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D494ED" w14:textId="7D6B8C1C" w:rsidR="004A30D0" w:rsidRPr="009D38A6" w:rsidRDefault="00B44C7E" w:rsidP="009D38A6">
      <w:pPr>
        <w:spacing w:line="360" w:lineRule="auto"/>
        <w:jc w:val="center"/>
        <w:rPr>
          <w:rFonts w:ascii="黑体" w:eastAsia="黑体" w:hAnsi="黑体" w:cs="Times New Roman"/>
          <w:bCs/>
          <w:sz w:val="32"/>
          <w:szCs w:val="32"/>
        </w:rPr>
      </w:pPr>
      <w:r w:rsidRPr="00B44C7E">
        <w:rPr>
          <w:rFonts w:ascii="黑体" w:eastAsia="黑体" w:hAnsi="黑体" w:cs="Times New Roman"/>
          <w:bCs/>
          <w:sz w:val="32"/>
          <w:szCs w:val="32"/>
        </w:rPr>
        <w:t>绿色动力</w:t>
      </w:r>
      <w:r w:rsidR="00B84C18">
        <w:rPr>
          <w:rFonts w:ascii="黑体" w:eastAsia="黑体" w:hAnsi="黑体" w:cs="Times New Roman" w:hint="eastAsia"/>
          <w:bCs/>
          <w:sz w:val="32"/>
          <w:szCs w:val="32"/>
        </w:rPr>
        <w:t>公务</w:t>
      </w:r>
      <w:r w:rsidRPr="00B44C7E">
        <w:rPr>
          <w:rFonts w:ascii="黑体" w:eastAsia="黑体" w:hAnsi="黑体" w:cs="Times New Roman"/>
          <w:bCs/>
          <w:sz w:val="32"/>
          <w:szCs w:val="32"/>
        </w:rPr>
        <w:t>艇总体设计研究</w:t>
      </w:r>
      <w:r w:rsidR="009D38A6" w:rsidRPr="009D38A6">
        <w:rPr>
          <w:rStyle w:val="ae"/>
          <w:rFonts w:ascii="黑体" w:eastAsia="黑体" w:hAnsi="黑体" w:cs="Times New Roman"/>
          <w:bCs/>
          <w:sz w:val="32"/>
          <w:szCs w:val="32"/>
        </w:rPr>
        <w:footnoteReference w:customMarkFollows="1" w:id="1"/>
        <w:sym w:font="Symbol" w:char="F020"/>
      </w:r>
    </w:p>
    <w:p w14:paraId="526208C3" w14:textId="2EF6E90B" w:rsidR="004A30D0" w:rsidRDefault="004A30D0" w:rsidP="009D38A6">
      <w:pPr>
        <w:spacing w:line="360" w:lineRule="auto"/>
        <w:jc w:val="center"/>
        <w:rPr>
          <w:rFonts w:ascii="Times New Roman" w:eastAsia="宋体" w:hAnsi="Times New Roman" w:cs="Times New Roman"/>
          <w:bCs/>
          <w:szCs w:val="21"/>
        </w:rPr>
      </w:pPr>
      <w:r w:rsidRPr="009D38A6">
        <w:rPr>
          <w:rFonts w:ascii="Times New Roman" w:eastAsia="宋体" w:hAnsi="Times New Roman" w:cs="Times New Roman"/>
          <w:bCs/>
          <w:szCs w:val="21"/>
        </w:rPr>
        <w:t>王</w:t>
      </w:r>
      <w:proofErr w:type="gramStart"/>
      <w:r w:rsidRPr="009D38A6">
        <w:rPr>
          <w:rFonts w:ascii="Times New Roman" w:eastAsia="宋体" w:hAnsi="Times New Roman" w:cs="Times New Roman"/>
          <w:bCs/>
          <w:szCs w:val="21"/>
        </w:rPr>
        <w:t>世</w:t>
      </w:r>
      <w:proofErr w:type="gramEnd"/>
      <w:r w:rsidRPr="009D38A6">
        <w:rPr>
          <w:rFonts w:ascii="Times New Roman" w:eastAsia="宋体" w:hAnsi="Times New Roman" w:cs="Times New Roman"/>
          <w:bCs/>
          <w:szCs w:val="21"/>
        </w:rPr>
        <w:t>杰</w:t>
      </w:r>
      <w:r w:rsidR="009D38A6">
        <w:rPr>
          <w:rFonts w:ascii="Times New Roman" w:eastAsia="宋体" w:hAnsi="Times New Roman" w:cs="Times New Roman" w:hint="eastAsia"/>
          <w:bCs/>
          <w:szCs w:val="21"/>
        </w:rPr>
        <w:t>，</w:t>
      </w:r>
      <w:r w:rsidR="00B71A6E" w:rsidRPr="009D38A6">
        <w:rPr>
          <w:rFonts w:ascii="Times New Roman" w:eastAsia="宋体" w:hAnsi="Times New Roman" w:cs="Times New Roman"/>
          <w:bCs/>
          <w:szCs w:val="21"/>
        </w:rPr>
        <w:t>徐</w:t>
      </w:r>
      <w:r w:rsidR="009D38A6">
        <w:rPr>
          <w:rFonts w:ascii="Times New Roman" w:eastAsia="宋体" w:hAnsi="Times New Roman" w:cs="Times New Roman" w:hint="eastAsia"/>
          <w:bCs/>
          <w:szCs w:val="21"/>
        </w:rPr>
        <w:t xml:space="preserve">  </w:t>
      </w:r>
      <w:proofErr w:type="gramStart"/>
      <w:r w:rsidR="00B71A6E" w:rsidRPr="009D38A6">
        <w:rPr>
          <w:rFonts w:ascii="Times New Roman" w:eastAsia="宋体" w:hAnsi="Times New Roman" w:cs="Times New Roman"/>
          <w:bCs/>
          <w:szCs w:val="21"/>
        </w:rPr>
        <w:t>斌</w:t>
      </w:r>
      <w:proofErr w:type="gramEnd"/>
    </w:p>
    <w:p w14:paraId="6FE3EE1C" w14:textId="51B2AB85" w:rsidR="009D38A6" w:rsidRPr="009D38A6" w:rsidRDefault="009D38A6" w:rsidP="009D38A6">
      <w:pPr>
        <w:spacing w:line="360" w:lineRule="auto"/>
        <w:jc w:val="center"/>
        <w:rPr>
          <w:rFonts w:ascii="Times New Roman" w:eastAsia="宋体" w:hAnsi="Times New Roman" w:cs="Times New Roman"/>
          <w:bCs/>
          <w:szCs w:val="21"/>
        </w:rPr>
      </w:pPr>
      <w:r>
        <w:rPr>
          <w:rFonts w:ascii="Times New Roman" w:eastAsia="宋体" w:hAnsi="Times New Roman" w:cs="Times New Roman" w:hint="eastAsia"/>
          <w:bCs/>
          <w:szCs w:val="21"/>
        </w:rPr>
        <w:t xml:space="preserve">WANG </w:t>
      </w:r>
      <w:proofErr w:type="spellStart"/>
      <w:r>
        <w:rPr>
          <w:rFonts w:ascii="Times New Roman" w:eastAsia="宋体" w:hAnsi="Times New Roman" w:cs="Times New Roman" w:hint="eastAsia"/>
          <w:bCs/>
          <w:szCs w:val="21"/>
        </w:rPr>
        <w:t>Shijie</w:t>
      </w:r>
      <w:proofErr w:type="spellEnd"/>
      <w:r>
        <w:rPr>
          <w:rFonts w:ascii="Times New Roman" w:eastAsia="宋体" w:hAnsi="Times New Roman" w:cs="Times New Roman" w:hint="eastAsia"/>
          <w:bCs/>
          <w:szCs w:val="21"/>
        </w:rPr>
        <w:t>，</w:t>
      </w:r>
      <w:r>
        <w:rPr>
          <w:rFonts w:ascii="Times New Roman" w:eastAsia="宋体" w:hAnsi="Times New Roman" w:cs="Times New Roman" w:hint="eastAsia"/>
          <w:bCs/>
          <w:szCs w:val="21"/>
        </w:rPr>
        <w:t>XU Bin</w:t>
      </w:r>
    </w:p>
    <w:p w14:paraId="15F6F151" w14:textId="77777777" w:rsidR="004A30D0" w:rsidRPr="009D38A6" w:rsidRDefault="004A30D0" w:rsidP="009D38A6">
      <w:pPr>
        <w:spacing w:line="360" w:lineRule="auto"/>
        <w:jc w:val="center"/>
        <w:rPr>
          <w:rFonts w:ascii="Times New Roman" w:eastAsia="宋体" w:hAnsi="Times New Roman" w:cs="Times New Roman"/>
          <w:bCs/>
          <w:szCs w:val="21"/>
        </w:rPr>
      </w:pPr>
      <w:r w:rsidRPr="009D38A6">
        <w:rPr>
          <w:rFonts w:ascii="Times New Roman" w:eastAsia="宋体" w:hAnsi="Times New Roman" w:cs="Times New Roman"/>
          <w:bCs/>
          <w:szCs w:val="21"/>
        </w:rPr>
        <w:t>（江苏省船舶设计研究所有限公司，江苏</w:t>
      </w:r>
      <w:r w:rsidRPr="009D38A6">
        <w:rPr>
          <w:rFonts w:ascii="Times New Roman" w:eastAsia="宋体" w:hAnsi="Times New Roman" w:cs="Times New Roman"/>
          <w:bCs/>
          <w:szCs w:val="21"/>
        </w:rPr>
        <w:t xml:space="preserve"> </w:t>
      </w:r>
      <w:r w:rsidRPr="009D38A6">
        <w:rPr>
          <w:rFonts w:ascii="Times New Roman" w:eastAsia="宋体" w:hAnsi="Times New Roman" w:cs="Times New Roman"/>
          <w:bCs/>
          <w:szCs w:val="21"/>
        </w:rPr>
        <w:t>镇江</w:t>
      </w:r>
      <w:r w:rsidRPr="009D38A6">
        <w:rPr>
          <w:rFonts w:ascii="Times New Roman" w:eastAsia="宋体" w:hAnsi="Times New Roman" w:cs="Times New Roman"/>
          <w:bCs/>
          <w:szCs w:val="21"/>
        </w:rPr>
        <w:t xml:space="preserve"> 212003</w:t>
      </w:r>
      <w:r w:rsidRPr="009D38A6">
        <w:rPr>
          <w:rFonts w:ascii="Times New Roman" w:eastAsia="宋体" w:hAnsi="Times New Roman" w:cs="Times New Roman"/>
          <w:bCs/>
          <w:szCs w:val="21"/>
        </w:rPr>
        <w:t>）</w:t>
      </w:r>
    </w:p>
    <w:p w14:paraId="3D94670D" w14:textId="395A606F" w:rsidR="004A30D0" w:rsidRPr="009D38A6" w:rsidRDefault="004A30D0" w:rsidP="00BA2605">
      <w:pPr>
        <w:spacing w:line="360" w:lineRule="auto"/>
        <w:rPr>
          <w:rFonts w:ascii="Times New Roman" w:eastAsia="宋体" w:hAnsi="Times New Roman" w:cs="Times New Roman"/>
          <w:bCs/>
          <w:szCs w:val="21"/>
        </w:rPr>
      </w:pPr>
      <w:r w:rsidRPr="009D38A6">
        <w:rPr>
          <w:rFonts w:ascii="黑体" w:eastAsia="黑体" w:hAnsi="黑体" w:cs="Times New Roman"/>
          <w:bCs/>
          <w:szCs w:val="21"/>
        </w:rPr>
        <w:t>摘</w:t>
      </w:r>
      <w:r w:rsidR="009D38A6" w:rsidRPr="009D38A6">
        <w:rPr>
          <w:rFonts w:ascii="黑体" w:eastAsia="黑体" w:hAnsi="黑体" w:cs="Times New Roman" w:hint="eastAsia"/>
          <w:bCs/>
          <w:szCs w:val="21"/>
        </w:rPr>
        <w:t xml:space="preserve">  </w:t>
      </w:r>
      <w:r w:rsidRPr="009D38A6">
        <w:rPr>
          <w:rFonts w:ascii="黑体" w:eastAsia="黑体" w:hAnsi="黑体" w:cs="Times New Roman"/>
          <w:bCs/>
          <w:szCs w:val="21"/>
        </w:rPr>
        <w:t>要：</w:t>
      </w:r>
      <w:r w:rsidR="00C05BB3" w:rsidRPr="009D38A6">
        <w:rPr>
          <w:rFonts w:ascii="Times New Roman" w:eastAsia="宋体" w:hAnsi="Times New Roman" w:cs="Times New Roman"/>
          <w:bCs/>
          <w:szCs w:val="21"/>
        </w:rPr>
        <w:t>为大力推进内河公务艇使用新能源、清洁能源作为绿色动力源，</w:t>
      </w:r>
      <w:r w:rsidR="0037044E" w:rsidRPr="009D38A6">
        <w:rPr>
          <w:rFonts w:ascii="Times New Roman" w:eastAsia="宋体" w:hAnsi="Times New Roman" w:cs="Times New Roman"/>
          <w:bCs/>
          <w:szCs w:val="21"/>
        </w:rPr>
        <w:t>研发设计了国内首艘大型内河绿色动力公务艇。</w:t>
      </w:r>
      <w:r w:rsidR="00B84C18">
        <w:rPr>
          <w:rFonts w:ascii="Times New Roman" w:eastAsia="宋体" w:hAnsi="Times New Roman" w:cs="Times New Roman" w:hint="eastAsia"/>
          <w:bCs/>
          <w:szCs w:val="21"/>
        </w:rPr>
        <w:t>首先</w:t>
      </w:r>
      <w:r w:rsidR="00B84C18" w:rsidRPr="00B84C18">
        <w:rPr>
          <w:rFonts w:ascii="Times New Roman" w:eastAsia="宋体" w:hAnsi="Times New Roman" w:cs="Times New Roman" w:hint="eastAsia"/>
          <w:bCs/>
          <w:szCs w:val="21"/>
        </w:rPr>
        <w:t>阐述了新的绿色动力公务艇总体设计研究的必要性和绿色动力技术在内河公务艇上的应用前景，并以国内首艘大型内河绿色动力公务艇—</w:t>
      </w:r>
      <w:r w:rsidR="00B84C18" w:rsidRPr="00B84C18">
        <w:rPr>
          <w:rFonts w:ascii="Times New Roman" w:eastAsia="宋体" w:hAnsi="Times New Roman" w:cs="Times New Roman"/>
          <w:bCs/>
          <w:szCs w:val="21"/>
        </w:rPr>
        <w:t>45 m</w:t>
      </w:r>
      <w:r w:rsidR="00B84C18" w:rsidRPr="00B84C18">
        <w:rPr>
          <w:rFonts w:ascii="Times New Roman" w:eastAsia="宋体" w:hAnsi="Times New Roman" w:cs="Times New Roman"/>
          <w:bCs/>
          <w:szCs w:val="21"/>
        </w:rPr>
        <w:t>绿色</w:t>
      </w:r>
      <w:proofErr w:type="gramStart"/>
      <w:r w:rsidR="00B84C18" w:rsidRPr="00B84C18">
        <w:rPr>
          <w:rFonts w:ascii="Times New Roman" w:eastAsia="宋体" w:hAnsi="Times New Roman" w:cs="Times New Roman"/>
          <w:bCs/>
          <w:szCs w:val="21"/>
        </w:rPr>
        <w:t>动力港</w:t>
      </w:r>
      <w:proofErr w:type="gramEnd"/>
      <w:r w:rsidR="00B84C18" w:rsidRPr="00B84C18">
        <w:rPr>
          <w:rFonts w:ascii="Times New Roman" w:eastAsia="宋体" w:hAnsi="Times New Roman" w:cs="Times New Roman"/>
          <w:bCs/>
          <w:szCs w:val="21"/>
        </w:rPr>
        <w:t>航应急指挥艇为研究对象，确立了该艇的设计研究脉络，在权衡经济性、功能性、主尺度、总体布置的基础上，选用合适的新能源、新材料，并确定合适的航速和续航力。重点研究了混合电力推进系统的空间布置和原理，以确保实现绿色动力公务艇在力求做到节能减排的同时满足使用需求，性能可靠。</w:t>
      </w:r>
      <w:r w:rsidR="00B14C58" w:rsidRPr="009D38A6">
        <w:rPr>
          <w:rFonts w:ascii="Times New Roman" w:eastAsia="宋体" w:hAnsi="Times New Roman" w:cs="Times New Roman"/>
          <w:bCs/>
          <w:szCs w:val="21"/>
        </w:rPr>
        <w:t>实船试航结果表明</w:t>
      </w:r>
      <w:r w:rsidR="0037044E">
        <w:rPr>
          <w:rFonts w:ascii="Times New Roman" w:eastAsia="宋体" w:hAnsi="Times New Roman" w:cs="Times New Roman" w:hint="eastAsia"/>
          <w:bCs/>
          <w:szCs w:val="21"/>
        </w:rPr>
        <w:t>：</w:t>
      </w:r>
      <w:r w:rsidR="00B14C58" w:rsidRPr="009D38A6">
        <w:rPr>
          <w:rFonts w:ascii="Times New Roman" w:eastAsia="宋体" w:hAnsi="Times New Roman" w:cs="Times New Roman"/>
          <w:bCs/>
          <w:szCs w:val="21"/>
        </w:rPr>
        <w:t>该艇采用混合电力推进系统的设计是</w:t>
      </w:r>
      <w:r w:rsidR="00DC0172" w:rsidRPr="009D38A6">
        <w:rPr>
          <w:rFonts w:ascii="Times New Roman" w:eastAsia="宋体" w:hAnsi="Times New Roman" w:cs="Times New Roman"/>
          <w:bCs/>
          <w:szCs w:val="21"/>
        </w:rPr>
        <w:t>合理</w:t>
      </w:r>
      <w:r w:rsidR="00B14C58" w:rsidRPr="009D38A6">
        <w:rPr>
          <w:rFonts w:ascii="Times New Roman" w:eastAsia="宋体" w:hAnsi="Times New Roman" w:cs="Times New Roman"/>
          <w:bCs/>
          <w:szCs w:val="21"/>
        </w:rPr>
        <w:t>的，</w:t>
      </w:r>
      <w:r w:rsidR="00DC0172" w:rsidRPr="009D38A6">
        <w:rPr>
          <w:rFonts w:ascii="Times New Roman" w:eastAsia="宋体" w:hAnsi="Times New Roman" w:cs="Times New Roman"/>
          <w:bCs/>
          <w:szCs w:val="21"/>
        </w:rPr>
        <w:t>在混</w:t>
      </w:r>
      <w:proofErr w:type="gramStart"/>
      <w:r w:rsidR="00DC0172" w:rsidRPr="009D38A6">
        <w:rPr>
          <w:rFonts w:ascii="Times New Roman" w:eastAsia="宋体" w:hAnsi="Times New Roman" w:cs="Times New Roman"/>
          <w:bCs/>
          <w:szCs w:val="21"/>
        </w:rPr>
        <w:t>动模式或纯电</w:t>
      </w:r>
      <w:proofErr w:type="gramEnd"/>
      <w:r w:rsidR="00DC0172" w:rsidRPr="009D38A6">
        <w:rPr>
          <w:rFonts w:ascii="Times New Roman" w:eastAsia="宋体" w:hAnsi="Times New Roman" w:cs="Times New Roman"/>
          <w:bCs/>
          <w:szCs w:val="21"/>
        </w:rPr>
        <w:t>模式下的</w:t>
      </w:r>
      <w:r w:rsidR="00B14C58" w:rsidRPr="009D38A6">
        <w:rPr>
          <w:rFonts w:ascii="Times New Roman" w:eastAsia="宋体" w:hAnsi="Times New Roman" w:cs="Times New Roman"/>
          <w:bCs/>
          <w:szCs w:val="21"/>
        </w:rPr>
        <w:t>最大航速和续航力均达到并略超过设计指标</w:t>
      </w:r>
      <w:r w:rsidR="0037044E">
        <w:rPr>
          <w:rFonts w:ascii="Times New Roman" w:eastAsia="宋体" w:hAnsi="Times New Roman" w:cs="Times New Roman" w:hint="eastAsia"/>
          <w:bCs/>
          <w:szCs w:val="21"/>
        </w:rPr>
        <w:t>；</w:t>
      </w:r>
      <w:r w:rsidR="00B14C58" w:rsidRPr="009D38A6">
        <w:rPr>
          <w:rFonts w:ascii="Times New Roman" w:eastAsia="宋体" w:hAnsi="Times New Roman" w:cs="Times New Roman"/>
          <w:bCs/>
          <w:szCs w:val="21"/>
        </w:rPr>
        <w:t>在电池电力驱动模式下，会议室、指挥室、驾驶室等主要功能舱室</w:t>
      </w:r>
      <w:r w:rsidR="0037044E">
        <w:rPr>
          <w:rFonts w:ascii="Times New Roman" w:eastAsia="宋体" w:hAnsi="Times New Roman" w:cs="Times New Roman" w:hint="eastAsia"/>
          <w:bCs/>
          <w:szCs w:val="21"/>
        </w:rPr>
        <w:t>噪声</w:t>
      </w:r>
      <w:r w:rsidR="00B14C58" w:rsidRPr="009D38A6">
        <w:rPr>
          <w:rFonts w:ascii="Times New Roman" w:eastAsia="宋体" w:hAnsi="Times New Roman" w:cs="Times New Roman"/>
          <w:bCs/>
          <w:szCs w:val="21"/>
        </w:rPr>
        <w:t>指标可控制在</w:t>
      </w:r>
      <w:r w:rsidR="00B14C58" w:rsidRPr="009D38A6">
        <w:rPr>
          <w:rFonts w:ascii="Times New Roman" w:eastAsia="宋体" w:hAnsi="Times New Roman" w:cs="Times New Roman"/>
          <w:bCs/>
          <w:szCs w:val="21"/>
        </w:rPr>
        <w:t>50</w:t>
      </w:r>
      <w:r w:rsidR="00BA2605">
        <w:rPr>
          <w:rFonts w:ascii="Times New Roman" w:eastAsia="宋体" w:hAnsi="Times New Roman" w:cs="Times New Roman" w:hint="eastAsia"/>
          <w:bCs/>
          <w:szCs w:val="21"/>
        </w:rPr>
        <w:t>~</w:t>
      </w:r>
      <w:r w:rsidR="00B14C58" w:rsidRPr="009D38A6">
        <w:rPr>
          <w:rFonts w:ascii="Times New Roman" w:eastAsia="宋体" w:hAnsi="Times New Roman" w:cs="Times New Roman"/>
          <w:bCs/>
          <w:szCs w:val="21"/>
        </w:rPr>
        <w:t>52</w:t>
      </w:r>
      <w:r w:rsidR="00BA2605">
        <w:rPr>
          <w:rFonts w:ascii="Times New Roman" w:eastAsia="宋体" w:hAnsi="Times New Roman" w:cs="Times New Roman" w:hint="eastAsia"/>
          <w:bCs/>
          <w:szCs w:val="21"/>
        </w:rPr>
        <w:t xml:space="preserve"> </w:t>
      </w:r>
      <w:r w:rsidR="00B14C58" w:rsidRPr="009D38A6">
        <w:rPr>
          <w:rFonts w:ascii="Times New Roman" w:eastAsia="宋体" w:hAnsi="Times New Roman" w:cs="Times New Roman"/>
          <w:bCs/>
          <w:szCs w:val="21"/>
        </w:rPr>
        <w:t>dB</w:t>
      </w:r>
      <w:r w:rsidR="00B14C58" w:rsidRPr="009D38A6">
        <w:rPr>
          <w:rFonts w:ascii="Times New Roman" w:eastAsia="宋体" w:hAnsi="Times New Roman" w:cs="Times New Roman"/>
          <w:bCs/>
          <w:szCs w:val="21"/>
        </w:rPr>
        <w:t>以内</w:t>
      </w:r>
      <w:r w:rsidR="00612C70" w:rsidRPr="009D38A6">
        <w:rPr>
          <w:rFonts w:ascii="Times New Roman" w:eastAsia="宋体" w:hAnsi="Times New Roman" w:cs="Times New Roman"/>
          <w:bCs/>
          <w:szCs w:val="21"/>
        </w:rPr>
        <w:t>。</w:t>
      </w:r>
    </w:p>
    <w:p w14:paraId="0142212A" w14:textId="62C10D91" w:rsidR="004A30D0" w:rsidRPr="009D38A6" w:rsidRDefault="004A30D0" w:rsidP="009D38A6">
      <w:pPr>
        <w:spacing w:line="360" w:lineRule="auto"/>
        <w:rPr>
          <w:rFonts w:ascii="Times New Roman" w:eastAsia="宋体" w:hAnsi="Times New Roman" w:cs="Times New Roman"/>
          <w:bCs/>
          <w:szCs w:val="21"/>
        </w:rPr>
      </w:pPr>
      <w:r w:rsidRPr="009D38A6">
        <w:rPr>
          <w:rFonts w:ascii="黑体" w:eastAsia="黑体" w:hAnsi="黑体" w:cs="Times New Roman"/>
          <w:bCs/>
          <w:szCs w:val="21"/>
        </w:rPr>
        <w:t>关键词：</w:t>
      </w:r>
      <w:r w:rsidR="00247329" w:rsidRPr="009D38A6">
        <w:rPr>
          <w:rFonts w:ascii="Times New Roman" w:eastAsia="宋体" w:hAnsi="Times New Roman" w:cs="Times New Roman"/>
          <w:bCs/>
          <w:szCs w:val="21"/>
        </w:rPr>
        <w:t>绿色动力</w:t>
      </w:r>
      <w:r w:rsidRPr="009D38A6">
        <w:rPr>
          <w:rFonts w:ascii="Times New Roman" w:eastAsia="宋体" w:hAnsi="Times New Roman" w:cs="Times New Roman"/>
          <w:bCs/>
          <w:szCs w:val="21"/>
        </w:rPr>
        <w:t>；</w:t>
      </w:r>
      <w:r w:rsidR="00247329" w:rsidRPr="009D38A6">
        <w:rPr>
          <w:rFonts w:ascii="Times New Roman" w:eastAsia="宋体" w:hAnsi="Times New Roman" w:cs="Times New Roman"/>
          <w:bCs/>
          <w:szCs w:val="21"/>
        </w:rPr>
        <w:t>公务艇</w:t>
      </w:r>
      <w:r w:rsidRPr="009D38A6">
        <w:rPr>
          <w:rFonts w:ascii="Times New Roman" w:eastAsia="宋体" w:hAnsi="Times New Roman" w:cs="Times New Roman"/>
          <w:bCs/>
          <w:szCs w:val="21"/>
        </w:rPr>
        <w:t>；</w:t>
      </w:r>
      <w:r w:rsidR="00247329" w:rsidRPr="009D38A6">
        <w:rPr>
          <w:rFonts w:ascii="Times New Roman" w:eastAsia="宋体" w:hAnsi="Times New Roman" w:cs="Times New Roman"/>
          <w:bCs/>
          <w:szCs w:val="21"/>
        </w:rPr>
        <w:t>总体设计</w:t>
      </w:r>
      <w:r w:rsidR="00FB1526" w:rsidRPr="009D38A6">
        <w:rPr>
          <w:rFonts w:ascii="Times New Roman" w:eastAsia="宋体" w:hAnsi="Times New Roman" w:cs="Times New Roman"/>
          <w:bCs/>
          <w:szCs w:val="21"/>
        </w:rPr>
        <w:t xml:space="preserve"> </w:t>
      </w:r>
    </w:p>
    <w:p w14:paraId="60FEE7A7" w14:textId="1E2C9BB9" w:rsidR="0052355C" w:rsidRPr="009D38A6" w:rsidRDefault="0052355C" w:rsidP="009D38A6">
      <w:pPr>
        <w:spacing w:line="360" w:lineRule="auto"/>
        <w:rPr>
          <w:rFonts w:ascii="Times New Roman" w:eastAsia="宋体" w:hAnsi="Times New Roman" w:cs="Times New Roman"/>
          <w:bCs/>
          <w:szCs w:val="21"/>
        </w:rPr>
      </w:pPr>
      <w:r w:rsidRPr="009D38A6">
        <w:rPr>
          <w:rFonts w:ascii="黑体" w:eastAsia="黑体" w:hAnsi="黑体" w:cs="Times New Roman"/>
          <w:bCs/>
          <w:szCs w:val="21"/>
        </w:rPr>
        <w:t>中</w:t>
      </w:r>
      <w:r w:rsidR="009D38A6" w:rsidRPr="009D38A6">
        <w:rPr>
          <w:rFonts w:ascii="黑体" w:eastAsia="黑体" w:hAnsi="黑体" w:cs="Times New Roman" w:hint="eastAsia"/>
          <w:bCs/>
          <w:szCs w:val="21"/>
        </w:rPr>
        <w:t>图</w:t>
      </w:r>
      <w:r w:rsidRPr="009D38A6">
        <w:rPr>
          <w:rFonts w:ascii="黑体" w:eastAsia="黑体" w:hAnsi="黑体" w:cs="Times New Roman"/>
          <w:bCs/>
          <w:szCs w:val="21"/>
        </w:rPr>
        <w:t>分类号：</w:t>
      </w:r>
      <w:r w:rsidR="009D38A6">
        <w:rPr>
          <w:rFonts w:ascii="Times New Roman" w:eastAsia="宋体" w:hAnsi="Times New Roman" w:cs="Times New Roman" w:hint="eastAsia"/>
          <w:bCs/>
          <w:szCs w:val="21"/>
        </w:rPr>
        <w:t>U</w:t>
      </w:r>
      <w:r w:rsidR="00F26A2E">
        <w:rPr>
          <w:rFonts w:ascii="Times New Roman" w:eastAsia="宋体" w:hAnsi="Times New Roman" w:cs="Times New Roman" w:hint="eastAsia"/>
          <w:bCs/>
          <w:szCs w:val="21"/>
        </w:rPr>
        <w:t>662.2</w:t>
      </w:r>
      <w:r w:rsidRPr="009D38A6">
        <w:rPr>
          <w:rFonts w:ascii="Times New Roman" w:eastAsia="宋体" w:hAnsi="Times New Roman" w:cs="Times New Roman"/>
          <w:bCs/>
          <w:szCs w:val="21"/>
        </w:rPr>
        <w:t xml:space="preserve">             </w:t>
      </w:r>
      <w:r w:rsidRPr="009D38A6">
        <w:rPr>
          <w:rFonts w:ascii="黑体" w:eastAsia="黑体" w:hAnsi="黑体" w:cs="Times New Roman"/>
          <w:bCs/>
          <w:szCs w:val="21"/>
        </w:rPr>
        <w:t>文献</w:t>
      </w:r>
      <w:r w:rsidR="009D38A6" w:rsidRPr="009D38A6">
        <w:rPr>
          <w:rFonts w:ascii="黑体" w:eastAsia="黑体" w:hAnsi="黑体" w:cs="Times New Roman" w:hint="eastAsia"/>
          <w:bCs/>
          <w:szCs w:val="21"/>
        </w:rPr>
        <w:t>标志</w:t>
      </w:r>
      <w:r w:rsidRPr="009D38A6">
        <w:rPr>
          <w:rFonts w:ascii="黑体" w:eastAsia="黑体" w:hAnsi="黑体" w:cs="Times New Roman"/>
          <w:bCs/>
          <w:szCs w:val="21"/>
        </w:rPr>
        <w:t>码：</w:t>
      </w:r>
      <w:r w:rsidRPr="009D38A6">
        <w:rPr>
          <w:rFonts w:ascii="Times New Roman" w:eastAsia="宋体" w:hAnsi="Times New Roman" w:cs="Times New Roman"/>
          <w:bCs/>
          <w:szCs w:val="21"/>
        </w:rPr>
        <w:t>A</w:t>
      </w:r>
    </w:p>
    <w:p w14:paraId="77ED6A21" w14:textId="233256CF" w:rsidR="0044356C" w:rsidRPr="009D38A6" w:rsidRDefault="004A30D0" w:rsidP="009D38A6">
      <w:pPr>
        <w:spacing w:line="360" w:lineRule="auto"/>
        <w:rPr>
          <w:rFonts w:ascii="黑体" w:eastAsia="黑体" w:hAnsi="黑体" w:cs="Times New Roman"/>
          <w:bCs/>
          <w:sz w:val="28"/>
          <w:szCs w:val="28"/>
        </w:rPr>
      </w:pPr>
      <w:r w:rsidRPr="009D38A6">
        <w:rPr>
          <w:rFonts w:ascii="黑体" w:eastAsia="黑体" w:hAnsi="黑体" w:cs="Times New Roman"/>
          <w:bCs/>
          <w:sz w:val="28"/>
          <w:szCs w:val="28"/>
        </w:rPr>
        <w:t>0</w:t>
      </w:r>
      <w:r w:rsidR="00024672" w:rsidRPr="009D38A6">
        <w:rPr>
          <w:rFonts w:ascii="黑体" w:eastAsia="黑体" w:hAnsi="黑体" w:cs="Times New Roman"/>
          <w:bCs/>
          <w:sz w:val="28"/>
          <w:szCs w:val="28"/>
        </w:rPr>
        <w:t xml:space="preserve"> </w:t>
      </w:r>
      <w:r w:rsidR="009D38A6" w:rsidRPr="009D38A6">
        <w:rPr>
          <w:rFonts w:ascii="黑体" w:eastAsia="黑体" w:hAnsi="黑体" w:cs="Times New Roman" w:hint="eastAsia"/>
          <w:bCs/>
          <w:sz w:val="28"/>
          <w:szCs w:val="28"/>
        </w:rPr>
        <w:t xml:space="preserve"> </w:t>
      </w:r>
      <w:r w:rsidR="00A73914" w:rsidRPr="009D38A6">
        <w:rPr>
          <w:rFonts w:ascii="黑体" w:eastAsia="黑体" w:hAnsi="黑体" w:cs="Times New Roman"/>
          <w:bCs/>
          <w:sz w:val="28"/>
          <w:szCs w:val="28"/>
        </w:rPr>
        <w:t>引言</w:t>
      </w:r>
    </w:p>
    <w:p w14:paraId="36CCE15F" w14:textId="6879B77A" w:rsidR="00B661FC" w:rsidRDefault="00600EE1" w:rsidP="00B661FC">
      <w:pPr>
        <w:spacing w:line="360" w:lineRule="auto"/>
        <w:ind w:firstLine="525"/>
        <w:rPr>
          <w:rFonts w:ascii="Times New Roman" w:eastAsia="宋体" w:hAnsi="Times New Roman" w:cs="Times New Roman"/>
          <w:bCs/>
          <w:szCs w:val="21"/>
        </w:rPr>
      </w:pPr>
      <w:r w:rsidRPr="009D38A6">
        <w:rPr>
          <w:rFonts w:ascii="Times New Roman" w:eastAsia="宋体" w:hAnsi="Times New Roman" w:cs="Times New Roman"/>
          <w:bCs/>
          <w:szCs w:val="21"/>
        </w:rPr>
        <w:t>中国于</w:t>
      </w:r>
      <w:r w:rsidRPr="009D38A6">
        <w:rPr>
          <w:rFonts w:ascii="Times New Roman" w:eastAsia="宋体" w:hAnsi="Times New Roman" w:cs="Times New Roman"/>
          <w:bCs/>
          <w:szCs w:val="21"/>
        </w:rPr>
        <w:t>2016</w:t>
      </w:r>
      <w:r w:rsidRPr="009D38A6">
        <w:rPr>
          <w:rFonts w:ascii="Times New Roman" w:eastAsia="宋体" w:hAnsi="Times New Roman" w:cs="Times New Roman"/>
          <w:bCs/>
          <w:szCs w:val="21"/>
        </w:rPr>
        <w:t>年，首次提出长江大保护政策。</w:t>
      </w:r>
      <w:r w:rsidR="00097F7F" w:rsidRPr="009D38A6">
        <w:rPr>
          <w:rFonts w:ascii="Times New Roman" w:eastAsia="宋体" w:hAnsi="Times New Roman" w:cs="Times New Roman"/>
          <w:bCs/>
          <w:szCs w:val="21"/>
        </w:rPr>
        <w:t>长江</w:t>
      </w:r>
      <w:r w:rsidR="002C7C94" w:rsidRPr="009D38A6">
        <w:rPr>
          <w:rFonts w:ascii="Times New Roman" w:eastAsia="宋体" w:hAnsi="Times New Roman" w:cs="Times New Roman"/>
          <w:bCs/>
          <w:szCs w:val="21"/>
        </w:rPr>
        <w:t>作为内河航运水系的重要组成部分，</w:t>
      </w:r>
      <w:r w:rsidR="00097F7F" w:rsidRPr="009D38A6">
        <w:rPr>
          <w:rFonts w:ascii="Times New Roman" w:eastAsia="宋体" w:hAnsi="Times New Roman" w:cs="Times New Roman"/>
          <w:bCs/>
          <w:szCs w:val="21"/>
        </w:rPr>
        <w:t>拥有独特的生态系统</w:t>
      </w:r>
      <w:r w:rsidR="00B661FC">
        <w:rPr>
          <w:rFonts w:ascii="Times New Roman" w:eastAsia="宋体" w:hAnsi="Times New Roman" w:cs="Times New Roman" w:hint="eastAsia"/>
          <w:bCs/>
          <w:szCs w:val="21"/>
        </w:rPr>
        <w:t>，</w:t>
      </w:r>
      <w:r w:rsidR="00097F7F" w:rsidRPr="009D38A6">
        <w:rPr>
          <w:rFonts w:ascii="Times New Roman" w:eastAsia="宋体" w:hAnsi="Times New Roman" w:cs="Times New Roman"/>
          <w:bCs/>
          <w:szCs w:val="21"/>
        </w:rPr>
        <w:t>是我国重要的生态宝库</w:t>
      </w:r>
      <w:r w:rsidR="00B661FC">
        <w:rPr>
          <w:rFonts w:ascii="Times New Roman" w:eastAsia="宋体" w:hAnsi="Times New Roman" w:cs="Times New Roman" w:hint="eastAsia"/>
          <w:bCs/>
          <w:szCs w:val="21"/>
        </w:rPr>
        <w:t>。</w:t>
      </w:r>
      <w:r w:rsidR="00097F7F" w:rsidRPr="009D38A6">
        <w:rPr>
          <w:rFonts w:ascii="Times New Roman" w:eastAsia="宋体" w:hAnsi="Times New Roman" w:cs="Times New Roman"/>
          <w:bCs/>
          <w:szCs w:val="21"/>
        </w:rPr>
        <w:t>当前和今后相当长的时期</w:t>
      </w:r>
      <w:r w:rsidR="00B661FC">
        <w:rPr>
          <w:rFonts w:ascii="Times New Roman" w:eastAsia="宋体" w:hAnsi="Times New Roman" w:cs="Times New Roman" w:hint="eastAsia"/>
          <w:bCs/>
          <w:szCs w:val="21"/>
        </w:rPr>
        <w:t>，我们</w:t>
      </w:r>
      <w:r w:rsidR="00097F7F" w:rsidRPr="009D38A6">
        <w:rPr>
          <w:rFonts w:ascii="Times New Roman" w:eastAsia="宋体" w:hAnsi="Times New Roman" w:cs="Times New Roman"/>
          <w:bCs/>
          <w:szCs w:val="21"/>
        </w:rPr>
        <w:t>要把修复长江生态环境摆在压倒性位置</w:t>
      </w:r>
      <w:r w:rsidR="00B661FC">
        <w:rPr>
          <w:rFonts w:ascii="Times New Roman" w:eastAsia="宋体" w:hAnsi="Times New Roman" w:cs="Times New Roman" w:hint="eastAsia"/>
          <w:bCs/>
          <w:szCs w:val="21"/>
        </w:rPr>
        <w:t>，</w:t>
      </w:r>
      <w:r w:rsidR="00097F7F" w:rsidRPr="009D38A6">
        <w:rPr>
          <w:rFonts w:ascii="Times New Roman" w:eastAsia="宋体" w:hAnsi="Times New Roman" w:cs="Times New Roman"/>
          <w:bCs/>
          <w:szCs w:val="21"/>
        </w:rPr>
        <w:t>共抓大保护</w:t>
      </w:r>
      <w:r w:rsidR="00B661FC">
        <w:rPr>
          <w:rFonts w:ascii="Times New Roman" w:eastAsia="宋体" w:hAnsi="Times New Roman" w:cs="Times New Roman" w:hint="eastAsia"/>
          <w:bCs/>
          <w:szCs w:val="21"/>
        </w:rPr>
        <w:t>，</w:t>
      </w:r>
      <w:r w:rsidR="00097F7F" w:rsidRPr="009D38A6">
        <w:rPr>
          <w:rFonts w:ascii="Times New Roman" w:eastAsia="宋体" w:hAnsi="Times New Roman" w:cs="Times New Roman"/>
          <w:bCs/>
          <w:szCs w:val="21"/>
        </w:rPr>
        <w:t>实现生态优先</w:t>
      </w:r>
      <w:r w:rsidR="00B661FC">
        <w:rPr>
          <w:rFonts w:ascii="Times New Roman" w:eastAsia="宋体" w:hAnsi="Times New Roman" w:cs="Times New Roman" w:hint="eastAsia"/>
          <w:bCs/>
          <w:szCs w:val="21"/>
        </w:rPr>
        <w:t>、</w:t>
      </w:r>
      <w:r w:rsidR="00097F7F" w:rsidRPr="009D38A6">
        <w:rPr>
          <w:rFonts w:ascii="Times New Roman" w:eastAsia="宋体" w:hAnsi="Times New Roman" w:cs="Times New Roman"/>
          <w:bCs/>
          <w:szCs w:val="21"/>
        </w:rPr>
        <w:t>绿色发展</w:t>
      </w:r>
      <w:r w:rsidR="00B661FC">
        <w:rPr>
          <w:rFonts w:ascii="Times New Roman" w:eastAsia="宋体" w:hAnsi="Times New Roman" w:cs="Times New Roman" w:hint="eastAsia"/>
          <w:bCs/>
          <w:szCs w:val="21"/>
          <w:vertAlign w:val="superscript"/>
        </w:rPr>
        <w:t>[1]</w:t>
      </w:r>
      <w:r w:rsidR="008852FB" w:rsidRPr="009D38A6">
        <w:rPr>
          <w:rFonts w:ascii="Times New Roman" w:eastAsia="宋体" w:hAnsi="Times New Roman" w:cs="Times New Roman"/>
          <w:bCs/>
          <w:szCs w:val="21"/>
        </w:rPr>
        <w:t>。</w:t>
      </w:r>
      <w:r w:rsidR="0093532D" w:rsidRPr="009D38A6">
        <w:rPr>
          <w:rFonts w:ascii="Times New Roman" w:eastAsia="宋体" w:hAnsi="Times New Roman" w:cs="Times New Roman"/>
          <w:bCs/>
          <w:szCs w:val="21"/>
        </w:rPr>
        <w:t>为进一步落实以上政策，</w:t>
      </w:r>
      <w:r w:rsidR="00B661FC" w:rsidRPr="009D38A6">
        <w:rPr>
          <w:rFonts w:ascii="Times New Roman" w:eastAsia="宋体" w:hAnsi="Times New Roman" w:cs="Times New Roman"/>
          <w:bCs/>
          <w:szCs w:val="21"/>
        </w:rPr>
        <w:t>内河船舶绿色化发展被提上议事日程</w:t>
      </w:r>
      <w:r w:rsidR="00B84C18">
        <w:rPr>
          <w:rFonts w:ascii="Times New Roman" w:eastAsia="宋体" w:hAnsi="Times New Roman" w:cs="Times New Roman" w:hint="eastAsia"/>
          <w:bCs/>
          <w:szCs w:val="21"/>
          <w:vertAlign w:val="superscript"/>
        </w:rPr>
        <w:t>[2]</w:t>
      </w:r>
      <w:r w:rsidR="00B661FC" w:rsidRPr="009D38A6">
        <w:rPr>
          <w:rFonts w:ascii="Times New Roman" w:eastAsia="宋体" w:hAnsi="Times New Roman" w:cs="Times New Roman"/>
          <w:bCs/>
          <w:szCs w:val="21"/>
        </w:rPr>
        <w:t>。</w:t>
      </w:r>
      <w:r w:rsidR="008852FB" w:rsidRPr="009D38A6">
        <w:rPr>
          <w:rFonts w:ascii="Times New Roman" w:eastAsia="宋体" w:hAnsi="Times New Roman" w:cs="Times New Roman"/>
          <w:bCs/>
          <w:szCs w:val="21"/>
        </w:rPr>
        <w:t>2022</w:t>
      </w:r>
      <w:r w:rsidR="008852FB" w:rsidRPr="009D38A6">
        <w:rPr>
          <w:rFonts w:ascii="Times New Roman" w:eastAsia="宋体" w:hAnsi="Times New Roman" w:cs="Times New Roman"/>
          <w:bCs/>
          <w:szCs w:val="21"/>
        </w:rPr>
        <w:t>年</w:t>
      </w:r>
      <w:r w:rsidR="0093532D" w:rsidRPr="009D38A6">
        <w:rPr>
          <w:rFonts w:ascii="Times New Roman" w:eastAsia="宋体" w:hAnsi="Times New Roman" w:cs="Times New Roman"/>
          <w:bCs/>
          <w:szCs w:val="21"/>
        </w:rPr>
        <w:t>国家</w:t>
      </w:r>
      <w:r w:rsidR="00B661FC" w:rsidRPr="00B661FC">
        <w:rPr>
          <w:rFonts w:ascii="Times New Roman" w:eastAsia="宋体" w:hAnsi="Times New Roman" w:cs="Times New Roman" w:hint="eastAsia"/>
          <w:bCs/>
          <w:szCs w:val="21"/>
        </w:rPr>
        <w:t>工业和信息化部等五部门联合发布</w:t>
      </w:r>
      <w:r w:rsidR="0093532D" w:rsidRPr="009D38A6">
        <w:rPr>
          <w:rFonts w:ascii="Times New Roman" w:eastAsia="宋体" w:hAnsi="Times New Roman" w:cs="Times New Roman"/>
          <w:bCs/>
          <w:szCs w:val="21"/>
        </w:rPr>
        <w:t>了</w:t>
      </w:r>
      <w:r w:rsidR="008852FB" w:rsidRPr="009D38A6">
        <w:rPr>
          <w:rFonts w:ascii="Times New Roman" w:eastAsia="宋体" w:hAnsi="Times New Roman" w:cs="Times New Roman"/>
          <w:bCs/>
          <w:szCs w:val="21"/>
        </w:rPr>
        <w:t>《关于加快内河船舶绿色智能发展的实施意见》</w:t>
      </w:r>
      <w:r w:rsidR="0093532D" w:rsidRPr="009D38A6">
        <w:rPr>
          <w:rFonts w:ascii="Times New Roman" w:eastAsia="宋体" w:hAnsi="Times New Roman" w:cs="Times New Roman"/>
          <w:bCs/>
          <w:szCs w:val="21"/>
        </w:rPr>
        <w:t>，意见中</w:t>
      </w:r>
      <w:r w:rsidR="008852FB" w:rsidRPr="009D38A6">
        <w:rPr>
          <w:rFonts w:ascii="Times New Roman" w:eastAsia="宋体" w:hAnsi="Times New Roman" w:cs="Times New Roman"/>
          <w:bCs/>
          <w:szCs w:val="21"/>
        </w:rPr>
        <w:t>明确提出</w:t>
      </w:r>
      <w:r w:rsidR="00B661FC">
        <w:rPr>
          <w:rFonts w:ascii="Times New Roman" w:eastAsia="宋体" w:hAnsi="Times New Roman" w:cs="Times New Roman" w:hint="eastAsia"/>
          <w:bCs/>
          <w:szCs w:val="21"/>
        </w:rPr>
        <w:t>“</w:t>
      </w:r>
      <w:r w:rsidR="00B661FC" w:rsidRPr="009D38A6">
        <w:rPr>
          <w:rFonts w:ascii="Times New Roman" w:eastAsia="宋体" w:hAnsi="Times New Roman" w:cs="Times New Roman"/>
          <w:bCs/>
          <w:szCs w:val="21"/>
        </w:rPr>
        <w:t>优先发展绿色动力技术</w:t>
      </w:r>
      <w:r w:rsidR="00B661FC">
        <w:rPr>
          <w:rFonts w:ascii="Times New Roman" w:eastAsia="宋体" w:hAnsi="Times New Roman" w:cs="Times New Roman" w:hint="eastAsia"/>
          <w:bCs/>
          <w:szCs w:val="21"/>
        </w:rPr>
        <w:t>”。</w:t>
      </w:r>
      <w:r w:rsidRPr="009D38A6">
        <w:rPr>
          <w:rFonts w:ascii="Times New Roman" w:eastAsia="宋体" w:hAnsi="Times New Roman" w:cs="Times New Roman"/>
          <w:bCs/>
          <w:szCs w:val="21"/>
        </w:rPr>
        <w:t>绿色动力技术不仅包含液化天然气（</w:t>
      </w:r>
      <w:r w:rsidRPr="009D38A6">
        <w:rPr>
          <w:rFonts w:ascii="Times New Roman" w:eastAsia="宋体" w:hAnsi="Times New Roman" w:cs="Times New Roman"/>
          <w:bCs/>
          <w:szCs w:val="21"/>
        </w:rPr>
        <w:t>LNG</w:t>
      </w:r>
      <w:r w:rsidRPr="009D38A6">
        <w:rPr>
          <w:rFonts w:ascii="Times New Roman" w:eastAsia="宋体" w:hAnsi="Times New Roman" w:cs="Times New Roman"/>
          <w:bCs/>
          <w:szCs w:val="21"/>
        </w:rPr>
        <w:t>），还包括了电池、甲醇、氢燃料等绿色动力关键技术。</w:t>
      </w:r>
      <w:r w:rsidR="007F0B82" w:rsidRPr="009D38A6">
        <w:rPr>
          <w:rFonts w:ascii="Times New Roman" w:eastAsia="宋体" w:hAnsi="Times New Roman" w:cs="Times New Roman"/>
          <w:bCs/>
          <w:szCs w:val="21"/>
        </w:rPr>
        <w:t>公务艇作为水岸环境保护的重要执法装备，目前</w:t>
      </w:r>
      <w:r w:rsidR="007F0B82" w:rsidRPr="009D38A6">
        <w:rPr>
          <w:rFonts w:ascii="Times New Roman" w:eastAsia="宋体" w:hAnsi="Times New Roman" w:cs="Times New Roman"/>
          <w:bCs/>
          <w:szCs w:val="21"/>
        </w:rPr>
        <w:t>95%</w:t>
      </w:r>
      <w:r w:rsidR="007F0B82" w:rsidRPr="009D38A6">
        <w:rPr>
          <w:rFonts w:ascii="Times New Roman" w:eastAsia="宋体" w:hAnsi="Times New Roman" w:cs="Times New Roman"/>
          <w:bCs/>
          <w:szCs w:val="21"/>
        </w:rPr>
        <w:t>以上公务艇还在使用传统燃油动力，在绿色化、智能化等方面与经济社会绿色、低碳发展和实现</w:t>
      </w:r>
      <w:r w:rsidR="00B661FC">
        <w:rPr>
          <w:rFonts w:ascii="Times New Roman" w:eastAsia="宋体" w:hAnsi="Times New Roman" w:cs="Times New Roman" w:hint="eastAsia"/>
          <w:bCs/>
          <w:szCs w:val="21"/>
        </w:rPr>
        <w:t>“</w:t>
      </w:r>
      <w:r w:rsidR="00B661FC" w:rsidRPr="009D38A6">
        <w:rPr>
          <w:rFonts w:ascii="Times New Roman" w:eastAsia="宋体" w:hAnsi="Times New Roman" w:cs="Times New Roman"/>
          <w:bCs/>
          <w:szCs w:val="21"/>
        </w:rPr>
        <w:t>双碳</w:t>
      </w:r>
      <w:r w:rsidR="00B661FC">
        <w:rPr>
          <w:rFonts w:ascii="Times New Roman" w:eastAsia="宋体" w:hAnsi="Times New Roman" w:cs="Times New Roman" w:hint="eastAsia"/>
          <w:bCs/>
          <w:szCs w:val="21"/>
        </w:rPr>
        <w:t>”</w:t>
      </w:r>
      <w:r w:rsidR="007F0B82" w:rsidRPr="009D38A6">
        <w:rPr>
          <w:rFonts w:ascii="Times New Roman" w:eastAsia="宋体" w:hAnsi="Times New Roman" w:cs="Times New Roman"/>
          <w:bCs/>
          <w:szCs w:val="21"/>
        </w:rPr>
        <w:t>目标要求相比仍有一定差距</w:t>
      </w:r>
      <w:r w:rsidR="00B661FC">
        <w:rPr>
          <w:rFonts w:ascii="Times New Roman" w:eastAsia="宋体" w:hAnsi="Times New Roman" w:cs="Times New Roman" w:hint="eastAsia"/>
          <w:bCs/>
          <w:szCs w:val="21"/>
          <w:vertAlign w:val="superscript"/>
        </w:rPr>
        <w:t>[</w:t>
      </w:r>
      <w:r w:rsidR="00B84C18">
        <w:rPr>
          <w:rFonts w:ascii="Times New Roman" w:eastAsia="宋体" w:hAnsi="Times New Roman" w:cs="Times New Roman" w:hint="eastAsia"/>
          <w:bCs/>
          <w:szCs w:val="21"/>
          <w:vertAlign w:val="superscript"/>
        </w:rPr>
        <w:t>3</w:t>
      </w:r>
      <w:r w:rsidR="00B661FC">
        <w:rPr>
          <w:rFonts w:ascii="Times New Roman" w:eastAsia="宋体" w:hAnsi="Times New Roman" w:cs="Times New Roman" w:hint="eastAsia"/>
          <w:bCs/>
          <w:szCs w:val="21"/>
          <w:vertAlign w:val="superscript"/>
        </w:rPr>
        <w:t>]</w:t>
      </w:r>
      <w:r w:rsidR="007F0B82" w:rsidRPr="009D38A6">
        <w:rPr>
          <w:rFonts w:ascii="Times New Roman" w:eastAsia="宋体" w:hAnsi="Times New Roman" w:cs="Times New Roman"/>
          <w:bCs/>
          <w:szCs w:val="21"/>
        </w:rPr>
        <w:t>。</w:t>
      </w:r>
      <w:r w:rsidR="003A64FA">
        <w:rPr>
          <w:rFonts w:ascii="Times New Roman" w:eastAsia="宋体" w:hAnsi="Times New Roman" w:cs="Times New Roman" w:hint="eastAsia"/>
          <w:bCs/>
          <w:szCs w:val="21"/>
        </w:rPr>
        <w:t>同时，</w:t>
      </w:r>
      <w:r w:rsidR="003A64FA" w:rsidRPr="003A64FA">
        <w:rPr>
          <w:rFonts w:ascii="Times New Roman" w:eastAsia="宋体" w:hAnsi="Times New Roman" w:cs="Times New Roman" w:hint="eastAsia"/>
          <w:bCs/>
          <w:szCs w:val="21"/>
        </w:rPr>
        <w:t>近年来密集出台的国际和国内海事法规及规范彻底改变了传统的船舶设计和建造理念。对于船型研发、船舶设计、制造、拆解以及船用配套设备都提出了严格的技术要求。设计是先导，船舶设计人员必须具备良好的环境意识。因为船舶设计人员的环境意识决定了船舶产品的绿色度</w:t>
      </w:r>
      <w:r w:rsidR="003A64FA" w:rsidRPr="003A64FA">
        <w:rPr>
          <w:rFonts w:ascii="Times New Roman" w:eastAsia="宋体" w:hAnsi="Times New Roman" w:cs="Times New Roman"/>
          <w:bCs/>
          <w:szCs w:val="21"/>
          <w:vertAlign w:val="superscript"/>
        </w:rPr>
        <w:t>[</w:t>
      </w:r>
      <w:r w:rsidR="00B84C18">
        <w:rPr>
          <w:rFonts w:ascii="Times New Roman" w:eastAsia="宋体" w:hAnsi="Times New Roman" w:cs="Times New Roman" w:hint="eastAsia"/>
          <w:bCs/>
          <w:szCs w:val="21"/>
          <w:vertAlign w:val="superscript"/>
        </w:rPr>
        <w:t>4-5</w:t>
      </w:r>
      <w:r w:rsidR="003A64FA" w:rsidRPr="003A64FA">
        <w:rPr>
          <w:rFonts w:ascii="Times New Roman" w:eastAsia="宋体" w:hAnsi="Times New Roman" w:cs="Times New Roman"/>
          <w:bCs/>
          <w:szCs w:val="21"/>
          <w:vertAlign w:val="superscript"/>
        </w:rPr>
        <w:t>]</w:t>
      </w:r>
      <w:r w:rsidR="003A64FA" w:rsidRPr="003A64FA">
        <w:rPr>
          <w:rFonts w:ascii="Times New Roman" w:eastAsia="宋体" w:hAnsi="Times New Roman" w:cs="Times New Roman"/>
          <w:bCs/>
          <w:szCs w:val="21"/>
        </w:rPr>
        <w:t>。</w:t>
      </w:r>
    </w:p>
    <w:p w14:paraId="31F69155" w14:textId="63CF08A1" w:rsidR="006941C9" w:rsidRPr="009D38A6" w:rsidRDefault="00BB3B0C" w:rsidP="00B661FC">
      <w:pPr>
        <w:spacing w:line="360" w:lineRule="auto"/>
        <w:ind w:firstLine="525"/>
        <w:rPr>
          <w:rFonts w:ascii="Times New Roman" w:eastAsia="宋体" w:hAnsi="Times New Roman" w:cs="Times New Roman"/>
          <w:bCs/>
          <w:szCs w:val="21"/>
        </w:rPr>
      </w:pPr>
      <w:r w:rsidRPr="009D38A6">
        <w:rPr>
          <w:rFonts w:ascii="Times New Roman" w:eastAsia="宋体" w:hAnsi="Times New Roman" w:cs="Times New Roman"/>
          <w:bCs/>
          <w:szCs w:val="21"/>
        </w:rPr>
        <w:t>基于以上现状，</w:t>
      </w:r>
      <w:r w:rsidR="00EA0B0F" w:rsidRPr="009D38A6">
        <w:rPr>
          <w:rFonts w:ascii="Times New Roman" w:eastAsia="宋体" w:hAnsi="Times New Roman" w:cs="Times New Roman"/>
          <w:bCs/>
          <w:szCs w:val="21"/>
        </w:rPr>
        <w:t>寻找可行的</w:t>
      </w:r>
      <w:r w:rsidR="00B661FC">
        <w:rPr>
          <w:rFonts w:ascii="Times New Roman" w:eastAsia="宋体" w:hAnsi="Times New Roman" w:cs="Times New Roman" w:hint="eastAsia"/>
          <w:bCs/>
          <w:szCs w:val="21"/>
        </w:rPr>
        <w:t>、</w:t>
      </w:r>
      <w:r w:rsidRPr="009D38A6">
        <w:rPr>
          <w:rFonts w:ascii="Times New Roman" w:eastAsia="宋体" w:hAnsi="Times New Roman" w:cs="Times New Roman"/>
          <w:bCs/>
          <w:szCs w:val="21"/>
        </w:rPr>
        <w:t>可持续发展的</w:t>
      </w:r>
      <w:r w:rsidR="00EA0B0F" w:rsidRPr="009D38A6">
        <w:rPr>
          <w:rFonts w:ascii="Times New Roman" w:eastAsia="宋体" w:hAnsi="Times New Roman" w:cs="Times New Roman"/>
          <w:bCs/>
          <w:szCs w:val="21"/>
        </w:rPr>
        <w:t>内河公务艇的绿色化发展之路显得尤为重要</w:t>
      </w:r>
      <w:r w:rsidR="00B661FC">
        <w:rPr>
          <w:rFonts w:ascii="Times New Roman" w:eastAsia="宋体" w:hAnsi="Times New Roman" w:cs="Times New Roman" w:hint="eastAsia"/>
          <w:bCs/>
          <w:szCs w:val="21"/>
        </w:rPr>
        <w:t>，</w:t>
      </w:r>
      <w:r w:rsidR="00B661FC" w:rsidRPr="009D38A6">
        <w:rPr>
          <w:rFonts w:ascii="Times New Roman" w:eastAsia="宋体" w:hAnsi="Times New Roman" w:cs="Times New Roman"/>
          <w:bCs/>
          <w:szCs w:val="21"/>
        </w:rPr>
        <w:t>研发设计新的性能可靠、性价比高、满足各种特定使用需求并可持续推广的绿色动力公务艇势在必行。</w:t>
      </w:r>
      <w:r w:rsidR="00B661FC">
        <w:rPr>
          <w:rFonts w:ascii="Times New Roman" w:eastAsia="宋体" w:hAnsi="Times New Roman" w:cs="Times New Roman" w:hint="eastAsia"/>
          <w:bCs/>
          <w:szCs w:val="21"/>
        </w:rPr>
        <w:t>为此，</w:t>
      </w:r>
      <w:r w:rsidRPr="009D38A6">
        <w:rPr>
          <w:rFonts w:ascii="Times New Roman" w:eastAsia="宋体" w:hAnsi="Times New Roman" w:cs="Times New Roman"/>
          <w:bCs/>
          <w:szCs w:val="21"/>
        </w:rPr>
        <w:t>本文</w:t>
      </w:r>
      <w:r w:rsidR="00B84C18" w:rsidRPr="00B84C18">
        <w:rPr>
          <w:rFonts w:ascii="Times New Roman" w:eastAsia="宋体" w:hAnsi="Times New Roman" w:cs="Times New Roman" w:hint="eastAsia"/>
          <w:bCs/>
          <w:szCs w:val="21"/>
        </w:rPr>
        <w:t>首先，梳理了内河公务艇绿色化发展思路，说明进行绿色动力公务艇总体设计研究的必要性；然后，从绿色</w:t>
      </w:r>
      <w:r w:rsidR="00B84C18" w:rsidRPr="00B84C18">
        <w:rPr>
          <w:rFonts w:ascii="Times New Roman" w:eastAsia="宋体" w:hAnsi="Times New Roman" w:cs="Times New Roman" w:hint="eastAsia"/>
          <w:bCs/>
          <w:szCs w:val="21"/>
        </w:rPr>
        <w:lastRenderedPageBreak/>
        <w:t>动力技术特点和公务</w:t>
      </w:r>
      <w:proofErr w:type="gramStart"/>
      <w:r w:rsidR="00B84C18" w:rsidRPr="00B84C18">
        <w:rPr>
          <w:rFonts w:ascii="Times New Roman" w:eastAsia="宋体" w:hAnsi="Times New Roman" w:cs="Times New Roman" w:hint="eastAsia"/>
          <w:bCs/>
          <w:szCs w:val="21"/>
        </w:rPr>
        <w:t>艇设计</w:t>
      </w:r>
      <w:proofErr w:type="gramEnd"/>
      <w:r w:rsidR="00B84C18" w:rsidRPr="00B84C18">
        <w:rPr>
          <w:rFonts w:ascii="Times New Roman" w:eastAsia="宋体" w:hAnsi="Times New Roman" w:cs="Times New Roman" w:hint="eastAsia"/>
          <w:bCs/>
          <w:szCs w:val="21"/>
        </w:rPr>
        <w:t>特点这</w:t>
      </w:r>
      <w:r w:rsidR="00B84C18" w:rsidRPr="00B84C18">
        <w:rPr>
          <w:rFonts w:ascii="Times New Roman" w:eastAsia="宋体" w:hAnsi="Times New Roman" w:cs="Times New Roman"/>
          <w:bCs/>
          <w:szCs w:val="21"/>
        </w:rPr>
        <w:t>2</w:t>
      </w:r>
      <w:r w:rsidR="00B84C18" w:rsidRPr="00B84C18">
        <w:rPr>
          <w:rFonts w:ascii="Times New Roman" w:eastAsia="宋体" w:hAnsi="Times New Roman" w:cs="Times New Roman"/>
          <w:bCs/>
          <w:szCs w:val="21"/>
        </w:rPr>
        <w:t>个角度入手分析绿色动力技术在公务艇上的应用前景；最后，从总体空间布置、结构材料、航速及续航力、电力系统空间布置等方面研究了</w:t>
      </w:r>
      <w:r w:rsidR="00B84C18" w:rsidRPr="00B84C18">
        <w:rPr>
          <w:rFonts w:ascii="Times New Roman" w:eastAsia="宋体" w:hAnsi="Times New Roman" w:cs="Times New Roman"/>
          <w:bCs/>
          <w:szCs w:val="21"/>
        </w:rPr>
        <w:t>45 m</w:t>
      </w:r>
      <w:r w:rsidR="00B84C18" w:rsidRPr="00B84C18">
        <w:rPr>
          <w:rFonts w:ascii="Times New Roman" w:eastAsia="宋体" w:hAnsi="Times New Roman" w:cs="Times New Roman"/>
          <w:bCs/>
          <w:szCs w:val="21"/>
        </w:rPr>
        <w:t>混合电力推进港航应急指挥艇的关键技术。</w:t>
      </w:r>
    </w:p>
    <w:p w14:paraId="1E331145" w14:textId="499042E0" w:rsidR="00600EE1" w:rsidRPr="009D38A6" w:rsidRDefault="00600EE1" w:rsidP="009D38A6">
      <w:pPr>
        <w:spacing w:line="360" w:lineRule="auto"/>
        <w:rPr>
          <w:rFonts w:ascii="黑体" w:eastAsia="黑体" w:hAnsi="黑体" w:cs="Times New Roman"/>
          <w:bCs/>
          <w:sz w:val="28"/>
          <w:szCs w:val="28"/>
        </w:rPr>
      </w:pPr>
      <w:r w:rsidRPr="009D38A6">
        <w:rPr>
          <w:rFonts w:ascii="黑体" w:eastAsia="黑体" w:hAnsi="黑体" w:cs="Times New Roman"/>
          <w:bCs/>
          <w:sz w:val="28"/>
          <w:szCs w:val="28"/>
        </w:rPr>
        <w:t>1</w:t>
      </w:r>
      <w:r w:rsidR="00B661FC">
        <w:rPr>
          <w:rFonts w:ascii="黑体" w:eastAsia="黑体" w:hAnsi="黑体" w:cs="Times New Roman" w:hint="eastAsia"/>
          <w:bCs/>
          <w:sz w:val="28"/>
          <w:szCs w:val="28"/>
        </w:rPr>
        <w:t xml:space="preserve">  </w:t>
      </w:r>
      <w:r w:rsidRPr="009D38A6">
        <w:rPr>
          <w:rFonts w:ascii="黑体" w:eastAsia="黑体" w:hAnsi="黑体" w:cs="Times New Roman"/>
          <w:bCs/>
          <w:sz w:val="28"/>
          <w:szCs w:val="28"/>
        </w:rPr>
        <w:t>绿色动力公务艇</w:t>
      </w:r>
      <w:r w:rsidR="00DA78D5" w:rsidRPr="009D38A6">
        <w:rPr>
          <w:rFonts w:ascii="黑体" w:eastAsia="黑体" w:hAnsi="黑体" w:cs="Times New Roman"/>
          <w:bCs/>
          <w:sz w:val="28"/>
          <w:szCs w:val="28"/>
        </w:rPr>
        <w:t>总体设计研究</w:t>
      </w:r>
      <w:r w:rsidRPr="009D38A6">
        <w:rPr>
          <w:rFonts w:ascii="黑体" w:eastAsia="黑体" w:hAnsi="黑体" w:cs="Times New Roman"/>
          <w:bCs/>
          <w:sz w:val="28"/>
          <w:szCs w:val="28"/>
        </w:rPr>
        <w:t>的</w:t>
      </w:r>
      <w:r w:rsidR="00D62CFF" w:rsidRPr="009D38A6">
        <w:rPr>
          <w:rFonts w:ascii="黑体" w:eastAsia="黑体" w:hAnsi="黑体" w:cs="Times New Roman"/>
          <w:bCs/>
          <w:sz w:val="28"/>
          <w:szCs w:val="28"/>
        </w:rPr>
        <w:t>必要性</w:t>
      </w:r>
    </w:p>
    <w:p w14:paraId="5A4C5D24" w14:textId="1337431F" w:rsidR="001D7620" w:rsidRPr="009D38A6" w:rsidRDefault="005243D2" w:rsidP="009D38A6">
      <w:pPr>
        <w:spacing w:line="360" w:lineRule="auto"/>
        <w:ind w:firstLineChars="202" w:firstLine="424"/>
        <w:rPr>
          <w:rFonts w:ascii="Times New Roman" w:eastAsia="宋体" w:hAnsi="Times New Roman" w:cs="Times New Roman"/>
          <w:bCs/>
          <w:szCs w:val="21"/>
        </w:rPr>
      </w:pPr>
      <w:r w:rsidRPr="009D38A6">
        <w:rPr>
          <w:rFonts w:ascii="Times New Roman" w:eastAsia="宋体" w:hAnsi="Times New Roman" w:cs="Times New Roman"/>
          <w:bCs/>
          <w:szCs w:val="21"/>
        </w:rPr>
        <w:t>研</w:t>
      </w:r>
      <w:r w:rsidR="00DA78D5" w:rsidRPr="009D38A6">
        <w:rPr>
          <w:rFonts w:ascii="Times New Roman" w:eastAsia="宋体" w:hAnsi="Times New Roman" w:cs="Times New Roman"/>
          <w:bCs/>
          <w:szCs w:val="21"/>
        </w:rPr>
        <w:t>究</w:t>
      </w:r>
      <w:r w:rsidRPr="009D38A6">
        <w:rPr>
          <w:rFonts w:ascii="Times New Roman" w:eastAsia="宋体" w:hAnsi="Times New Roman" w:cs="Times New Roman"/>
          <w:bCs/>
          <w:szCs w:val="21"/>
        </w:rPr>
        <w:t>设计绿色动力公务艇源于国家战略</w:t>
      </w:r>
      <w:bookmarkStart w:id="0" w:name="_Hlk161776497"/>
      <w:r w:rsidR="00DA78D5" w:rsidRPr="009D38A6">
        <w:rPr>
          <w:rFonts w:ascii="Times New Roman" w:eastAsia="宋体" w:hAnsi="Times New Roman" w:cs="Times New Roman"/>
          <w:bCs/>
          <w:szCs w:val="21"/>
        </w:rPr>
        <w:t>。近年来我国各级职能部门为有效打击水上违法犯罪活动、及时处理水上突发事件及内河水利基础设施建设，尤其是长江大保护政策实施以来，日益重视内河公务艇的</w:t>
      </w:r>
      <w:proofErr w:type="gramStart"/>
      <w:r w:rsidR="00DA78D5" w:rsidRPr="009D38A6">
        <w:rPr>
          <w:rFonts w:ascii="Times New Roman" w:eastAsia="宋体" w:hAnsi="Times New Roman" w:cs="Times New Roman"/>
          <w:bCs/>
          <w:szCs w:val="21"/>
        </w:rPr>
        <w:t>的</w:t>
      </w:r>
      <w:proofErr w:type="gramEnd"/>
      <w:r w:rsidR="00DA78D5" w:rsidRPr="009D38A6">
        <w:rPr>
          <w:rFonts w:ascii="Times New Roman" w:eastAsia="宋体" w:hAnsi="Times New Roman" w:cs="Times New Roman"/>
          <w:bCs/>
          <w:szCs w:val="21"/>
        </w:rPr>
        <w:t>建设，不断提高内河公务艇的性能和执法功能的提升</w:t>
      </w:r>
      <w:bookmarkEnd w:id="0"/>
      <w:r w:rsidR="00DA78D5" w:rsidRPr="009D38A6">
        <w:rPr>
          <w:rFonts w:ascii="Times New Roman" w:eastAsia="宋体" w:hAnsi="Times New Roman" w:cs="Times New Roman"/>
          <w:bCs/>
          <w:szCs w:val="21"/>
        </w:rPr>
        <w:t>，朝着尺度大型化、快速化、功能齐全化发展</w:t>
      </w:r>
      <w:r w:rsidR="00B661FC">
        <w:rPr>
          <w:rFonts w:ascii="Times New Roman" w:eastAsia="宋体" w:hAnsi="Times New Roman" w:cs="Times New Roman" w:hint="eastAsia"/>
          <w:bCs/>
          <w:szCs w:val="21"/>
          <w:vertAlign w:val="superscript"/>
        </w:rPr>
        <w:t>[6]</w:t>
      </w:r>
      <w:r w:rsidR="00DA78D5" w:rsidRPr="009D38A6">
        <w:rPr>
          <w:rFonts w:ascii="Times New Roman" w:eastAsia="宋体" w:hAnsi="Times New Roman" w:cs="Times New Roman"/>
          <w:bCs/>
          <w:szCs w:val="21"/>
        </w:rPr>
        <w:t>。</w:t>
      </w:r>
      <w:r w:rsidR="00470063" w:rsidRPr="009D38A6">
        <w:rPr>
          <w:rFonts w:ascii="Times New Roman" w:eastAsia="宋体" w:hAnsi="Times New Roman" w:cs="Times New Roman"/>
          <w:bCs/>
          <w:szCs w:val="21"/>
        </w:rPr>
        <w:t>但绿色化发展理念刚刚树立，内河</w:t>
      </w:r>
      <w:r w:rsidR="001D7620" w:rsidRPr="009D38A6">
        <w:rPr>
          <w:rFonts w:ascii="Times New Roman" w:eastAsia="宋体" w:hAnsi="Times New Roman" w:cs="Times New Roman"/>
          <w:bCs/>
          <w:szCs w:val="21"/>
        </w:rPr>
        <w:t>公务艇绿色化发展之路</w:t>
      </w:r>
      <w:r w:rsidR="00470063" w:rsidRPr="009D38A6">
        <w:rPr>
          <w:rFonts w:ascii="Times New Roman" w:eastAsia="宋体" w:hAnsi="Times New Roman" w:cs="Times New Roman"/>
          <w:bCs/>
          <w:szCs w:val="21"/>
        </w:rPr>
        <w:t>行进方向的确定显得尤为重要</w:t>
      </w:r>
      <w:r w:rsidR="001D7620" w:rsidRPr="009D38A6">
        <w:rPr>
          <w:rFonts w:ascii="Times New Roman" w:eastAsia="宋体" w:hAnsi="Times New Roman" w:cs="Times New Roman"/>
          <w:bCs/>
          <w:szCs w:val="21"/>
        </w:rPr>
        <w:t>。</w:t>
      </w:r>
      <w:r w:rsidR="00B661FC">
        <w:rPr>
          <w:rFonts w:ascii="Times New Roman" w:eastAsia="宋体" w:hAnsi="Times New Roman" w:cs="Times New Roman" w:hint="eastAsia"/>
          <w:bCs/>
          <w:szCs w:val="21"/>
        </w:rPr>
        <w:t>本文</w:t>
      </w:r>
      <w:r w:rsidR="00470063" w:rsidRPr="009D38A6">
        <w:rPr>
          <w:rFonts w:ascii="Times New Roman" w:eastAsia="宋体" w:hAnsi="Times New Roman" w:cs="Times New Roman"/>
          <w:bCs/>
          <w:szCs w:val="21"/>
        </w:rPr>
        <w:t>在开展研究之初梳理了</w:t>
      </w:r>
      <w:r w:rsidR="001D7620" w:rsidRPr="009D38A6">
        <w:rPr>
          <w:rFonts w:ascii="Times New Roman" w:eastAsia="宋体" w:hAnsi="Times New Roman" w:cs="Times New Roman"/>
          <w:bCs/>
          <w:szCs w:val="21"/>
        </w:rPr>
        <w:t>发展思路</w:t>
      </w:r>
      <w:r w:rsidR="00470063" w:rsidRPr="009D38A6">
        <w:rPr>
          <w:rFonts w:ascii="Times New Roman" w:eastAsia="宋体" w:hAnsi="Times New Roman" w:cs="Times New Roman"/>
          <w:bCs/>
          <w:szCs w:val="21"/>
        </w:rPr>
        <w:t>框架，见</w:t>
      </w:r>
      <w:r w:rsidR="001D7620" w:rsidRPr="009D38A6">
        <w:rPr>
          <w:rFonts w:ascii="Times New Roman" w:eastAsia="宋体" w:hAnsi="Times New Roman" w:cs="Times New Roman"/>
          <w:bCs/>
          <w:szCs w:val="21"/>
        </w:rPr>
        <w:t>图</w:t>
      </w:r>
      <w:r w:rsidR="001D7620" w:rsidRPr="009D38A6">
        <w:rPr>
          <w:rFonts w:ascii="Times New Roman" w:eastAsia="宋体" w:hAnsi="Times New Roman" w:cs="Times New Roman"/>
          <w:bCs/>
          <w:szCs w:val="21"/>
        </w:rPr>
        <w:t>1</w:t>
      </w:r>
      <w:r w:rsidR="00B661FC">
        <w:rPr>
          <w:rFonts w:ascii="Times New Roman" w:eastAsia="宋体" w:hAnsi="Times New Roman" w:cs="Times New Roman" w:hint="eastAsia"/>
          <w:bCs/>
          <w:szCs w:val="21"/>
        </w:rPr>
        <w:t>。</w:t>
      </w:r>
    </w:p>
    <w:p w14:paraId="75B19C61" w14:textId="6475D408" w:rsidR="005B3C80" w:rsidRPr="009D38A6" w:rsidRDefault="00D621A8" w:rsidP="009D38A6">
      <w:pPr>
        <w:spacing w:line="360" w:lineRule="auto"/>
        <w:jc w:val="center"/>
        <w:rPr>
          <w:rFonts w:ascii="Times New Roman" w:eastAsia="宋体" w:hAnsi="Times New Roman" w:cs="Times New Roman"/>
          <w:bCs/>
          <w:szCs w:val="21"/>
        </w:rPr>
      </w:pPr>
      <w:r w:rsidRPr="009D38A6">
        <w:rPr>
          <w:rFonts w:ascii="Times New Roman" w:eastAsia="宋体" w:hAnsi="Times New Roman" w:cs="Times New Roman"/>
          <w:bCs/>
          <w:noProof/>
          <w:szCs w:val="21"/>
        </w:rPr>
        <w:drawing>
          <wp:inline distT="0" distB="0" distL="0" distR="0" wp14:anchorId="72CB1FBA" wp14:editId="680F7DEE">
            <wp:extent cx="2760345" cy="1295400"/>
            <wp:effectExtent l="0" t="0" r="1905" b="0"/>
            <wp:docPr id="61378396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7254" t="10331" b="5360"/>
                    <a:stretch/>
                  </pic:blipFill>
                  <pic:spPr bwMode="auto">
                    <a:xfrm>
                      <a:off x="0" y="0"/>
                      <a:ext cx="2761358" cy="1295875"/>
                    </a:xfrm>
                    <a:prstGeom prst="rect">
                      <a:avLst/>
                    </a:prstGeom>
                    <a:noFill/>
                    <a:ln>
                      <a:noFill/>
                    </a:ln>
                    <a:extLst>
                      <a:ext uri="{53640926-AAD7-44D8-BBD7-CCE9431645EC}">
                        <a14:shadowObscured xmlns:a14="http://schemas.microsoft.com/office/drawing/2010/main"/>
                      </a:ext>
                    </a:extLst>
                  </pic:spPr>
                </pic:pic>
              </a:graphicData>
            </a:graphic>
          </wp:inline>
        </w:drawing>
      </w:r>
    </w:p>
    <w:p w14:paraId="5D40AEAA" w14:textId="4A16B50F" w:rsidR="00562702" w:rsidRPr="009D38A6" w:rsidRDefault="00562702" w:rsidP="009D38A6">
      <w:pPr>
        <w:spacing w:line="360" w:lineRule="auto"/>
        <w:jc w:val="center"/>
        <w:rPr>
          <w:rFonts w:ascii="Times New Roman" w:eastAsia="宋体" w:hAnsi="Times New Roman" w:cs="Times New Roman"/>
          <w:bCs/>
          <w:szCs w:val="21"/>
        </w:rPr>
      </w:pPr>
      <w:r w:rsidRPr="009D38A6">
        <w:rPr>
          <w:rFonts w:ascii="Times New Roman" w:eastAsia="宋体" w:hAnsi="Times New Roman" w:cs="Times New Roman"/>
          <w:bCs/>
          <w:szCs w:val="21"/>
        </w:rPr>
        <w:t>图</w:t>
      </w:r>
      <w:r w:rsidRPr="009D38A6">
        <w:rPr>
          <w:rFonts w:ascii="Times New Roman" w:eastAsia="宋体" w:hAnsi="Times New Roman" w:cs="Times New Roman"/>
          <w:bCs/>
          <w:szCs w:val="21"/>
        </w:rPr>
        <w:t>1</w:t>
      </w:r>
      <w:r w:rsidR="005243D2" w:rsidRPr="009D38A6">
        <w:rPr>
          <w:rFonts w:ascii="Times New Roman" w:eastAsia="宋体" w:hAnsi="Times New Roman" w:cs="Times New Roman"/>
          <w:bCs/>
          <w:szCs w:val="21"/>
        </w:rPr>
        <w:t xml:space="preserve"> </w:t>
      </w:r>
      <w:r w:rsidR="00B661FC">
        <w:rPr>
          <w:rFonts w:ascii="Times New Roman" w:eastAsia="宋体" w:hAnsi="Times New Roman" w:cs="Times New Roman" w:hint="eastAsia"/>
          <w:bCs/>
          <w:szCs w:val="21"/>
        </w:rPr>
        <w:t xml:space="preserve"> </w:t>
      </w:r>
      <w:r w:rsidR="00D621A8" w:rsidRPr="009D38A6">
        <w:rPr>
          <w:rFonts w:ascii="Times New Roman" w:eastAsia="宋体" w:hAnsi="Times New Roman" w:cs="Times New Roman"/>
          <w:bCs/>
          <w:szCs w:val="21"/>
        </w:rPr>
        <w:t>内河</w:t>
      </w:r>
      <w:r w:rsidR="005243D2" w:rsidRPr="009D38A6">
        <w:rPr>
          <w:rFonts w:ascii="Times New Roman" w:eastAsia="宋体" w:hAnsi="Times New Roman" w:cs="Times New Roman"/>
          <w:bCs/>
          <w:szCs w:val="21"/>
        </w:rPr>
        <w:t>公务艇绿色化发展思路框架图</w:t>
      </w:r>
    </w:p>
    <w:p w14:paraId="28080380" w14:textId="000FD540" w:rsidR="00541CB1" w:rsidRPr="009D38A6" w:rsidRDefault="00D621A8" w:rsidP="009D38A6">
      <w:pPr>
        <w:spacing w:line="360" w:lineRule="auto"/>
        <w:ind w:firstLineChars="202" w:firstLine="424"/>
        <w:rPr>
          <w:rFonts w:ascii="Times New Roman" w:eastAsia="宋体" w:hAnsi="Times New Roman" w:cs="Times New Roman"/>
          <w:bCs/>
          <w:szCs w:val="21"/>
        </w:rPr>
      </w:pPr>
      <w:r w:rsidRPr="009D38A6">
        <w:rPr>
          <w:rFonts w:ascii="Times New Roman" w:eastAsia="宋体" w:hAnsi="Times New Roman" w:cs="Times New Roman"/>
          <w:bCs/>
          <w:szCs w:val="21"/>
        </w:rPr>
        <w:t>通过图</w:t>
      </w:r>
      <w:r w:rsidRPr="009D38A6">
        <w:rPr>
          <w:rFonts w:ascii="Times New Roman" w:eastAsia="宋体" w:hAnsi="Times New Roman" w:cs="Times New Roman"/>
          <w:bCs/>
          <w:szCs w:val="21"/>
        </w:rPr>
        <w:t>1</w:t>
      </w:r>
      <w:r w:rsidRPr="009D38A6">
        <w:rPr>
          <w:rFonts w:ascii="Times New Roman" w:eastAsia="宋体" w:hAnsi="Times New Roman" w:cs="Times New Roman"/>
          <w:bCs/>
          <w:szCs w:val="21"/>
        </w:rPr>
        <w:t>发现，内河</w:t>
      </w:r>
      <w:proofErr w:type="gramStart"/>
      <w:r w:rsidRPr="009D38A6">
        <w:rPr>
          <w:rFonts w:ascii="Times New Roman" w:eastAsia="宋体" w:hAnsi="Times New Roman" w:cs="Times New Roman"/>
          <w:bCs/>
          <w:szCs w:val="21"/>
        </w:rPr>
        <w:t>公务艇想走</w:t>
      </w:r>
      <w:proofErr w:type="gramEnd"/>
      <w:r w:rsidRPr="009D38A6">
        <w:rPr>
          <w:rFonts w:ascii="Times New Roman" w:eastAsia="宋体" w:hAnsi="Times New Roman" w:cs="Times New Roman"/>
          <w:bCs/>
          <w:szCs w:val="21"/>
        </w:rPr>
        <w:t>绿色化发展之路，需要进行创新和转型。</w:t>
      </w:r>
      <w:r w:rsidR="00DF548F" w:rsidRPr="009D38A6">
        <w:rPr>
          <w:rFonts w:ascii="Times New Roman" w:eastAsia="宋体" w:hAnsi="Times New Roman" w:cs="Times New Roman"/>
          <w:bCs/>
          <w:szCs w:val="21"/>
        </w:rPr>
        <w:t>经过调研发现，在用的公务艇大多已经接近报废期，</w:t>
      </w:r>
      <w:r w:rsidR="00ED7B90" w:rsidRPr="009D38A6">
        <w:rPr>
          <w:rFonts w:ascii="Times New Roman" w:eastAsia="宋体" w:hAnsi="Times New Roman" w:cs="Times New Roman"/>
          <w:bCs/>
          <w:szCs w:val="21"/>
        </w:rPr>
        <w:t>其余</w:t>
      </w:r>
      <w:r w:rsidR="00DF548F" w:rsidRPr="009D38A6">
        <w:rPr>
          <w:rFonts w:ascii="Times New Roman" w:eastAsia="宋体" w:hAnsi="Times New Roman" w:cs="Times New Roman"/>
          <w:bCs/>
          <w:szCs w:val="21"/>
        </w:rPr>
        <w:t>可以继续使用的</w:t>
      </w:r>
      <w:proofErr w:type="gramStart"/>
      <w:r w:rsidR="00DF548F" w:rsidRPr="009D38A6">
        <w:rPr>
          <w:rFonts w:ascii="Times New Roman" w:eastAsia="宋体" w:hAnsi="Times New Roman" w:cs="Times New Roman"/>
          <w:bCs/>
          <w:szCs w:val="21"/>
        </w:rPr>
        <w:t>公务艇因空间结构</w:t>
      </w:r>
      <w:proofErr w:type="gramEnd"/>
      <w:r w:rsidR="00DF548F" w:rsidRPr="009D38A6">
        <w:rPr>
          <w:rFonts w:ascii="Times New Roman" w:eastAsia="宋体" w:hAnsi="Times New Roman" w:cs="Times New Roman"/>
          <w:bCs/>
          <w:szCs w:val="21"/>
        </w:rPr>
        <w:t>布置不适合改造成绿色动力系统，或可操作，但性价比</w:t>
      </w:r>
      <w:r w:rsidR="00541CB1" w:rsidRPr="009D38A6">
        <w:rPr>
          <w:rFonts w:ascii="Times New Roman" w:eastAsia="宋体" w:hAnsi="Times New Roman" w:cs="Times New Roman"/>
          <w:bCs/>
          <w:szCs w:val="21"/>
        </w:rPr>
        <w:t>较低</w:t>
      </w:r>
      <w:r w:rsidR="00DF548F" w:rsidRPr="009D38A6">
        <w:rPr>
          <w:rFonts w:ascii="Times New Roman" w:eastAsia="宋体" w:hAnsi="Times New Roman" w:cs="Times New Roman"/>
          <w:bCs/>
          <w:szCs w:val="21"/>
        </w:rPr>
        <w:t>。</w:t>
      </w:r>
      <w:r w:rsidR="001D7620" w:rsidRPr="009D38A6">
        <w:rPr>
          <w:rFonts w:ascii="Times New Roman" w:eastAsia="宋体" w:hAnsi="Times New Roman" w:cs="Times New Roman"/>
          <w:bCs/>
          <w:szCs w:val="21"/>
        </w:rPr>
        <w:t>因此</w:t>
      </w:r>
      <w:r w:rsidRPr="009D38A6">
        <w:rPr>
          <w:rFonts w:ascii="Times New Roman" w:eastAsia="宋体" w:hAnsi="Times New Roman" w:cs="Times New Roman"/>
          <w:bCs/>
          <w:szCs w:val="21"/>
        </w:rPr>
        <w:t>需要逐步淘汰服役船艇，为适应新的执法需求和落实国家环境保护政策，不断建设使用绿色能源作为动力源的内河公务艇</w:t>
      </w:r>
      <w:r w:rsidR="00541CB1" w:rsidRPr="009D38A6">
        <w:rPr>
          <w:rFonts w:ascii="Times New Roman" w:eastAsia="宋体" w:hAnsi="Times New Roman" w:cs="Times New Roman"/>
          <w:bCs/>
          <w:szCs w:val="21"/>
        </w:rPr>
        <w:t>。</w:t>
      </w:r>
      <w:r w:rsidR="00217C2A" w:rsidRPr="009D38A6">
        <w:rPr>
          <w:rFonts w:ascii="Times New Roman" w:eastAsia="宋体" w:hAnsi="Times New Roman" w:cs="Times New Roman"/>
          <w:bCs/>
          <w:szCs w:val="21"/>
        </w:rPr>
        <w:t>并通过对公务艇的设计特点和绿色动力系统特点的研究，确定新的内河绿色动力公务</w:t>
      </w:r>
      <w:proofErr w:type="gramStart"/>
      <w:r w:rsidR="00217C2A" w:rsidRPr="009D38A6">
        <w:rPr>
          <w:rFonts w:ascii="Times New Roman" w:eastAsia="宋体" w:hAnsi="Times New Roman" w:cs="Times New Roman"/>
          <w:bCs/>
          <w:szCs w:val="21"/>
        </w:rPr>
        <w:t>艇采用</w:t>
      </w:r>
      <w:proofErr w:type="gramEnd"/>
      <w:r w:rsidR="00217C2A" w:rsidRPr="009D38A6">
        <w:rPr>
          <w:rFonts w:ascii="Times New Roman" w:eastAsia="宋体" w:hAnsi="Times New Roman" w:cs="Times New Roman"/>
          <w:bCs/>
          <w:szCs w:val="21"/>
        </w:rPr>
        <w:t>何种清洁能源作为动力</w:t>
      </w:r>
      <w:proofErr w:type="gramStart"/>
      <w:r w:rsidR="00217C2A" w:rsidRPr="009D38A6">
        <w:rPr>
          <w:rFonts w:ascii="Times New Roman" w:eastAsia="宋体" w:hAnsi="Times New Roman" w:cs="Times New Roman"/>
          <w:bCs/>
          <w:szCs w:val="21"/>
        </w:rPr>
        <w:t>源才能</w:t>
      </w:r>
      <w:proofErr w:type="gramEnd"/>
      <w:r w:rsidR="00217C2A" w:rsidRPr="009D38A6">
        <w:rPr>
          <w:rFonts w:ascii="Times New Roman" w:eastAsia="宋体" w:hAnsi="Times New Roman" w:cs="Times New Roman"/>
          <w:bCs/>
          <w:szCs w:val="21"/>
        </w:rPr>
        <w:t>具有较好的发展前景。</w:t>
      </w:r>
    </w:p>
    <w:p w14:paraId="0655EBAC" w14:textId="355F11B7" w:rsidR="00DE57B3" w:rsidRPr="009D38A6" w:rsidRDefault="00D62CFF" w:rsidP="009D38A6">
      <w:pPr>
        <w:spacing w:line="360" w:lineRule="auto"/>
        <w:rPr>
          <w:rFonts w:ascii="黑体" w:eastAsia="黑体" w:hAnsi="黑体" w:cs="Times New Roman"/>
          <w:bCs/>
          <w:sz w:val="28"/>
          <w:szCs w:val="28"/>
        </w:rPr>
      </w:pPr>
      <w:r w:rsidRPr="009D38A6">
        <w:rPr>
          <w:rFonts w:ascii="黑体" w:eastAsia="黑体" w:hAnsi="黑体" w:cs="Times New Roman"/>
          <w:bCs/>
          <w:sz w:val="28"/>
          <w:szCs w:val="28"/>
        </w:rPr>
        <w:t xml:space="preserve">2 </w:t>
      </w:r>
      <w:r w:rsidR="00B661FC">
        <w:rPr>
          <w:rFonts w:ascii="黑体" w:eastAsia="黑体" w:hAnsi="黑体" w:cs="Times New Roman" w:hint="eastAsia"/>
          <w:bCs/>
          <w:sz w:val="28"/>
          <w:szCs w:val="28"/>
        </w:rPr>
        <w:t xml:space="preserve"> </w:t>
      </w:r>
      <w:r w:rsidR="001A7146" w:rsidRPr="009D38A6">
        <w:rPr>
          <w:rFonts w:ascii="黑体" w:eastAsia="黑体" w:hAnsi="黑体" w:cs="Times New Roman"/>
          <w:bCs/>
          <w:sz w:val="28"/>
          <w:szCs w:val="28"/>
        </w:rPr>
        <w:t>绿色动力</w:t>
      </w:r>
      <w:r w:rsidR="00E64624" w:rsidRPr="009D38A6">
        <w:rPr>
          <w:rFonts w:ascii="黑体" w:eastAsia="黑体" w:hAnsi="黑体" w:cs="Times New Roman"/>
          <w:bCs/>
          <w:sz w:val="28"/>
          <w:szCs w:val="28"/>
        </w:rPr>
        <w:t>系统</w:t>
      </w:r>
      <w:r w:rsidR="00483F69" w:rsidRPr="009D38A6">
        <w:rPr>
          <w:rFonts w:ascii="黑体" w:eastAsia="黑体" w:hAnsi="黑体" w:cs="Times New Roman"/>
          <w:bCs/>
          <w:sz w:val="28"/>
          <w:szCs w:val="28"/>
        </w:rPr>
        <w:t>在</w:t>
      </w:r>
      <w:r w:rsidR="00A77896" w:rsidRPr="009D38A6">
        <w:rPr>
          <w:rFonts w:ascii="黑体" w:eastAsia="黑体" w:hAnsi="黑体" w:cs="Times New Roman"/>
          <w:bCs/>
          <w:sz w:val="28"/>
          <w:szCs w:val="28"/>
        </w:rPr>
        <w:t>公务艇</w:t>
      </w:r>
      <w:r w:rsidR="00483F69" w:rsidRPr="009D38A6">
        <w:rPr>
          <w:rFonts w:ascii="黑体" w:eastAsia="黑体" w:hAnsi="黑体" w:cs="Times New Roman"/>
          <w:bCs/>
          <w:sz w:val="28"/>
          <w:szCs w:val="28"/>
        </w:rPr>
        <w:t>上的应用</w:t>
      </w:r>
      <w:r w:rsidR="00220174" w:rsidRPr="009D38A6">
        <w:rPr>
          <w:rFonts w:ascii="黑体" w:eastAsia="黑体" w:hAnsi="黑体" w:cs="Times New Roman"/>
          <w:bCs/>
          <w:sz w:val="28"/>
          <w:szCs w:val="28"/>
        </w:rPr>
        <w:t>前景</w:t>
      </w:r>
      <w:r w:rsidR="00483F69" w:rsidRPr="009D38A6">
        <w:rPr>
          <w:rFonts w:ascii="黑体" w:eastAsia="黑体" w:hAnsi="黑体" w:cs="Times New Roman"/>
          <w:bCs/>
          <w:sz w:val="28"/>
          <w:szCs w:val="28"/>
        </w:rPr>
        <w:t>分析</w:t>
      </w:r>
    </w:p>
    <w:p w14:paraId="293ECD46" w14:textId="6BBB6DAC" w:rsidR="00613ADF" w:rsidRPr="00B661FC" w:rsidRDefault="00D62CFF" w:rsidP="009D38A6">
      <w:pPr>
        <w:spacing w:line="360" w:lineRule="auto"/>
        <w:rPr>
          <w:rFonts w:ascii="黑体" w:eastAsia="黑体" w:hAnsi="黑体" w:cs="Times New Roman"/>
          <w:bCs/>
          <w:szCs w:val="21"/>
        </w:rPr>
      </w:pPr>
      <w:r w:rsidRPr="00B661FC">
        <w:rPr>
          <w:rFonts w:ascii="黑体" w:eastAsia="黑体" w:hAnsi="黑体" w:cs="Times New Roman"/>
          <w:bCs/>
          <w:szCs w:val="21"/>
        </w:rPr>
        <w:t>2.1</w:t>
      </w:r>
      <w:r w:rsidR="00F9454A" w:rsidRPr="00B661FC">
        <w:rPr>
          <w:rFonts w:ascii="黑体" w:eastAsia="黑体" w:hAnsi="黑体" w:cs="Times New Roman"/>
          <w:bCs/>
          <w:szCs w:val="21"/>
        </w:rPr>
        <w:t xml:space="preserve"> </w:t>
      </w:r>
      <w:r w:rsidR="00B661FC" w:rsidRPr="00B661FC">
        <w:rPr>
          <w:rFonts w:ascii="黑体" w:eastAsia="黑体" w:hAnsi="黑体" w:cs="Times New Roman" w:hint="eastAsia"/>
          <w:bCs/>
          <w:szCs w:val="21"/>
        </w:rPr>
        <w:t xml:space="preserve"> </w:t>
      </w:r>
      <w:r w:rsidR="00613ADF" w:rsidRPr="00B661FC">
        <w:rPr>
          <w:rFonts w:ascii="黑体" w:eastAsia="黑体" w:hAnsi="黑体" w:cs="Times New Roman"/>
          <w:bCs/>
          <w:szCs w:val="21"/>
        </w:rPr>
        <w:t>绿色动力</w:t>
      </w:r>
      <w:r w:rsidR="00E64624" w:rsidRPr="00B661FC">
        <w:rPr>
          <w:rFonts w:ascii="黑体" w:eastAsia="黑体" w:hAnsi="黑体" w:cs="Times New Roman"/>
          <w:bCs/>
          <w:szCs w:val="21"/>
        </w:rPr>
        <w:t>系统</w:t>
      </w:r>
      <w:r w:rsidR="007F1A4E" w:rsidRPr="00B661FC">
        <w:rPr>
          <w:rFonts w:ascii="黑体" w:eastAsia="黑体" w:hAnsi="黑体" w:cs="Times New Roman"/>
          <w:bCs/>
          <w:szCs w:val="21"/>
        </w:rPr>
        <w:t>特</w:t>
      </w:r>
      <w:r w:rsidR="00613ADF" w:rsidRPr="00B661FC">
        <w:rPr>
          <w:rFonts w:ascii="黑体" w:eastAsia="黑体" w:hAnsi="黑体" w:cs="Times New Roman"/>
          <w:bCs/>
          <w:szCs w:val="21"/>
        </w:rPr>
        <w:t>点</w:t>
      </w:r>
    </w:p>
    <w:p w14:paraId="62C944F5" w14:textId="366CDBE1" w:rsidR="00E64624" w:rsidRPr="009D38A6" w:rsidRDefault="00E64624"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船舶动力系统是指保证船舶正常航行、作业、停泊及船员、旅客正常工作和生活所必需的设备及系统的综合体，主要包括船舶推进系统、辅助系统和自动化系统等。</w:t>
      </w:r>
      <w:r w:rsidR="00124708" w:rsidRPr="009D38A6">
        <w:rPr>
          <w:rFonts w:ascii="Times New Roman" w:eastAsia="宋体" w:hAnsi="Times New Roman" w:cs="Times New Roman"/>
          <w:bCs/>
          <w:szCs w:val="21"/>
        </w:rPr>
        <w:t>绿色船舶动力系统应具备环境友好性、技术领先性和经济最优性等</w:t>
      </w:r>
      <w:r w:rsidR="00124708" w:rsidRPr="009D38A6">
        <w:rPr>
          <w:rFonts w:ascii="Times New Roman" w:eastAsia="宋体" w:hAnsi="Times New Roman" w:cs="Times New Roman"/>
          <w:bCs/>
          <w:szCs w:val="21"/>
        </w:rPr>
        <w:t>3</w:t>
      </w:r>
      <w:r w:rsidR="00124708" w:rsidRPr="009D38A6">
        <w:rPr>
          <w:rFonts w:ascii="Times New Roman" w:eastAsia="宋体" w:hAnsi="Times New Roman" w:cs="Times New Roman"/>
          <w:bCs/>
          <w:szCs w:val="21"/>
        </w:rPr>
        <w:t>个基本特性</w:t>
      </w:r>
      <w:r w:rsidR="00B661FC">
        <w:rPr>
          <w:rFonts w:ascii="Times New Roman" w:eastAsia="宋体" w:hAnsi="Times New Roman" w:cs="Times New Roman" w:hint="eastAsia"/>
          <w:bCs/>
          <w:szCs w:val="21"/>
          <w:vertAlign w:val="superscript"/>
        </w:rPr>
        <w:t>[7]</w:t>
      </w:r>
      <w:r w:rsidR="00794676" w:rsidRPr="009D38A6">
        <w:rPr>
          <w:rFonts w:ascii="Times New Roman" w:eastAsia="宋体" w:hAnsi="Times New Roman" w:cs="Times New Roman"/>
          <w:bCs/>
          <w:szCs w:val="21"/>
        </w:rPr>
        <w:t>。</w:t>
      </w:r>
      <w:r w:rsidR="00ED7B90" w:rsidRPr="009D38A6">
        <w:rPr>
          <w:rFonts w:ascii="Times New Roman" w:eastAsia="宋体" w:hAnsi="Times New Roman" w:cs="Times New Roman"/>
          <w:bCs/>
          <w:szCs w:val="21"/>
        </w:rPr>
        <w:t>符合以上特征的绿色动力系统</w:t>
      </w:r>
      <w:r w:rsidR="006D26F7" w:rsidRPr="009D38A6">
        <w:rPr>
          <w:rFonts w:ascii="Times New Roman" w:eastAsia="宋体" w:hAnsi="Times New Roman" w:cs="Times New Roman"/>
          <w:bCs/>
          <w:szCs w:val="21"/>
        </w:rPr>
        <w:t>不仅包含</w:t>
      </w:r>
      <w:r w:rsidR="006D26F7" w:rsidRPr="009D38A6">
        <w:rPr>
          <w:rFonts w:ascii="Times New Roman" w:eastAsia="宋体" w:hAnsi="Times New Roman" w:cs="Times New Roman"/>
          <w:bCs/>
          <w:szCs w:val="21"/>
        </w:rPr>
        <w:t>LNG</w:t>
      </w:r>
      <w:r w:rsidR="006D26F7" w:rsidRPr="009D38A6">
        <w:rPr>
          <w:rFonts w:ascii="Times New Roman" w:eastAsia="宋体" w:hAnsi="Times New Roman" w:cs="Times New Roman"/>
          <w:bCs/>
          <w:szCs w:val="21"/>
        </w:rPr>
        <w:t>（液化天然气）动力，还包括电池动力和甲醇、氢等动力技术</w:t>
      </w:r>
      <w:r w:rsidR="00B50D2B" w:rsidRPr="009D38A6">
        <w:rPr>
          <w:rFonts w:ascii="Times New Roman" w:eastAsia="宋体" w:hAnsi="Times New Roman" w:cs="Times New Roman"/>
          <w:bCs/>
          <w:szCs w:val="21"/>
        </w:rPr>
        <w:t>。目前在船舶绿色动力系统中应用的</w:t>
      </w:r>
      <w:r w:rsidR="00ED7B90" w:rsidRPr="009D38A6">
        <w:rPr>
          <w:rFonts w:ascii="Times New Roman" w:eastAsia="宋体" w:hAnsi="Times New Roman" w:cs="Times New Roman"/>
          <w:bCs/>
          <w:szCs w:val="21"/>
        </w:rPr>
        <w:t>绿色动力</w:t>
      </w:r>
      <w:r w:rsidR="00B50D2B" w:rsidRPr="009D38A6">
        <w:rPr>
          <w:rFonts w:ascii="Times New Roman" w:eastAsia="宋体" w:hAnsi="Times New Roman" w:cs="Times New Roman"/>
          <w:bCs/>
          <w:szCs w:val="21"/>
        </w:rPr>
        <w:t>特点及</w:t>
      </w:r>
      <w:r w:rsidR="00ED7B90" w:rsidRPr="009D38A6">
        <w:rPr>
          <w:rFonts w:ascii="Times New Roman" w:eastAsia="宋体" w:hAnsi="Times New Roman" w:cs="Times New Roman"/>
          <w:bCs/>
          <w:szCs w:val="21"/>
        </w:rPr>
        <w:t>其在</w:t>
      </w:r>
      <w:r w:rsidR="00B50D2B" w:rsidRPr="009D38A6">
        <w:rPr>
          <w:rFonts w:ascii="Times New Roman" w:eastAsia="宋体" w:hAnsi="Times New Roman" w:cs="Times New Roman"/>
          <w:bCs/>
          <w:szCs w:val="21"/>
        </w:rPr>
        <w:t>内河船舶上应用现状</w:t>
      </w:r>
      <w:r w:rsidR="00303736" w:rsidRPr="009D38A6">
        <w:rPr>
          <w:rFonts w:ascii="Times New Roman" w:eastAsia="宋体" w:hAnsi="Times New Roman" w:cs="Times New Roman"/>
          <w:bCs/>
          <w:szCs w:val="21"/>
        </w:rPr>
        <w:t>对比</w:t>
      </w:r>
      <w:r w:rsidR="00B50D2B" w:rsidRPr="009D38A6">
        <w:rPr>
          <w:rFonts w:ascii="Times New Roman" w:eastAsia="宋体" w:hAnsi="Times New Roman" w:cs="Times New Roman"/>
          <w:bCs/>
          <w:szCs w:val="21"/>
        </w:rPr>
        <w:t>见表</w:t>
      </w:r>
      <w:r w:rsidR="00B50D2B" w:rsidRPr="009D38A6">
        <w:rPr>
          <w:rFonts w:ascii="Times New Roman" w:eastAsia="宋体" w:hAnsi="Times New Roman" w:cs="Times New Roman"/>
          <w:bCs/>
          <w:szCs w:val="21"/>
        </w:rPr>
        <w:t>1</w:t>
      </w:r>
      <w:r w:rsidR="00B661FC">
        <w:rPr>
          <w:rFonts w:ascii="Times New Roman" w:eastAsia="宋体" w:hAnsi="Times New Roman" w:cs="Times New Roman" w:hint="eastAsia"/>
          <w:bCs/>
          <w:szCs w:val="21"/>
        </w:rPr>
        <w:t>。</w:t>
      </w:r>
    </w:p>
    <w:p w14:paraId="75AE393D" w14:textId="494513AE" w:rsidR="00B50D2B" w:rsidRDefault="00B50D2B" w:rsidP="00B661FC">
      <w:pPr>
        <w:spacing w:line="360" w:lineRule="auto"/>
        <w:jc w:val="center"/>
        <w:rPr>
          <w:rFonts w:ascii="Times New Roman" w:eastAsia="宋体" w:hAnsi="Times New Roman" w:cs="Times New Roman"/>
          <w:bCs/>
          <w:szCs w:val="21"/>
          <w:vertAlign w:val="superscript"/>
        </w:rPr>
      </w:pPr>
      <w:r w:rsidRPr="009D38A6">
        <w:rPr>
          <w:rFonts w:ascii="Times New Roman" w:eastAsia="宋体" w:hAnsi="Times New Roman" w:cs="Times New Roman"/>
          <w:bCs/>
          <w:szCs w:val="21"/>
        </w:rPr>
        <w:t>表</w:t>
      </w:r>
      <w:r w:rsidRPr="009D38A6">
        <w:rPr>
          <w:rFonts w:ascii="Times New Roman" w:eastAsia="宋体" w:hAnsi="Times New Roman" w:cs="Times New Roman"/>
          <w:bCs/>
          <w:szCs w:val="21"/>
        </w:rPr>
        <w:t>1</w:t>
      </w:r>
      <w:r w:rsidR="00217C2A" w:rsidRPr="009D38A6">
        <w:rPr>
          <w:rFonts w:ascii="Times New Roman" w:eastAsia="宋体" w:hAnsi="Times New Roman" w:cs="Times New Roman"/>
          <w:bCs/>
          <w:szCs w:val="21"/>
        </w:rPr>
        <w:t xml:space="preserve"> </w:t>
      </w:r>
      <w:r w:rsidR="00B661FC">
        <w:rPr>
          <w:rFonts w:ascii="Times New Roman" w:eastAsia="宋体" w:hAnsi="Times New Roman" w:cs="Times New Roman" w:hint="eastAsia"/>
          <w:bCs/>
          <w:szCs w:val="21"/>
        </w:rPr>
        <w:t xml:space="preserve"> </w:t>
      </w:r>
      <w:r w:rsidR="00217C2A" w:rsidRPr="009D38A6">
        <w:rPr>
          <w:rFonts w:ascii="Times New Roman" w:eastAsia="宋体" w:hAnsi="Times New Roman" w:cs="Times New Roman"/>
          <w:bCs/>
          <w:szCs w:val="21"/>
        </w:rPr>
        <w:t>绿色动力特点及其在内河船舶上应用发展现状</w:t>
      </w:r>
      <w:r w:rsidR="00B661FC">
        <w:rPr>
          <w:rFonts w:ascii="Times New Roman" w:eastAsia="宋体" w:hAnsi="Times New Roman" w:cs="Times New Roman" w:hint="eastAsia"/>
          <w:bCs/>
          <w:szCs w:val="21"/>
          <w:vertAlign w:val="superscript"/>
        </w:rPr>
        <w:t>[</w:t>
      </w:r>
      <w:r w:rsidR="00B84C18">
        <w:rPr>
          <w:rFonts w:ascii="Times New Roman" w:eastAsia="宋体" w:hAnsi="Times New Roman" w:cs="Times New Roman" w:hint="eastAsia"/>
          <w:bCs/>
          <w:szCs w:val="21"/>
          <w:vertAlign w:val="superscript"/>
        </w:rPr>
        <w:t>2,8,9</w:t>
      </w:r>
      <w:r w:rsidR="00B661FC">
        <w:rPr>
          <w:rFonts w:ascii="Times New Roman" w:eastAsia="宋体" w:hAnsi="Times New Roman" w:cs="Times New Roman" w:hint="eastAsia"/>
          <w:bCs/>
          <w:szCs w:val="21"/>
          <w:vertAlign w:val="superscript"/>
        </w:rPr>
        <w:t>]</w:t>
      </w:r>
    </w:p>
    <w:tbl>
      <w:tblPr>
        <w:tblStyle w:val="a8"/>
        <w:tblW w:w="0" w:type="auto"/>
        <w:tblInd w:w="489" w:type="dxa"/>
        <w:tblLook w:val="04A0" w:firstRow="1" w:lastRow="0" w:firstColumn="1" w:lastColumn="0" w:noHBand="0" w:noVBand="1"/>
      </w:tblPr>
      <w:tblGrid>
        <w:gridCol w:w="671"/>
        <w:gridCol w:w="1529"/>
        <w:gridCol w:w="1701"/>
        <w:gridCol w:w="2409"/>
        <w:gridCol w:w="2694"/>
      </w:tblGrid>
      <w:tr w:rsidR="00B661FC" w:rsidRPr="009D38A6" w14:paraId="34F1D5F6" w14:textId="77777777" w:rsidTr="00B661FC">
        <w:tc>
          <w:tcPr>
            <w:tcW w:w="671" w:type="dxa"/>
            <w:vAlign w:val="center"/>
          </w:tcPr>
          <w:p w14:paraId="02459562" w14:textId="77777777" w:rsidR="00B661FC" w:rsidRPr="009D38A6" w:rsidRDefault="00B661FC" w:rsidP="009432BF">
            <w:pPr>
              <w:jc w:val="center"/>
              <w:rPr>
                <w:rFonts w:ascii="Times New Roman" w:eastAsia="宋体" w:hAnsi="Times New Roman" w:cs="Times New Roman"/>
                <w:bCs/>
                <w:szCs w:val="21"/>
              </w:rPr>
            </w:pPr>
            <w:r w:rsidRPr="009D38A6">
              <w:rPr>
                <w:rFonts w:ascii="Times New Roman" w:eastAsia="宋体" w:hAnsi="Times New Roman" w:cs="Times New Roman"/>
                <w:bCs/>
                <w:szCs w:val="21"/>
              </w:rPr>
              <w:t>序号</w:t>
            </w:r>
          </w:p>
        </w:tc>
        <w:tc>
          <w:tcPr>
            <w:tcW w:w="1529" w:type="dxa"/>
            <w:vAlign w:val="center"/>
          </w:tcPr>
          <w:p w14:paraId="428080EE" w14:textId="77777777" w:rsidR="00B661FC" w:rsidRPr="009D38A6" w:rsidRDefault="00B661FC" w:rsidP="009432BF">
            <w:pPr>
              <w:jc w:val="center"/>
              <w:rPr>
                <w:rFonts w:ascii="Times New Roman" w:eastAsia="宋体" w:hAnsi="Times New Roman" w:cs="Times New Roman"/>
                <w:bCs/>
                <w:szCs w:val="21"/>
              </w:rPr>
            </w:pPr>
            <w:r w:rsidRPr="009D38A6">
              <w:rPr>
                <w:rFonts w:ascii="Times New Roman" w:eastAsia="宋体" w:hAnsi="Times New Roman" w:cs="Times New Roman"/>
                <w:bCs/>
                <w:szCs w:val="21"/>
              </w:rPr>
              <w:t>绿色动力源</w:t>
            </w:r>
          </w:p>
        </w:tc>
        <w:tc>
          <w:tcPr>
            <w:tcW w:w="1701" w:type="dxa"/>
            <w:vAlign w:val="center"/>
          </w:tcPr>
          <w:p w14:paraId="56DF0A5F" w14:textId="77777777" w:rsidR="00B661FC" w:rsidRPr="009D38A6" w:rsidRDefault="00B661FC" w:rsidP="009432BF">
            <w:pPr>
              <w:jc w:val="left"/>
              <w:rPr>
                <w:rFonts w:ascii="Times New Roman" w:eastAsia="宋体" w:hAnsi="Times New Roman" w:cs="Times New Roman"/>
                <w:bCs/>
                <w:szCs w:val="21"/>
              </w:rPr>
            </w:pPr>
            <w:r w:rsidRPr="009D38A6">
              <w:rPr>
                <w:rFonts w:ascii="Times New Roman" w:eastAsia="宋体" w:hAnsi="Times New Roman" w:cs="Times New Roman"/>
                <w:bCs/>
                <w:szCs w:val="21"/>
              </w:rPr>
              <w:t>与传统燃油排放量对比</w:t>
            </w:r>
          </w:p>
        </w:tc>
        <w:tc>
          <w:tcPr>
            <w:tcW w:w="2409" w:type="dxa"/>
            <w:vAlign w:val="center"/>
          </w:tcPr>
          <w:p w14:paraId="459DBC2C" w14:textId="77777777" w:rsidR="00B661FC" w:rsidRPr="009D38A6" w:rsidRDefault="00B661FC" w:rsidP="009432BF">
            <w:pPr>
              <w:jc w:val="center"/>
              <w:rPr>
                <w:rFonts w:ascii="Times New Roman" w:eastAsia="宋体" w:hAnsi="Times New Roman" w:cs="Times New Roman"/>
                <w:bCs/>
                <w:szCs w:val="21"/>
              </w:rPr>
            </w:pPr>
            <w:r w:rsidRPr="009D38A6">
              <w:rPr>
                <w:rFonts w:ascii="Times New Roman" w:eastAsia="宋体" w:hAnsi="Times New Roman" w:cs="Times New Roman"/>
                <w:bCs/>
                <w:szCs w:val="21"/>
              </w:rPr>
              <w:t>不足</w:t>
            </w:r>
          </w:p>
        </w:tc>
        <w:tc>
          <w:tcPr>
            <w:tcW w:w="2694" w:type="dxa"/>
            <w:vAlign w:val="center"/>
          </w:tcPr>
          <w:p w14:paraId="4F48BFC5" w14:textId="77777777" w:rsidR="00B661FC" w:rsidRPr="009D38A6" w:rsidRDefault="00B661FC" w:rsidP="009432BF">
            <w:pPr>
              <w:jc w:val="center"/>
              <w:rPr>
                <w:rFonts w:ascii="Times New Roman" w:eastAsia="宋体" w:hAnsi="Times New Roman" w:cs="Times New Roman"/>
                <w:bCs/>
                <w:szCs w:val="21"/>
              </w:rPr>
            </w:pPr>
            <w:r w:rsidRPr="009D38A6">
              <w:rPr>
                <w:rFonts w:ascii="Times New Roman" w:eastAsia="宋体" w:hAnsi="Times New Roman" w:cs="Times New Roman"/>
                <w:bCs/>
                <w:szCs w:val="21"/>
              </w:rPr>
              <w:t>在内河船舶上应用发展现状</w:t>
            </w:r>
          </w:p>
        </w:tc>
      </w:tr>
      <w:tr w:rsidR="00B661FC" w:rsidRPr="009D38A6" w14:paraId="45E84C57" w14:textId="77777777" w:rsidTr="00B661FC">
        <w:tc>
          <w:tcPr>
            <w:tcW w:w="671" w:type="dxa"/>
            <w:vAlign w:val="center"/>
          </w:tcPr>
          <w:p w14:paraId="3CAA1FB3" w14:textId="77777777" w:rsidR="00B661FC" w:rsidRPr="009D38A6" w:rsidRDefault="00B661FC" w:rsidP="009432BF">
            <w:pPr>
              <w:jc w:val="center"/>
              <w:rPr>
                <w:rFonts w:ascii="Times New Roman" w:eastAsia="宋体" w:hAnsi="Times New Roman" w:cs="Times New Roman"/>
                <w:bCs/>
                <w:szCs w:val="21"/>
              </w:rPr>
            </w:pPr>
            <w:r w:rsidRPr="009D38A6">
              <w:rPr>
                <w:rFonts w:ascii="Times New Roman" w:eastAsia="宋体" w:hAnsi="Times New Roman" w:cs="Times New Roman"/>
                <w:bCs/>
                <w:szCs w:val="21"/>
              </w:rPr>
              <w:t>1</w:t>
            </w:r>
          </w:p>
        </w:tc>
        <w:tc>
          <w:tcPr>
            <w:tcW w:w="1529" w:type="dxa"/>
            <w:vAlign w:val="center"/>
          </w:tcPr>
          <w:p w14:paraId="658EEDFE" w14:textId="77777777" w:rsidR="00B661FC" w:rsidRPr="009D38A6" w:rsidRDefault="00B661FC" w:rsidP="009432BF">
            <w:pPr>
              <w:ind w:rightChars="-54" w:right="-113"/>
              <w:jc w:val="left"/>
              <w:rPr>
                <w:rFonts w:ascii="Times New Roman" w:eastAsia="宋体" w:hAnsi="Times New Roman" w:cs="Times New Roman"/>
                <w:bCs/>
                <w:szCs w:val="21"/>
              </w:rPr>
            </w:pPr>
            <w:r w:rsidRPr="009D38A6">
              <w:rPr>
                <w:rFonts w:ascii="Times New Roman" w:eastAsia="宋体" w:hAnsi="Times New Roman" w:cs="Times New Roman"/>
                <w:bCs/>
                <w:szCs w:val="21"/>
              </w:rPr>
              <w:t>LNG</w:t>
            </w:r>
            <w:r w:rsidRPr="009D38A6">
              <w:rPr>
                <w:rFonts w:ascii="Times New Roman" w:eastAsia="宋体" w:hAnsi="Times New Roman" w:cs="Times New Roman"/>
                <w:bCs/>
                <w:szCs w:val="21"/>
              </w:rPr>
              <w:t>发动机</w:t>
            </w:r>
          </w:p>
          <w:p w14:paraId="374D0C8E" w14:textId="77777777" w:rsidR="00B661FC" w:rsidRPr="009D38A6" w:rsidRDefault="00B661FC" w:rsidP="009432BF">
            <w:pPr>
              <w:ind w:rightChars="-54" w:right="-113"/>
              <w:jc w:val="left"/>
              <w:rPr>
                <w:rFonts w:ascii="Times New Roman" w:eastAsia="宋体" w:hAnsi="Times New Roman" w:cs="Times New Roman"/>
                <w:bCs/>
                <w:szCs w:val="21"/>
              </w:rPr>
            </w:pPr>
            <w:r w:rsidRPr="009D38A6">
              <w:rPr>
                <w:rFonts w:ascii="Times New Roman" w:eastAsia="宋体" w:hAnsi="Times New Roman" w:cs="Times New Roman"/>
                <w:bCs/>
                <w:szCs w:val="21"/>
              </w:rPr>
              <w:t>（纯气动力、</w:t>
            </w:r>
            <w:r w:rsidRPr="009D38A6">
              <w:rPr>
                <w:rFonts w:ascii="Times New Roman" w:eastAsia="宋体" w:hAnsi="Times New Roman" w:cs="Times New Roman"/>
                <w:bCs/>
                <w:szCs w:val="21"/>
              </w:rPr>
              <w:lastRenderedPageBreak/>
              <w:t>气电混合动力）</w:t>
            </w:r>
          </w:p>
        </w:tc>
        <w:tc>
          <w:tcPr>
            <w:tcW w:w="1701" w:type="dxa"/>
            <w:vAlign w:val="center"/>
          </w:tcPr>
          <w:p w14:paraId="46E385DE" w14:textId="6A72A1A4" w:rsidR="00B661FC" w:rsidRPr="009D38A6" w:rsidRDefault="00B661FC" w:rsidP="00B661FC">
            <w:pPr>
              <w:ind w:rightChars="-78" w:right="-164"/>
              <w:jc w:val="left"/>
              <w:rPr>
                <w:rFonts w:ascii="Times New Roman" w:eastAsia="宋体" w:hAnsi="Times New Roman" w:cs="Times New Roman"/>
                <w:bCs/>
                <w:szCs w:val="21"/>
              </w:rPr>
            </w:pPr>
            <w:r>
              <w:rPr>
                <w:rFonts w:ascii="Times New Roman" w:eastAsia="宋体" w:hAnsi="Times New Roman" w:cs="Times New Roman" w:hint="eastAsia"/>
                <w:bCs/>
                <w:szCs w:val="21"/>
              </w:rPr>
              <w:lastRenderedPageBreak/>
              <w:t>①</w:t>
            </w:r>
            <w:r w:rsidRPr="009D38A6">
              <w:rPr>
                <w:rFonts w:ascii="Times New Roman" w:eastAsia="宋体" w:hAnsi="Times New Roman" w:cs="Times New Roman"/>
                <w:bCs/>
                <w:szCs w:val="21"/>
              </w:rPr>
              <w:t>碳排放</w:t>
            </w:r>
            <w:r>
              <w:rPr>
                <w:rFonts w:ascii="Times New Roman" w:eastAsia="宋体" w:hAnsi="Times New Roman" w:cs="Times New Roman" w:hint="eastAsia"/>
                <w:bCs/>
                <w:szCs w:val="21"/>
              </w:rPr>
              <w:t>量减少</w:t>
            </w:r>
            <w:r w:rsidRPr="009D38A6">
              <w:rPr>
                <w:rFonts w:ascii="Times New Roman" w:eastAsia="宋体" w:hAnsi="Times New Roman" w:cs="Times New Roman"/>
                <w:bCs/>
                <w:szCs w:val="21"/>
              </w:rPr>
              <w:t>20%~25%</w:t>
            </w:r>
            <w:r>
              <w:rPr>
                <w:rFonts w:ascii="Times New Roman" w:eastAsia="宋体" w:hAnsi="Times New Roman" w:cs="Times New Roman" w:hint="eastAsia"/>
                <w:bCs/>
                <w:szCs w:val="21"/>
              </w:rPr>
              <w:t>；②</w:t>
            </w:r>
            <w:r w:rsidRPr="009D38A6">
              <w:rPr>
                <w:rFonts w:ascii="Times New Roman" w:eastAsia="宋体" w:hAnsi="Times New Roman" w:cs="Times New Roman"/>
                <w:bCs/>
                <w:szCs w:val="21"/>
              </w:rPr>
              <w:t>氮</w:t>
            </w:r>
            <w:r w:rsidRPr="009D38A6">
              <w:rPr>
                <w:rFonts w:ascii="Times New Roman" w:eastAsia="宋体" w:hAnsi="Times New Roman" w:cs="Times New Roman"/>
                <w:bCs/>
                <w:szCs w:val="21"/>
              </w:rPr>
              <w:lastRenderedPageBreak/>
              <w:t>氧排放</w:t>
            </w:r>
            <w:r>
              <w:rPr>
                <w:rFonts w:ascii="Times New Roman" w:eastAsia="宋体" w:hAnsi="Times New Roman" w:cs="Times New Roman" w:hint="eastAsia"/>
                <w:bCs/>
                <w:szCs w:val="21"/>
              </w:rPr>
              <w:t>量</w:t>
            </w:r>
            <w:r w:rsidRPr="009D38A6">
              <w:rPr>
                <w:rFonts w:ascii="Times New Roman" w:eastAsia="宋体" w:hAnsi="Times New Roman" w:cs="Times New Roman"/>
                <w:bCs/>
                <w:szCs w:val="21"/>
              </w:rPr>
              <w:t>减少</w:t>
            </w:r>
            <w:r w:rsidRPr="009D38A6">
              <w:rPr>
                <w:rFonts w:ascii="Times New Roman" w:eastAsia="宋体" w:hAnsi="Times New Roman" w:cs="Times New Roman"/>
                <w:bCs/>
                <w:szCs w:val="21"/>
              </w:rPr>
              <w:t>80%~85%</w:t>
            </w:r>
            <w:r>
              <w:rPr>
                <w:rFonts w:ascii="Times New Roman" w:eastAsia="宋体" w:hAnsi="Times New Roman" w:cs="Times New Roman" w:hint="eastAsia"/>
                <w:bCs/>
                <w:szCs w:val="21"/>
              </w:rPr>
              <w:t>；③</w:t>
            </w:r>
          </w:p>
          <w:p w14:paraId="21936CB8" w14:textId="5A8CF35C" w:rsidR="00B661FC" w:rsidRPr="009D38A6" w:rsidRDefault="00B661FC" w:rsidP="009432BF">
            <w:pPr>
              <w:jc w:val="left"/>
              <w:rPr>
                <w:rFonts w:ascii="Times New Roman" w:eastAsia="宋体" w:hAnsi="Times New Roman" w:cs="Times New Roman"/>
                <w:bCs/>
                <w:szCs w:val="21"/>
              </w:rPr>
            </w:pPr>
            <w:r w:rsidRPr="009D38A6">
              <w:rPr>
                <w:rFonts w:ascii="Times New Roman" w:eastAsia="宋体" w:hAnsi="Times New Roman" w:cs="Times New Roman"/>
                <w:bCs/>
                <w:szCs w:val="21"/>
              </w:rPr>
              <w:t>硫排放</w:t>
            </w:r>
            <w:r>
              <w:rPr>
                <w:rFonts w:ascii="Times New Roman" w:eastAsia="宋体" w:hAnsi="Times New Roman" w:cs="Times New Roman" w:hint="eastAsia"/>
                <w:bCs/>
                <w:szCs w:val="21"/>
              </w:rPr>
              <w:t>量</w:t>
            </w:r>
            <w:r w:rsidRPr="009D38A6">
              <w:rPr>
                <w:rFonts w:ascii="Times New Roman" w:eastAsia="宋体" w:hAnsi="Times New Roman" w:cs="Times New Roman"/>
                <w:bCs/>
                <w:szCs w:val="21"/>
              </w:rPr>
              <w:t>减少</w:t>
            </w:r>
            <w:r w:rsidRPr="009D38A6">
              <w:rPr>
                <w:rFonts w:ascii="Times New Roman" w:eastAsia="宋体" w:hAnsi="Times New Roman" w:cs="Times New Roman"/>
                <w:bCs/>
                <w:szCs w:val="21"/>
              </w:rPr>
              <w:t>99%</w:t>
            </w:r>
            <w:r w:rsidRPr="009D38A6">
              <w:rPr>
                <w:rFonts w:ascii="Times New Roman" w:eastAsia="宋体" w:hAnsi="Times New Roman" w:cs="Times New Roman"/>
                <w:bCs/>
                <w:szCs w:val="21"/>
              </w:rPr>
              <w:t>以上</w:t>
            </w:r>
          </w:p>
        </w:tc>
        <w:tc>
          <w:tcPr>
            <w:tcW w:w="2409" w:type="dxa"/>
            <w:vAlign w:val="center"/>
          </w:tcPr>
          <w:p w14:paraId="3AFC1111" w14:textId="70DAB2EC" w:rsidR="00B661FC" w:rsidRPr="009D38A6" w:rsidRDefault="00B661FC" w:rsidP="00B661FC">
            <w:pPr>
              <w:ind w:rightChars="-32" w:right="-67"/>
              <w:jc w:val="left"/>
              <w:rPr>
                <w:rFonts w:ascii="Times New Roman" w:eastAsia="宋体" w:hAnsi="Times New Roman" w:cs="Times New Roman"/>
                <w:bCs/>
                <w:szCs w:val="21"/>
              </w:rPr>
            </w:pPr>
            <w:r>
              <w:rPr>
                <w:rFonts w:ascii="Times New Roman" w:eastAsia="宋体" w:hAnsi="Times New Roman" w:cs="Times New Roman" w:hint="eastAsia"/>
                <w:bCs/>
                <w:szCs w:val="21"/>
              </w:rPr>
              <w:lastRenderedPageBreak/>
              <w:t>①</w:t>
            </w:r>
            <w:r w:rsidRPr="009D38A6">
              <w:rPr>
                <w:rFonts w:ascii="Times New Roman" w:eastAsia="宋体" w:hAnsi="Times New Roman" w:cs="Times New Roman"/>
                <w:bCs/>
                <w:szCs w:val="21"/>
              </w:rPr>
              <w:t>有</w:t>
            </w:r>
            <w:proofErr w:type="gramStart"/>
            <w:r w:rsidRPr="009D38A6">
              <w:rPr>
                <w:rFonts w:ascii="Times New Roman" w:eastAsia="宋体" w:hAnsi="Times New Roman" w:cs="Times New Roman"/>
                <w:bCs/>
                <w:szCs w:val="21"/>
              </w:rPr>
              <w:t>相当</w:t>
            </w:r>
            <w:proofErr w:type="gramEnd"/>
            <w:r w:rsidRPr="009D38A6">
              <w:rPr>
                <w:rFonts w:ascii="Times New Roman" w:eastAsia="宋体" w:hAnsi="Times New Roman" w:cs="Times New Roman"/>
                <w:bCs/>
                <w:szCs w:val="21"/>
              </w:rPr>
              <w:t>碳排放量，从温室气体减排来看，不</w:t>
            </w:r>
            <w:r w:rsidRPr="009D38A6">
              <w:rPr>
                <w:rFonts w:ascii="Times New Roman" w:eastAsia="宋体" w:hAnsi="Times New Roman" w:cs="Times New Roman"/>
                <w:bCs/>
                <w:szCs w:val="21"/>
              </w:rPr>
              <w:lastRenderedPageBreak/>
              <w:t>尽理想</w:t>
            </w:r>
            <w:r>
              <w:rPr>
                <w:rFonts w:ascii="Times New Roman" w:eastAsia="宋体" w:hAnsi="Times New Roman" w:cs="Times New Roman" w:hint="eastAsia"/>
                <w:bCs/>
                <w:szCs w:val="21"/>
              </w:rPr>
              <w:t>；②</w:t>
            </w:r>
            <w:r w:rsidRPr="009D38A6">
              <w:rPr>
                <w:rFonts w:ascii="Times New Roman" w:eastAsia="宋体" w:hAnsi="Times New Roman" w:cs="Times New Roman"/>
                <w:bCs/>
                <w:szCs w:val="21"/>
              </w:rPr>
              <w:t>需液态罐体储存，在船上占用位置较大</w:t>
            </w:r>
          </w:p>
        </w:tc>
        <w:tc>
          <w:tcPr>
            <w:tcW w:w="2694" w:type="dxa"/>
            <w:vAlign w:val="center"/>
          </w:tcPr>
          <w:p w14:paraId="4C6E7E18" w14:textId="232A7A97" w:rsidR="00B661FC" w:rsidRPr="009D38A6" w:rsidRDefault="00B661FC" w:rsidP="00B661FC">
            <w:pPr>
              <w:ind w:rightChars="-44" w:right="-92"/>
              <w:jc w:val="left"/>
              <w:rPr>
                <w:rFonts w:ascii="Times New Roman" w:eastAsia="宋体" w:hAnsi="Times New Roman" w:cs="Times New Roman"/>
                <w:bCs/>
                <w:szCs w:val="21"/>
              </w:rPr>
            </w:pPr>
            <w:r>
              <w:rPr>
                <w:rFonts w:ascii="Times New Roman" w:eastAsia="宋体" w:hAnsi="Times New Roman" w:cs="Times New Roman" w:hint="eastAsia"/>
                <w:bCs/>
                <w:szCs w:val="21"/>
              </w:rPr>
              <w:lastRenderedPageBreak/>
              <w:t>①</w:t>
            </w:r>
            <w:r w:rsidRPr="009D38A6">
              <w:rPr>
                <w:rFonts w:ascii="Times New Roman" w:eastAsia="宋体" w:hAnsi="Times New Roman" w:cs="Times New Roman"/>
                <w:bCs/>
                <w:szCs w:val="21"/>
              </w:rPr>
              <w:t>使用</w:t>
            </w:r>
            <w:r w:rsidRPr="009D38A6">
              <w:rPr>
                <w:rFonts w:ascii="Times New Roman" w:eastAsia="宋体" w:hAnsi="Times New Roman" w:cs="Times New Roman"/>
                <w:bCs/>
                <w:szCs w:val="21"/>
              </w:rPr>
              <w:t>LNG</w:t>
            </w:r>
            <w:r w:rsidRPr="009D38A6">
              <w:rPr>
                <w:rFonts w:ascii="Times New Roman" w:eastAsia="宋体" w:hAnsi="Times New Roman" w:cs="Times New Roman"/>
                <w:bCs/>
                <w:szCs w:val="21"/>
              </w:rPr>
              <w:t>的动力装置和加注技术相对已经成熟</w:t>
            </w:r>
            <w:r>
              <w:rPr>
                <w:rFonts w:ascii="Times New Roman" w:eastAsia="宋体" w:hAnsi="Times New Roman" w:cs="Times New Roman" w:hint="eastAsia"/>
                <w:bCs/>
                <w:szCs w:val="21"/>
              </w:rPr>
              <w:t>；②</w:t>
            </w:r>
            <w:r w:rsidRPr="009D38A6">
              <w:rPr>
                <w:rFonts w:ascii="Times New Roman" w:eastAsia="宋体" w:hAnsi="Times New Roman" w:cs="Times New Roman"/>
                <w:bCs/>
                <w:szCs w:val="21"/>
              </w:rPr>
              <w:lastRenderedPageBreak/>
              <w:t>可以</w:t>
            </w:r>
            <w:proofErr w:type="gramStart"/>
            <w:r w:rsidRPr="009D38A6">
              <w:rPr>
                <w:rFonts w:ascii="Times New Roman" w:eastAsia="宋体" w:hAnsi="Times New Roman" w:cs="Times New Roman"/>
                <w:bCs/>
                <w:szCs w:val="21"/>
              </w:rPr>
              <w:t>在内河</w:t>
            </w:r>
            <w:proofErr w:type="gramEnd"/>
            <w:r w:rsidRPr="009D38A6">
              <w:rPr>
                <w:rFonts w:ascii="Times New Roman" w:eastAsia="宋体" w:hAnsi="Times New Roman" w:cs="Times New Roman"/>
                <w:bCs/>
                <w:szCs w:val="21"/>
              </w:rPr>
              <w:t>运输船上推广使用</w:t>
            </w:r>
            <w:r>
              <w:rPr>
                <w:rFonts w:ascii="Times New Roman" w:eastAsia="宋体" w:hAnsi="Times New Roman" w:cs="Times New Roman" w:hint="eastAsia"/>
                <w:bCs/>
                <w:szCs w:val="21"/>
              </w:rPr>
              <w:t>；③</w:t>
            </w:r>
            <w:proofErr w:type="gramStart"/>
            <w:r w:rsidRPr="009D38A6">
              <w:rPr>
                <w:rFonts w:ascii="Times New Roman" w:eastAsia="宋体" w:hAnsi="Times New Roman" w:cs="Times New Roman"/>
                <w:bCs/>
                <w:szCs w:val="21"/>
              </w:rPr>
              <w:t>加注站</w:t>
            </w:r>
            <w:proofErr w:type="gramEnd"/>
            <w:r w:rsidRPr="009D38A6">
              <w:rPr>
                <w:rFonts w:ascii="Times New Roman" w:eastAsia="宋体" w:hAnsi="Times New Roman" w:cs="Times New Roman"/>
                <w:bCs/>
                <w:szCs w:val="21"/>
              </w:rPr>
              <w:t>配套暂不完善。</w:t>
            </w:r>
          </w:p>
        </w:tc>
      </w:tr>
      <w:tr w:rsidR="00B661FC" w:rsidRPr="009D38A6" w14:paraId="0D8B6D85" w14:textId="77777777" w:rsidTr="00B661FC">
        <w:tc>
          <w:tcPr>
            <w:tcW w:w="671" w:type="dxa"/>
            <w:vAlign w:val="center"/>
          </w:tcPr>
          <w:p w14:paraId="7BC5757A" w14:textId="77777777" w:rsidR="00B661FC" w:rsidRPr="009D38A6" w:rsidRDefault="00B661FC" w:rsidP="009432BF">
            <w:pPr>
              <w:jc w:val="center"/>
              <w:rPr>
                <w:rFonts w:ascii="Times New Roman" w:eastAsia="宋体" w:hAnsi="Times New Roman" w:cs="Times New Roman"/>
                <w:bCs/>
                <w:szCs w:val="21"/>
              </w:rPr>
            </w:pPr>
            <w:r w:rsidRPr="009D38A6">
              <w:rPr>
                <w:rFonts w:ascii="Times New Roman" w:eastAsia="宋体" w:hAnsi="Times New Roman" w:cs="Times New Roman"/>
                <w:bCs/>
                <w:szCs w:val="21"/>
              </w:rPr>
              <w:lastRenderedPageBreak/>
              <w:t>2</w:t>
            </w:r>
          </w:p>
        </w:tc>
        <w:tc>
          <w:tcPr>
            <w:tcW w:w="1529" w:type="dxa"/>
            <w:vAlign w:val="center"/>
          </w:tcPr>
          <w:p w14:paraId="6138BB49" w14:textId="77777777" w:rsidR="00B661FC" w:rsidRPr="009D38A6" w:rsidRDefault="00B661FC" w:rsidP="009432BF">
            <w:pPr>
              <w:jc w:val="center"/>
              <w:rPr>
                <w:rFonts w:ascii="Times New Roman" w:eastAsia="宋体" w:hAnsi="Times New Roman" w:cs="Times New Roman"/>
                <w:bCs/>
                <w:szCs w:val="21"/>
              </w:rPr>
            </w:pPr>
            <w:r w:rsidRPr="009D38A6">
              <w:rPr>
                <w:rFonts w:ascii="Times New Roman" w:eastAsia="宋体" w:hAnsi="Times New Roman" w:cs="Times New Roman"/>
                <w:bCs/>
                <w:szCs w:val="21"/>
              </w:rPr>
              <w:t>甲醇发动机或</w:t>
            </w:r>
          </w:p>
          <w:p w14:paraId="5875C3FF" w14:textId="77777777" w:rsidR="00B661FC" w:rsidRPr="009D38A6" w:rsidRDefault="00B661FC" w:rsidP="009432BF">
            <w:pPr>
              <w:jc w:val="center"/>
              <w:rPr>
                <w:rFonts w:ascii="Times New Roman" w:eastAsia="宋体" w:hAnsi="Times New Roman" w:cs="Times New Roman"/>
                <w:bCs/>
                <w:szCs w:val="21"/>
              </w:rPr>
            </w:pPr>
            <w:r w:rsidRPr="009D38A6">
              <w:rPr>
                <w:rFonts w:ascii="Times New Roman" w:eastAsia="宋体" w:hAnsi="Times New Roman" w:cs="Times New Roman"/>
                <w:bCs/>
                <w:szCs w:val="21"/>
              </w:rPr>
              <w:t>甲醇燃料电池</w:t>
            </w:r>
          </w:p>
        </w:tc>
        <w:tc>
          <w:tcPr>
            <w:tcW w:w="1701" w:type="dxa"/>
            <w:vAlign w:val="center"/>
          </w:tcPr>
          <w:p w14:paraId="38ECFDBB" w14:textId="680528F9" w:rsidR="00B661FC" w:rsidRPr="009D38A6" w:rsidRDefault="00B661FC" w:rsidP="009432BF">
            <w:pPr>
              <w:jc w:val="left"/>
              <w:rPr>
                <w:rFonts w:ascii="Times New Roman" w:eastAsia="宋体" w:hAnsi="Times New Roman" w:cs="Times New Roman"/>
                <w:bCs/>
                <w:szCs w:val="21"/>
              </w:rPr>
            </w:pPr>
            <w:r>
              <w:rPr>
                <w:rFonts w:ascii="Times New Roman" w:eastAsia="宋体" w:hAnsi="Times New Roman" w:cs="Times New Roman" w:hint="eastAsia"/>
                <w:bCs/>
                <w:szCs w:val="21"/>
              </w:rPr>
              <w:t>①</w:t>
            </w:r>
            <w:r w:rsidRPr="009D38A6">
              <w:rPr>
                <w:rFonts w:ascii="Times New Roman" w:eastAsia="宋体" w:hAnsi="Times New Roman" w:cs="Times New Roman"/>
                <w:bCs/>
                <w:szCs w:val="21"/>
              </w:rPr>
              <w:t>碳排放</w:t>
            </w:r>
            <w:r>
              <w:rPr>
                <w:rFonts w:ascii="Times New Roman" w:eastAsia="宋体" w:hAnsi="Times New Roman" w:cs="Times New Roman" w:hint="eastAsia"/>
                <w:bCs/>
                <w:szCs w:val="21"/>
              </w:rPr>
              <w:t>量</w:t>
            </w:r>
            <w:r w:rsidRPr="009D38A6">
              <w:rPr>
                <w:rFonts w:ascii="Times New Roman" w:eastAsia="宋体" w:hAnsi="Times New Roman" w:cs="Times New Roman"/>
                <w:bCs/>
                <w:szCs w:val="21"/>
              </w:rPr>
              <w:t>减少</w:t>
            </w:r>
            <w:r w:rsidRPr="009D38A6">
              <w:rPr>
                <w:rFonts w:ascii="Times New Roman" w:eastAsia="宋体" w:hAnsi="Times New Roman" w:cs="Times New Roman"/>
                <w:bCs/>
                <w:szCs w:val="21"/>
              </w:rPr>
              <w:t>30%~50%</w:t>
            </w:r>
            <w:r>
              <w:rPr>
                <w:rFonts w:ascii="Times New Roman" w:eastAsia="宋体" w:hAnsi="Times New Roman" w:cs="Times New Roman" w:hint="eastAsia"/>
                <w:bCs/>
                <w:szCs w:val="21"/>
              </w:rPr>
              <w:t>；②</w:t>
            </w:r>
          </w:p>
          <w:p w14:paraId="76CEBE94" w14:textId="77777777" w:rsidR="00B661FC" w:rsidRPr="009D38A6" w:rsidRDefault="00B661FC" w:rsidP="009432BF">
            <w:pPr>
              <w:jc w:val="left"/>
              <w:rPr>
                <w:rFonts w:ascii="Times New Roman" w:eastAsia="宋体" w:hAnsi="Times New Roman" w:cs="Times New Roman"/>
                <w:bCs/>
                <w:szCs w:val="21"/>
              </w:rPr>
            </w:pPr>
            <w:r w:rsidRPr="009D38A6">
              <w:rPr>
                <w:rFonts w:ascii="Times New Roman" w:eastAsia="宋体" w:hAnsi="Times New Roman" w:cs="Times New Roman"/>
                <w:bCs/>
                <w:szCs w:val="21"/>
              </w:rPr>
              <w:t>可大幅减少温室气体和颗粒物（</w:t>
            </w:r>
            <w:r w:rsidRPr="009D38A6">
              <w:rPr>
                <w:rFonts w:ascii="Times New Roman" w:eastAsia="宋体" w:hAnsi="Times New Roman" w:cs="Times New Roman"/>
                <w:bCs/>
                <w:szCs w:val="21"/>
              </w:rPr>
              <w:t>PM</w:t>
            </w:r>
            <w:r w:rsidRPr="009D38A6">
              <w:rPr>
                <w:rFonts w:ascii="Times New Roman" w:eastAsia="宋体" w:hAnsi="Times New Roman" w:cs="Times New Roman"/>
                <w:bCs/>
                <w:szCs w:val="21"/>
              </w:rPr>
              <w:t>）排放</w:t>
            </w:r>
          </w:p>
        </w:tc>
        <w:tc>
          <w:tcPr>
            <w:tcW w:w="2409" w:type="dxa"/>
            <w:vAlign w:val="center"/>
          </w:tcPr>
          <w:p w14:paraId="37BEFBB5" w14:textId="0EF1064B" w:rsidR="00B661FC" w:rsidRPr="009D38A6" w:rsidRDefault="00B661FC" w:rsidP="00B661FC">
            <w:pPr>
              <w:jc w:val="left"/>
              <w:rPr>
                <w:rFonts w:ascii="Times New Roman" w:eastAsia="宋体" w:hAnsi="Times New Roman" w:cs="Times New Roman"/>
                <w:bCs/>
                <w:szCs w:val="21"/>
              </w:rPr>
            </w:pPr>
            <w:r>
              <w:rPr>
                <w:rFonts w:ascii="Times New Roman" w:eastAsia="宋体" w:hAnsi="Times New Roman" w:cs="Times New Roman" w:hint="eastAsia"/>
                <w:bCs/>
                <w:szCs w:val="21"/>
              </w:rPr>
              <w:t>①</w:t>
            </w:r>
            <w:r w:rsidRPr="009D38A6">
              <w:rPr>
                <w:rFonts w:ascii="Times New Roman" w:eastAsia="宋体" w:hAnsi="Times New Roman" w:cs="Times New Roman"/>
                <w:bCs/>
                <w:szCs w:val="21"/>
              </w:rPr>
              <w:t>需进一步降低甲醛等非常规污染物排放</w:t>
            </w:r>
            <w:r>
              <w:rPr>
                <w:rFonts w:ascii="Times New Roman" w:eastAsia="宋体" w:hAnsi="Times New Roman" w:cs="Times New Roman" w:hint="eastAsia"/>
                <w:bCs/>
                <w:szCs w:val="21"/>
              </w:rPr>
              <w:t>；②</w:t>
            </w:r>
            <w:r w:rsidRPr="009D38A6">
              <w:rPr>
                <w:rFonts w:ascii="Times New Roman" w:eastAsia="宋体" w:hAnsi="Times New Roman" w:cs="Times New Roman"/>
                <w:bCs/>
                <w:szCs w:val="21"/>
              </w:rPr>
              <w:t>需液态罐体储存，在船上占用位置较大</w:t>
            </w:r>
            <w:r>
              <w:rPr>
                <w:rFonts w:ascii="Times New Roman" w:eastAsia="宋体" w:hAnsi="Times New Roman" w:cs="Times New Roman" w:hint="eastAsia"/>
                <w:bCs/>
                <w:szCs w:val="21"/>
              </w:rPr>
              <w:t>；③</w:t>
            </w:r>
            <w:r w:rsidRPr="009D38A6">
              <w:rPr>
                <w:rFonts w:ascii="Times New Roman" w:eastAsia="宋体" w:hAnsi="Times New Roman" w:cs="Times New Roman"/>
                <w:bCs/>
                <w:szCs w:val="21"/>
              </w:rPr>
              <w:t>目前加注不便</w:t>
            </w:r>
          </w:p>
        </w:tc>
        <w:tc>
          <w:tcPr>
            <w:tcW w:w="2694" w:type="dxa"/>
            <w:vAlign w:val="center"/>
          </w:tcPr>
          <w:p w14:paraId="715CBB54" w14:textId="7DEB173A" w:rsidR="00B661FC" w:rsidRPr="009D38A6" w:rsidRDefault="00B661FC" w:rsidP="00B661FC">
            <w:pPr>
              <w:jc w:val="left"/>
              <w:rPr>
                <w:rFonts w:ascii="Times New Roman" w:eastAsia="宋体" w:hAnsi="Times New Roman" w:cs="Times New Roman"/>
                <w:bCs/>
                <w:szCs w:val="21"/>
              </w:rPr>
            </w:pPr>
            <w:r>
              <w:rPr>
                <w:rFonts w:ascii="Times New Roman" w:eastAsia="宋体" w:hAnsi="Times New Roman" w:cs="Times New Roman" w:hint="eastAsia"/>
                <w:bCs/>
                <w:szCs w:val="21"/>
              </w:rPr>
              <w:t>①</w:t>
            </w:r>
            <w:r w:rsidRPr="009D38A6">
              <w:rPr>
                <w:rFonts w:ascii="Times New Roman" w:eastAsia="宋体" w:hAnsi="Times New Roman" w:cs="Times New Roman"/>
                <w:bCs/>
                <w:szCs w:val="21"/>
              </w:rPr>
              <w:t>甲醇与大多数船舶发动机兼容，现有发动机使用甲醇的转换成本也明显低于其他替代燃料</w:t>
            </w:r>
            <w:r>
              <w:rPr>
                <w:rFonts w:ascii="Times New Roman" w:eastAsia="宋体" w:hAnsi="Times New Roman" w:cs="Times New Roman" w:hint="eastAsia"/>
                <w:bCs/>
                <w:szCs w:val="21"/>
              </w:rPr>
              <w:t>；②</w:t>
            </w:r>
            <w:r w:rsidRPr="009D38A6">
              <w:rPr>
                <w:rFonts w:ascii="Times New Roman" w:eastAsia="宋体" w:hAnsi="Times New Roman" w:cs="Times New Roman"/>
                <w:bCs/>
                <w:szCs w:val="21"/>
              </w:rPr>
              <w:t>有望在内河运船上推广使用</w:t>
            </w:r>
          </w:p>
        </w:tc>
      </w:tr>
      <w:tr w:rsidR="00B661FC" w:rsidRPr="009D38A6" w14:paraId="335F2C72" w14:textId="77777777" w:rsidTr="00B661FC">
        <w:tc>
          <w:tcPr>
            <w:tcW w:w="671" w:type="dxa"/>
            <w:vAlign w:val="center"/>
          </w:tcPr>
          <w:p w14:paraId="38F53F4A" w14:textId="77777777" w:rsidR="00B661FC" w:rsidRPr="009D38A6" w:rsidRDefault="00B661FC" w:rsidP="009432BF">
            <w:pPr>
              <w:jc w:val="center"/>
              <w:rPr>
                <w:rFonts w:ascii="Times New Roman" w:eastAsia="宋体" w:hAnsi="Times New Roman" w:cs="Times New Roman"/>
                <w:bCs/>
                <w:szCs w:val="21"/>
              </w:rPr>
            </w:pPr>
            <w:r w:rsidRPr="009D38A6">
              <w:rPr>
                <w:rFonts w:ascii="Times New Roman" w:eastAsia="宋体" w:hAnsi="Times New Roman" w:cs="Times New Roman"/>
                <w:bCs/>
                <w:szCs w:val="21"/>
              </w:rPr>
              <w:t>3</w:t>
            </w:r>
          </w:p>
        </w:tc>
        <w:tc>
          <w:tcPr>
            <w:tcW w:w="1529" w:type="dxa"/>
            <w:vAlign w:val="center"/>
          </w:tcPr>
          <w:p w14:paraId="3389C7A9" w14:textId="77777777" w:rsidR="00B661FC" w:rsidRPr="009D38A6" w:rsidRDefault="00B661FC" w:rsidP="009432BF">
            <w:pPr>
              <w:jc w:val="center"/>
              <w:rPr>
                <w:rFonts w:ascii="Times New Roman" w:eastAsia="宋体" w:hAnsi="Times New Roman" w:cs="Times New Roman"/>
                <w:bCs/>
                <w:szCs w:val="21"/>
              </w:rPr>
            </w:pPr>
            <w:r w:rsidRPr="009D38A6">
              <w:rPr>
                <w:rFonts w:ascii="Times New Roman" w:eastAsia="宋体" w:hAnsi="Times New Roman" w:cs="Times New Roman"/>
                <w:bCs/>
                <w:szCs w:val="21"/>
              </w:rPr>
              <w:t>氢燃料电池</w:t>
            </w:r>
          </w:p>
        </w:tc>
        <w:tc>
          <w:tcPr>
            <w:tcW w:w="1701" w:type="dxa"/>
            <w:vAlign w:val="center"/>
          </w:tcPr>
          <w:p w14:paraId="47BD66B3" w14:textId="77777777" w:rsidR="00B661FC" w:rsidRPr="009D38A6" w:rsidRDefault="00B661FC" w:rsidP="009432BF">
            <w:pPr>
              <w:jc w:val="center"/>
              <w:rPr>
                <w:rFonts w:ascii="Times New Roman" w:eastAsia="宋体" w:hAnsi="Times New Roman" w:cs="Times New Roman"/>
                <w:bCs/>
                <w:szCs w:val="21"/>
              </w:rPr>
            </w:pPr>
            <w:proofErr w:type="gramStart"/>
            <w:r w:rsidRPr="009D38A6">
              <w:rPr>
                <w:rFonts w:ascii="Times New Roman" w:eastAsia="宋体" w:hAnsi="Times New Roman" w:cs="Times New Roman"/>
                <w:bCs/>
                <w:szCs w:val="21"/>
              </w:rPr>
              <w:t>零碳</w:t>
            </w:r>
            <w:proofErr w:type="gramEnd"/>
          </w:p>
        </w:tc>
        <w:tc>
          <w:tcPr>
            <w:tcW w:w="2409" w:type="dxa"/>
            <w:vAlign w:val="center"/>
          </w:tcPr>
          <w:p w14:paraId="1FC37592" w14:textId="024F6EFC" w:rsidR="00B661FC" w:rsidRPr="009D38A6" w:rsidRDefault="00B661FC" w:rsidP="00B661FC">
            <w:pPr>
              <w:jc w:val="left"/>
              <w:rPr>
                <w:rFonts w:ascii="Times New Roman" w:eastAsia="宋体" w:hAnsi="Times New Roman" w:cs="Times New Roman"/>
                <w:bCs/>
                <w:szCs w:val="21"/>
              </w:rPr>
            </w:pPr>
            <w:r>
              <w:rPr>
                <w:rFonts w:ascii="Times New Roman" w:eastAsia="宋体" w:hAnsi="Times New Roman" w:cs="Times New Roman" w:hint="eastAsia"/>
                <w:bCs/>
                <w:szCs w:val="21"/>
              </w:rPr>
              <w:t>①</w:t>
            </w:r>
            <w:r w:rsidRPr="009D38A6">
              <w:rPr>
                <w:rFonts w:ascii="Times New Roman" w:eastAsia="宋体" w:hAnsi="Times New Roman" w:cs="Times New Roman"/>
                <w:bCs/>
                <w:szCs w:val="21"/>
              </w:rPr>
              <w:t>液态罐体储存，在船上占用位置较大</w:t>
            </w:r>
            <w:r>
              <w:rPr>
                <w:rFonts w:ascii="Times New Roman" w:eastAsia="宋体" w:hAnsi="Times New Roman" w:cs="Times New Roman" w:hint="eastAsia"/>
                <w:bCs/>
                <w:szCs w:val="21"/>
              </w:rPr>
              <w:t>；②</w:t>
            </w:r>
            <w:r w:rsidRPr="009D38A6">
              <w:rPr>
                <w:rFonts w:ascii="Times New Roman" w:eastAsia="宋体" w:hAnsi="Times New Roman" w:cs="Times New Roman"/>
                <w:bCs/>
                <w:szCs w:val="21"/>
              </w:rPr>
              <w:t>氢气罐体可承受压力有限，需改进</w:t>
            </w:r>
          </w:p>
        </w:tc>
        <w:tc>
          <w:tcPr>
            <w:tcW w:w="2694" w:type="dxa"/>
            <w:vAlign w:val="center"/>
          </w:tcPr>
          <w:p w14:paraId="23DEBF57" w14:textId="29A87FA0" w:rsidR="00B661FC" w:rsidRPr="009D38A6" w:rsidRDefault="00B661FC" w:rsidP="00B661FC">
            <w:pPr>
              <w:jc w:val="left"/>
              <w:rPr>
                <w:rFonts w:ascii="Times New Roman" w:eastAsia="宋体" w:hAnsi="Times New Roman" w:cs="Times New Roman"/>
                <w:bCs/>
                <w:szCs w:val="21"/>
              </w:rPr>
            </w:pPr>
            <w:r>
              <w:rPr>
                <w:rFonts w:ascii="Times New Roman" w:eastAsia="宋体" w:hAnsi="Times New Roman" w:cs="Times New Roman" w:hint="eastAsia"/>
                <w:bCs/>
                <w:szCs w:val="21"/>
              </w:rPr>
              <w:t>①</w:t>
            </w:r>
            <w:r w:rsidRPr="009D38A6">
              <w:rPr>
                <w:rFonts w:ascii="Times New Roman" w:eastAsia="宋体" w:hAnsi="Times New Roman" w:cs="Times New Roman"/>
                <w:bCs/>
                <w:szCs w:val="21"/>
              </w:rPr>
              <w:t>氢燃料电池动力技术有望在客船或货船、公务船上</w:t>
            </w:r>
            <w:proofErr w:type="gramStart"/>
            <w:r w:rsidRPr="009D38A6">
              <w:rPr>
                <w:rFonts w:ascii="Times New Roman" w:eastAsia="宋体" w:hAnsi="Times New Roman" w:cs="Times New Roman"/>
                <w:bCs/>
                <w:szCs w:val="21"/>
              </w:rPr>
              <w:t>上</w:t>
            </w:r>
            <w:proofErr w:type="gramEnd"/>
            <w:r w:rsidRPr="009D38A6">
              <w:rPr>
                <w:rFonts w:ascii="Times New Roman" w:eastAsia="宋体" w:hAnsi="Times New Roman" w:cs="Times New Roman"/>
                <w:bCs/>
                <w:szCs w:val="21"/>
              </w:rPr>
              <w:t>推广使用</w:t>
            </w:r>
            <w:r>
              <w:rPr>
                <w:rFonts w:ascii="Times New Roman" w:eastAsia="宋体" w:hAnsi="Times New Roman" w:cs="Times New Roman" w:hint="eastAsia"/>
                <w:bCs/>
                <w:szCs w:val="21"/>
              </w:rPr>
              <w:t>；②</w:t>
            </w:r>
            <w:proofErr w:type="gramStart"/>
            <w:r w:rsidRPr="009D38A6">
              <w:rPr>
                <w:rFonts w:ascii="Times New Roman" w:eastAsia="宋体" w:hAnsi="Times New Roman" w:cs="Times New Roman"/>
                <w:bCs/>
                <w:szCs w:val="21"/>
              </w:rPr>
              <w:t>加注站</w:t>
            </w:r>
            <w:proofErr w:type="gramEnd"/>
            <w:r w:rsidRPr="009D38A6">
              <w:rPr>
                <w:rFonts w:ascii="Times New Roman" w:eastAsia="宋体" w:hAnsi="Times New Roman" w:cs="Times New Roman"/>
                <w:bCs/>
                <w:szCs w:val="21"/>
              </w:rPr>
              <w:t>建设暂不完善</w:t>
            </w:r>
          </w:p>
        </w:tc>
      </w:tr>
      <w:tr w:rsidR="00B661FC" w:rsidRPr="009D38A6" w14:paraId="0DABC077" w14:textId="77777777" w:rsidTr="00B661FC">
        <w:tc>
          <w:tcPr>
            <w:tcW w:w="671" w:type="dxa"/>
            <w:vAlign w:val="center"/>
          </w:tcPr>
          <w:p w14:paraId="6538E1F6" w14:textId="77777777" w:rsidR="00B661FC" w:rsidRPr="009D38A6" w:rsidRDefault="00B661FC" w:rsidP="009432BF">
            <w:pPr>
              <w:jc w:val="center"/>
              <w:rPr>
                <w:rFonts w:ascii="Times New Roman" w:eastAsia="宋体" w:hAnsi="Times New Roman" w:cs="Times New Roman"/>
                <w:bCs/>
                <w:szCs w:val="21"/>
              </w:rPr>
            </w:pPr>
            <w:r w:rsidRPr="009D38A6">
              <w:rPr>
                <w:rFonts w:ascii="Times New Roman" w:eastAsia="宋体" w:hAnsi="Times New Roman" w:cs="Times New Roman"/>
                <w:bCs/>
                <w:szCs w:val="21"/>
              </w:rPr>
              <w:t>4</w:t>
            </w:r>
          </w:p>
        </w:tc>
        <w:tc>
          <w:tcPr>
            <w:tcW w:w="1529" w:type="dxa"/>
            <w:vAlign w:val="center"/>
          </w:tcPr>
          <w:p w14:paraId="52417E52" w14:textId="77777777" w:rsidR="00B661FC" w:rsidRPr="009D38A6" w:rsidRDefault="00B661FC" w:rsidP="009432BF">
            <w:pPr>
              <w:jc w:val="left"/>
              <w:rPr>
                <w:rFonts w:ascii="Times New Roman" w:eastAsia="宋体" w:hAnsi="Times New Roman" w:cs="Times New Roman"/>
                <w:bCs/>
                <w:szCs w:val="21"/>
              </w:rPr>
            </w:pPr>
            <w:r w:rsidRPr="009D38A6">
              <w:rPr>
                <w:rFonts w:ascii="Times New Roman" w:eastAsia="宋体" w:hAnsi="Times New Roman" w:cs="Times New Roman"/>
                <w:bCs/>
                <w:szCs w:val="21"/>
              </w:rPr>
              <w:t>插电式或换电式电池</w:t>
            </w:r>
          </w:p>
        </w:tc>
        <w:tc>
          <w:tcPr>
            <w:tcW w:w="1701" w:type="dxa"/>
            <w:vAlign w:val="center"/>
          </w:tcPr>
          <w:p w14:paraId="152B3403" w14:textId="636ECF47" w:rsidR="00B661FC" w:rsidRPr="009D38A6" w:rsidRDefault="00B661FC" w:rsidP="00B661FC">
            <w:pPr>
              <w:jc w:val="left"/>
              <w:rPr>
                <w:rFonts w:ascii="Times New Roman" w:eastAsia="宋体" w:hAnsi="Times New Roman" w:cs="Times New Roman"/>
                <w:bCs/>
                <w:szCs w:val="21"/>
              </w:rPr>
            </w:pPr>
            <w:r>
              <w:rPr>
                <w:rFonts w:ascii="Times New Roman" w:eastAsia="宋体" w:hAnsi="Times New Roman" w:cs="Times New Roman" w:hint="eastAsia"/>
                <w:bCs/>
                <w:szCs w:val="21"/>
              </w:rPr>
              <w:t>①</w:t>
            </w:r>
            <w:r w:rsidRPr="009D38A6">
              <w:rPr>
                <w:rFonts w:ascii="Times New Roman" w:eastAsia="宋体" w:hAnsi="Times New Roman" w:cs="Times New Roman"/>
                <w:bCs/>
                <w:szCs w:val="21"/>
              </w:rPr>
              <w:t>零排放，技术较成熟</w:t>
            </w:r>
            <w:r>
              <w:rPr>
                <w:rFonts w:ascii="Times New Roman" w:eastAsia="宋体" w:hAnsi="Times New Roman" w:cs="Times New Roman" w:hint="eastAsia"/>
                <w:bCs/>
                <w:szCs w:val="21"/>
              </w:rPr>
              <w:t>；②</w:t>
            </w:r>
            <w:r w:rsidRPr="009D38A6">
              <w:rPr>
                <w:rFonts w:ascii="Times New Roman" w:eastAsia="宋体" w:hAnsi="Times New Roman" w:cs="Times New Roman"/>
                <w:bCs/>
                <w:szCs w:val="21"/>
              </w:rPr>
              <w:t>安放在底舱或甲板</w:t>
            </w:r>
            <w:r>
              <w:rPr>
                <w:rFonts w:ascii="Times New Roman" w:eastAsia="宋体" w:hAnsi="Times New Roman" w:cs="Times New Roman" w:hint="eastAsia"/>
                <w:bCs/>
                <w:szCs w:val="21"/>
              </w:rPr>
              <w:t>；③</w:t>
            </w:r>
            <w:r w:rsidRPr="009D38A6">
              <w:rPr>
                <w:rFonts w:ascii="Times New Roman" w:eastAsia="宋体" w:hAnsi="Times New Roman" w:cs="Times New Roman"/>
                <w:bCs/>
                <w:szCs w:val="21"/>
              </w:rPr>
              <w:t>充电或换</w:t>
            </w:r>
            <w:proofErr w:type="gramStart"/>
            <w:r w:rsidRPr="009D38A6">
              <w:rPr>
                <w:rFonts w:ascii="Times New Roman" w:eastAsia="宋体" w:hAnsi="Times New Roman" w:cs="Times New Roman"/>
                <w:bCs/>
                <w:szCs w:val="21"/>
              </w:rPr>
              <w:t>电容易</w:t>
            </w:r>
            <w:proofErr w:type="gramEnd"/>
            <w:r w:rsidRPr="009D38A6">
              <w:rPr>
                <w:rFonts w:ascii="Times New Roman" w:eastAsia="宋体" w:hAnsi="Times New Roman" w:cs="Times New Roman"/>
                <w:bCs/>
                <w:szCs w:val="21"/>
              </w:rPr>
              <w:t>实现</w:t>
            </w:r>
          </w:p>
        </w:tc>
        <w:tc>
          <w:tcPr>
            <w:tcW w:w="2409" w:type="dxa"/>
            <w:vAlign w:val="center"/>
          </w:tcPr>
          <w:p w14:paraId="343EBE71" w14:textId="3C79DAC1" w:rsidR="00B661FC" w:rsidRPr="009D38A6" w:rsidRDefault="00B661FC" w:rsidP="00B661FC">
            <w:pPr>
              <w:jc w:val="left"/>
              <w:rPr>
                <w:rFonts w:ascii="Times New Roman" w:eastAsia="宋体" w:hAnsi="Times New Roman" w:cs="Times New Roman"/>
                <w:bCs/>
                <w:szCs w:val="21"/>
              </w:rPr>
            </w:pPr>
            <w:r>
              <w:rPr>
                <w:rFonts w:ascii="Times New Roman" w:eastAsia="宋体" w:hAnsi="Times New Roman" w:cs="Times New Roman" w:hint="eastAsia"/>
                <w:bCs/>
                <w:szCs w:val="21"/>
              </w:rPr>
              <w:t>①</w:t>
            </w:r>
            <w:r w:rsidRPr="009D38A6">
              <w:rPr>
                <w:rFonts w:ascii="Times New Roman" w:eastAsia="宋体" w:hAnsi="Times New Roman" w:cs="Times New Roman"/>
                <w:bCs/>
                <w:szCs w:val="21"/>
              </w:rPr>
              <w:t>废弃电池后期处理、循环再利用有待研究</w:t>
            </w:r>
            <w:r>
              <w:rPr>
                <w:rFonts w:ascii="Times New Roman" w:eastAsia="宋体" w:hAnsi="Times New Roman" w:cs="Times New Roman" w:hint="eastAsia"/>
                <w:bCs/>
                <w:szCs w:val="21"/>
              </w:rPr>
              <w:t>；②</w:t>
            </w:r>
            <w:r w:rsidRPr="009D38A6">
              <w:rPr>
                <w:rFonts w:ascii="Times New Roman" w:eastAsia="宋体" w:hAnsi="Times New Roman" w:cs="Times New Roman"/>
                <w:bCs/>
                <w:szCs w:val="21"/>
              </w:rPr>
              <w:t>电池能量密度低、重量大，价格偏高</w:t>
            </w:r>
          </w:p>
        </w:tc>
        <w:tc>
          <w:tcPr>
            <w:tcW w:w="2694" w:type="dxa"/>
            <w:vAlign w:val="center"/>
          </w:tcPr>
          <w:p w14:paraId="78EF415F" w14:textId="2402967A" w:rsidR="00B661FC" w:rsidRPr="00B661FC" w:rsidRDefault="00B661FC" w:rsidP="00B661FC">
            <w:pPr>
              <w:jc w:val="left"/>
              <w:rPr>
                <w:rFonts w:ascii="Times New Roman" w:eastAsia="宋体" w:hAnsi="Times New Roman" w:cs="Times New Roman"/>
                <w:bCs/>
                <w:szCs w:val="21"/>
              </w:rPr>
            </w:pPr>
            <w:r w:rsidRPr="009D38A6">
              <w:rPr>
                <w:rFonts w:ascii="Times New Roman" w:eastAsia="宋体" w:hAnsi="Times New Roman" w:cs="Times New Roman"/>
                <w:bCs/>
                <w:szCs w:val="21"/>
              </w:rPr>
              <w:t>在经费允许的情况下，宜在航速要求不高的公务艇上推广使用</w:t>
            </w:r>
          </w:p>
        </w:tc>
      </w:tr>
    </w:tbl>
    <w:p w14:paraId="5689FAC3" w14:textId="6B31ADC7" w:rsidR="00B50D2B" w:rsidRPr="009D38A6" w:rsidRDefault="002861A3" w:rsidP="0037044E">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由表</w:t>
      </w:r>
      <w:r w:rsidRPr="009D38A6">
        <w:rPr>
          <w:rFonts w:ascii="Times New Roman" w:eastAsia="宋体" w:hAnsi="Times New Roman" w:cs="Times New Roman"/>
          <w:bCs/>
          <w:szCs w:val="21"/>
        </w:rPr>
        <w:t>1</w:t>
      </w:r>
      <w:r w:rsidRPr="009D38A6">
        <w:rPr>
          <w:rFonts w:ascii="Times New Roman" w:eastAsia="宋体" w:hAnsi="Times New Roman" w:cs="Times New Roman"/>
          <w:bCs/>
          <w:szCs w:val="21"/>
        </w:rPr>
        <w:t>可见，现在船舶行业在多方面探索绿色动力技术在各种船型中应用的可能性，目前对于内河船舶而言，沿途设立充电桩更易实现</w:t>
      </w:r>
      <w:r w:rsidR="00AB1151" w:rsidRPr="009D38A6">
        <w:rPr>
          <w:rFonts w:ascii="Times New Roman" w:eastAsia="宋体" w:hAnsi="Times New Roman" w:cs="Times New Roman"/>
          <w:bCs/>
          <w:szCs w:val="21"/>
        </w:rPr>
        <w:t>。为此，</w:t>
      </w:r>
      <w:r w:rsidRPr="009D38A6">
        <w:rPr>
          <w:rFonts w:ascii="Times New Roman" w:eastAsia="宋体" w:hAnsi="Times New Roman" w:cs="Times New Roman"/>
          <w:bCs/>
          <w:szCs w:val="21"/>
        </w:rPr>
        <w:t>尽管电池电力推进并不是十分完美</w:t>
      </w:r>
      <w:r w:rsidR="00AB1151" w:rsidRPr="009D38A6">
        <w:rPr>
          <w:rFonts w:ascii="Times New Roman" w:eastAsia="宋体" w:hAnsi="Times New Roman" w:cs="Times New Roman"/>
          <w:bCs/>
          <w:szCs w:val="21"/>
        </w:rPr>
        <w:t>，</w:t>
      </w:r>
      <w:r w:rsidRPr="009D38A6">
        <w:rPr>
          <w:rFonts w:ascii="Times New Roman" w:eastAsia="宋体" w:hAnsi="Times New Roman" w:cs="Times New Roman"/>
          <w:bCs/>
          <w:szCs w:val="21"/>
        </w:rPr>
        <w:t>但是在所有可选择的替代能源中</w:t>
      </w:r>
      <w:r w:rsidR="00AB1151" w:rsidRPr="009D38A6">
        <w:rPr>
          <w:rFonts w:ascii="Times New Roman" w:eastAsia="宋体" w:hAnsi="Times New Roman" w:cs="Times New Roman"/>
          <w:bCs/>
          <w:szCs w:val="21"/>
        </w:rPr>
        <w:t>，以插电式、换电式电池作为动力源的电动船舶也是内河航运发展的趋势所在。</w:t>
      </w:r>
    </w:p>
    <w:p w14:paraId="1628C8C7" w14:textId="71C6725A" w:rsidR="00331941" w:rsidRPr="009D38A6" w:rsidRDefault="00FE02F0"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换电式电池集装箱适合放在甲板面较大的内河运输船，而插电式的磷酸铁锂</w:t>
      </w:r>
      <w:r w:rsidR="006525F5" w:rsidRPr="009D38A6">
        <w:rPr>
          <w:rFonts w:ascii="Times New Roman" w:eastAsia="宋体" w:hAnsi="Times New Roman" w:cs="Times New Roman"/>
          <w:bCs/>
          <w:szCs w:val="21"/>
        </w:rPr>
        <w:t>电池</w:t>
      </w:r>
      <w:r w:rsidRPr="009D38A6">
        <w:rPr>
          <w:rFonts w:ascii="Times New Roman" w:eastAsia="宋体" w:hAnsi="Times New Roman" w:cs="Times New Roman"/>
          <w:bCs/>
          <w:szCs w:val="21"/>
        </w:rPr>
        <w:t>单元包</w:t>
      </w:r>
      <w:r w:rsidR="006525F5" w:rsidRPr="009D38A6">
        <w:rPr>
          <w:rFonts w:ascii="Times New Roman" w:eastAsia="宋体" w:hAnsi="Times New Roman" w:cs="Times New Roman"/>
          <w:bCs/>
          <w:szCs w:val="21"/>
        </w:rPr>
        <w:t>可以布置在舱内，其比较适合首尾甲板面积相对较小的公务船上推广使用。</w:t>
      </w:r>
      <w:r w:rsidR="00B61B16" w:rsidRPr="009D38A6">
        <w:rPr>
          <w:rFonts w:ascii="Times New Roman" w:eastAsia="宋体" w:hAnsi="Times New Roman" w:cs="Times New Roman"/>
          <w:bCs/>
          <w:szCs w:val="21"/>
        </w:rPr>
        <w:t>目前，在船用动力电池、电池管理系统等技术集成和优化，推进高效节能电机、电力系统组网、船舶</w:t>
      </w:r>
      <w:proofErr w:type="gramStart"/>
      <w:r w:rsidR="00B61B16" w:rsidRPr="009D38A6">
        <w:rPr>
          <w:rFonts w:ascii="Times New Roman" w:eastAsia="宋体" w:hAnsi="Times New Roman" w:cs="Times New Roman"/>
          <w:bCs/>
          <w:szCs w:val="21"/>
        </w:rPr>
        <w:t>充换电</w:t>
      </w:r>
      <w:proofErr w:type="gramEnd"/>
      <w:r w:rsidR="00B61B16" w:rsidRPr="009D38A6">
        <w:rPr>
          <w:rFonts w:ascii="Times New Roman" w:eastAsia="宋体" w:hAnsi="Times New Roman" w:cs="Times New Roman"/>
          <w:bCs/>
          <w:szCs w:val="21"/>
        </w:rPr>
        <w:t>等技术相对比较成熟，船舶电池动力总成能力和安全性能</w:t>
      </w:r>
      <w:r w:rsidR="00142807" w:rsidRPr="009D38A6">
        <w:rPr>
          <w:rFonts w:ascii="Times New Roman" w:eastAsia="宋体" w:hAnsi="Times New Roman" w:cs="Times New Roman"/>
          <w:bCs/>
          <w:szCs w:val="21"/>
        </w:rPr>
        <w:t>也相对有保障，在经费允许的情况下，可以在航速要求不高的公务船上推广使用电力推进系统</w:t>
      </w:r>
      <w:r w:rsidR="006E6609">
        <w:rPr>
          <w:rFonts w:ascii="Times New Roman" w:eastAsia="宋体" w:hAnsi="Times New Roman" w:cs="Times New Roman" w:hint="eastAsia"/>
          <w:bCs/>
          <w:szCs w:val="21"/>
          <w:vertAlign w:val="superscript"/>
        </w:rPr>
        <w:t>[1</w:t>
      </w:r>
      <w:r w:rsidR="00B84C18">
        <w:rPr>
          <w:rFonts w:ascii="Times New Roman" w:eastAsia="宋体" w:hAnsi="Times New Roman" w:cs="Times New Roman" w:hint="eastAsia"/>
          <w:bCs/>
          <w:szCs w:val="21"/>
          <w:vertAlign w:val="superscript"/>
        </w:rPr>
        <w:t>0</w:t>
      </w:r>
      <w:r w:rsidR="006E6609">
        <w:rPr>
          <w:rFonts w:ascii="Times New Roman" w:eastAsia="宋体" w:hAnsi="Times New Roman" w:cs="Times New Roman" w:hint="eastAsia"/>
          <w:bCs/>
          <w:szCs w:val="21"/>
          <w:vertAlign w:val="superscript"/>
        </w:rPr>
        <w:t>]</w:t>
      </w:r>
      <w:r w:rsidR="00142807" w:rsidRPr="009D38A6">
        <w:rPr>
          <w:rFonts w:ascii="Times New Roman" w:eastAsia="宋体" w:hAnsi="Times New Roman" w:cs="Times New Roman"/>
          <w:bCs/>
          <w:szCs w:val="21"/>
        </w:rPr>
        <w:t>。</w:t>
      </w:r>
    </w:p>
    <w:p w14:paraId="35AB2BF9" w14:textId="20A925BD" w:rsidR="002E108A" w:rsidRPr="006E6609" w:rsidRDefault="00831753" w:rsidP="009D38A6">
      <w:pPr>
        <w:spacing w:line="360" w:lineRule="auto"/>
        <w:rPr>
          <w:rFonts w:ascii="黑体" w:eastAsia="黑体" w:hAnsi="黑体" w:cs="Times New Roman"/>
          <w:bCs/>
          <w:szCs w:val="21"/>
        </w:rPr>
      </w:pPr>
      <w:r w:rsidRPr="006E6609">
        <w:rPr>
          <w:rFonts w:ascii="黑体" w:eastAsia="黑体" w:hAnsi="黑体" w:cs="Times New Roman"/>
          <w:bCs/>
          <w:szCs w:val="21"/>
        </w:rPr>
        <w:t xml:space="preserve">2.2 </w:t>
      </w:r>
      <w:r w:rsidR="006E6609" w:rsidRPr="006E6609">
        <w:rPr>
          <w:rFonts w:ascii="黑体" w:eastAsia="黑体" w:hAnsi="黑体" w:cs="Times New Roman" w:hint="eastAsia"/>
          <w:bCs/>
          <w:szCs w:val="21"/>
        </w:rPr>
        <w:t xml:space="preserve"> </w:t>
      </w:r>
      <w:r w:rsidR="006C1FA7" w:rsidRPr="006E6609">
        <w:rPr>
          <w:rFonts w:ascii="黑体" w:eastAsia="黑体" w:hAnsi="黑体" w:cs="Times New Roman"/>
          <w:bCs/>
          <w:szCs w:val="21"/>
        </w:rPr>
        <w:t>内河</w:t>
      </w:r>
      <w:r w:rsidR="00052D7D" w:rsidRPr="006E6609">
        <w:rPr>
          <w:rFonts w:ascii="黑体" w:eastAsia="黑体" w:hAnsi="黑体" w:cs="Times New Roman"/>
          <w:bCs/>
          <w:szCs w:val="21"/>
        </w:rPr>
        <w:t>公务</w:t>
      </w:r>
      <w:r w:rsidR="006C1FA7" w:rsidRPr="006E6609">
        <w:rPr>
          <w:rFonts w:ascii="黑体" w:eastAsia="黑体" w:hAnsi="黑体" w:cs="Times New Roman"/>
          <w:bCs/>
          <w:szCs w:val="21"/>
        </w:rPr>
        <w:t>艇</w:t>
      </w:r>
      <w:r w:rsidR="00052D7D" w:rsidRPr="006E6609">
        <w:rPr>
          <w:rFonts w:ascii="黑体" w:eastAsia="黑体" w:hAnsi="黑体" w:cs="Times New Roman"/>
          <w:bCs/>
          <w:szCs w:val="21"/>
        </w:rPr>
        <w:t>的</w:t>
      </w:r>
      <w:r w:rsidR="006C1FA7" w:rsidRPr="006E6609">
        <w:rPr>
          <w:rFonts w:ascii="黑体" w:eastAsia="黑体" w:hAnsi="黑体" w:cs="Times New Roman"/>
          <w:bCs/>
          <w:szCs w:val="21"/>
        </w:rPr>
        <w:t>设计</w:t>
      </w:r>
      <w:r w:rsidR="00052D7D" w:rsidRPr="006E6609">
        <w:rPr>
          <w:rFonts w:ascii="黑体" w:eastAsia="黑体" w:hAnsi="黑体" w:cs="Times New Roman"/>
          <w:bCs/>
          <w:szCs w:val="21"/>
        </w:rPr>
        <w:t>特点</w:t>
      </w:r>
    </w:p>
    <w:p w14:paraId="02C2B359" w14:textId="37F40643" w:rsidR="002A0726" w:rsidRPr="009D38A6" w:rsidRDefault="006C1FA7"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内河公务艇是国家履行内河航道执法事务、河道建设和管理的重要平台和载体，各职能部门在不同场合下有不同的船型需求，</w:t>
      </w:r>
      <w:r w:rsidR="00186B63" w:rsidRPr="009D38A6">
        <w:rPr>
          <w:rFonts w:ascii="Times New Roman" w:eastAsia="宋体" w:hAnsi="Times New Roman" w:cs="Times New Roman"/>
          <w:bCs/>
          <w:szCs w:val="21"/>
        </w:rPr>
        <w:t>例如巡逻艇、航标船、应急指挥艇、水政艇、公安巡逻艇等，长度从</w:t>
      </w:r>
      <w:r w:rsidR="00186B63" w:rsidRPr="009D38A6">
        <w:rPr>
          <w:rFonts w:ascii="Times New Roman" w:eastAsia="宋体" w:hAnsi="Times New Roman" w:cs="Times New Roman"/>
          <w:bCs/>
          <w:szCs w:val="21"/>
        </w:rPr>
        <w:t>7~45</w:t>
      </w:r>
      <w:r w:rsidR="006E6609">
        <w:rPr>
          <w:rFonts w:ascii="Times New Roman" w:eastAsia="宋体" w:hAnsi="Times New Roman" w:cs="Times New Roman" w:hint="eastAsia"/>
          <w:bCs/>
          <w:szCs w:val="21"/>
        </w:rPr>
        <w:t xml:space="preserve"> </w:t>
      </w:r>
      <w:r w:rsidR="00186B63" w:rsidRPr="009D38A6">
        <w:rPr>
          <w:rFonts w:ascii="Times New Roman" w:eastAsia="宋体" w:hAnsi="Times New Roman" w:cs="Times New Roman"/>
          <w:bCs/>
          <w:szCs w:val="21"/>
        </w:rPr>
        <w:t>m</w:t>
      </w:r>
      <w:r w:rsidR="00186B63" w:rsidRPr="009D38A6">
        <w:rPr>
          <w:rFonts w:ascii="Times New Roman" w:eastAsia="宋体" w:hAnsi="Times New Roman" w:cs="Times New Roman"/>
          <w:bCs/>
          <w:szCs w:val="21"/>
        </w:rPr>
        <w:t>均有。</w:t>
      </w:r>
      <w:r w:rsidR="00B4396A" w:rsidRPr="009D38A6">
        <w:rPr>
          <w:rFonts w:ascii="Times New Roman" w:eastAsia="宋体" w:hAnsi="Times New Roman" w:cs="Times New Roman"/>
          <w:bCs/>
          <w:szCs w:val="21"/>
        </w:rPr>
        <w:t>不同使用功能的公务船对航速和续航力的要求均有所不同，如</w:t>
      </w:r>
      <w:r w:rsidR="00BE512C" w:rsidRPr="009D38A6">
        <w:rPr>
          <w:rFonts w:ascii="Times New Roman" w:eastAsia="宋体" w:hAnsi="Times New Roman" w:cs="Times New Roman"/>
          <w:bCs/>
          <w:szCs w:val="21"/>
        </w:rPr>
        <w:t>高速</w:t>
      </w:r>
      <w:r w:rsidR="00B4396A" w:rsidRPr="009D38A6">
        <w:rPr>
          <w:rFonts w:ascii="Times New Roman" w:eastAsia="宋体" w:hAnsi="Times New Roman" w:cs="Times New Roman"/>
          <w:bCs/>
          <w:szCs w:val="21"/>
        </w:rPr>
        <w:t>执法巡逻艇航速可以达到</w:t>
      </w:r>
      <w:r w:rsidR="00BE512C" w:rsidRPr="009D38A6">
        <w:rPr>
          <w:rFonts w:ascii="Times New Roman" w:eastAsia="宋体" w:hAnsi="Times New Roman" w:cs="Times New Roman"/>
          <w:bCs/>
          <w:szCs w:val="21"/>
        </w:rPr>
        <w:t>30~</w:t>
      </w:r>
      <w:r w:rsidR="00B4396A" w:rsidRPr="009D38A6">
        <w:rPr>
          <w:rFonts w:ascii="Times New Roman" w:eastAsia="宋体" w:hAnsi="Times New Roman" w:cs="Times New Roman"/>
          <w:bCs/>
          <w:szCs w:val="21"/>
        </w:rPr>
        <w:t>70</w:t>
      </w:r>
      <w:r w:rsidR="006E6609">
        <w:rPr>
          <w:rFonts w:ascii="Times New Roman" w:eastAsia="宋体" w:hAnsi="Times New Roman" w:cs="Times New Roman" w:hint="eastAsia"/>
          <w:bCs/>
          <w:szCs w:val="21"/>
        </w:rPr>
        <w:t xml:space="preserve"> </w:t>
      </w:r>
      <w:r w:rsidR="00B4396A" w:rsidRPr="009D38A6">
        <w:rPr>
          <w:rFonts w:ascii="Times New Roman" w:eastAsia="宋体" w:hAnsi="Times New Roman" w:cs="Times New Roman"/>
          <w:bCs/>
          <w:szCs w:val="21"/>
        </w:rPr>
        <w:t>km/h</w:t>
      </w:r>
      <w:r w:rsidR="00B4396A" w:rsidRPr="009D38A6">
        <w:rPr>
          <w:rFonts w:ascii="Times New Roman" w:eastAsia="宋体" w:hAnsi="Times New Roman" w:cs="Times New Roman"/>
          <w:bCs/>
          <w:szCs w:val="21"/>
        </w:rPr>
        <w:t>，也有用于日常</w:t>
      </w:r>
      <w:r w:rsidR="001935D1" w:rsidRPr="009D38A6">
        <w:rPr>
          <w:rFonts w:ascii="Times New Roman" w:eastAsia="宋体" w:hAnsi="Times New Roman" w:cs="Times New Roman"/>
          <w:bCs/>
          <w:szCs w:val="21"/>
        </w:rPr>
        <w:t>航道巡查和维护</w:t>
      </w:r>
      <w:r w:rsidR="00B4396A" w:rsidRPr="009D38A6">
        <w:rPr>
          <w:rFonts w:ascii="Times New Roman" w:eastAsia="宋体" w:hAnsi="Times New Roman" w:cs="Times New Roman"/>
          <w:bCs/>
          <w:szCs w:val="21"/>
        </w:rPr>
        <w:t>的低速公务船艇</w:t>
      </w:r>
      <w:r w:rsidR="001935D1" w:rsidRPr="009D38A6">
        <w:rPr>
          <w:rFonts w:ascii="Times New Roman" w:eastAsia="宋体" w:hAnsi="Times New Roman" w:cs="Times New Roman"/>
          <w:bCs/>
          <w:szCs w:val="21"/>
        </w:rPr>
        <w:t>，航速</w:t>
      </w:r>
      <w:r w:rsidR="00BE512C" w:rsidRPr="009D38A6">
        <w:rPr>
          <w:rFonts w:ascii="Times New Roman" w:eastAsia="宋体" w:hAnsi="Times New Roman" w:cs="Times New Roman"/>
          <w:bCs/>
          <w:szCs w:val="21"/>
        </w:rPr>
        <w:t>在</w:t>
      </w:r>
      <w:r w:rsidR="001935D1" w:rsidRPr="009D38A6">
        <w:rPr>
          <w:rFonts w:ascii="Times New Roman" w:eastAsia="宋体" w:hAnsi="Times New Roman" w:cs="Times New Roman"/>
          <w:bCs/>
          <w:szCs w:val="21"/>
        </w:rPr>
        <w:t>15</w:t>
      </w:r>
      <w:r w:rsidR="006E6609">
        <w:rPr>
          <w:rFonts w:ascii="Times New Roman" w:eastAsia="宋体" w:hAnsi="Times New Roman" w:cs="Times New Roman" w:hint="eastAsia"/>
          <w:bCs/>
          <w:szCs w:val="21"/>
        </w:rPr>
        <w:t>~</w:t>
      </w:r>
      <w:r w:rsidR="001935D1" w:rsidRPr="009D38A6">
        <w:rPr>
          <w:rFonts w:ascii="Times New Roman" w:eastAsia="宋体" w:hAnsi="Times New Roman" w:cs="Times New Roman"/>
          <w:bCs/>
          <w:szCs w:val="21"/>
        </w:rPr>
        <w:t>25</w:t>
      </w:r>
      <w:r w:rsidR="006E6609">
        <w:rPr>
          <w:rFonts w:ascii="Times New Roman" w:eastAsia="宋体" w:hAnsi="Times New Roman" w:cs="Times New Roman" w:hint="eastAsia"/>
          <w:bCs/>
          <w:szCs w:val="21"/>
        </w:rPr>
        <w:t xml:space="preserve"> </w:t>
      </w:r>
      <w:r w:rsidR="001935D1" w:rsidRPr="009D38A6">
        <w:rPr>
          <w:rFonts w:ascii="Times New Roman" w:eastAsia="宋体" w:hAnsi="Times New Roman" w:cs="Times New Roman"/>
          <w:bCs/>
          <w:szCs w:val="21"/>
        </w:rPr>
        <w:t>km/h</w:t>
      </w:r>
      <w:r w:rsidR="001935D1" w:rsidRPr="009D38A6">
        <w:rPr>
          <w:rFonts w:ascii="Times New Roman" w:eastAsia="宋体" w:hAnsi="Times New Roman" w:cs="Times New Roman"/>
          <w:bCs/>
          <w:szCs w:val="21"/>
        </w:rPr>
        <w:t>。</w:t>
      </w:r>
    </w:p>
    <w:p w14:paraId="0267002E" w14:textId="27A1043E" w:rsidR="001935D1" w:rsidRPr="009D38A6" w:rsidRDefault="001935D1"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内河公务船艇</w:t>
      </w:r>
      <w:r w:rsidR="00217C2A" w:rsidRPr="009D38A6">
        <w:rPr>
          <w:rFonts w:ascii="Times New Roman" w:eastAsia="宋体" w:hAnsi="Times New Roman" w:cs="Times New Roman"/>
          <w:bCs/>
          <w:szCs w:val="21"/>
        </w:rPr>
        <w:t>往往</w:t>
      </w:r>
      <w:r w:rsidRPr="009D38A6">
        <w:rPr>
          <w:rFonts w:ascii="Times New Roman" w:eastAsia="宋体" w:hAnsi="Times New Roman" w:cs="Times New Roman"/>
          <w:bCs/>
          <w:szCs w:val="21"/>
        </w:rPr>
        <w:t>受内河航道宽度、桥梁高度的限制，在满足使用功能前提下，布置尽可能紧凑，主尺度尽可能控制在满足布置需求、航道内可灵活回转、造价预算允许范围内。在有限的甲板面上去掉甲板室的布置空间，</w:t>
      </w:r>
      <w:r w:rsidR="00217C2A" w:rsidRPr="009D38A6">
        <w:rPr>
          <w:rFonts w:ascii="Times New Roman" w:eastAsia="宋体" w:hAnsi="Times New Roman" w:cs="Times New Roman"/>
          <w:bCs/>
          <w:szCs w:val="21"/>
        </w:rPr>
        <w:t>可利用的主甲板露天</w:t>
      </w:r>
      <w:r w:rsidRPr="009D38A6">
        <w:rPr>
          <w:rFonts w:ascii="Times New Roman" w:eastAsia="宋体" w:hAnsi="Times New Roman" w:cs="Times New Roman"/>
          <w:bCs/>
          <w:szCs w:val="21"/>
        </w:rPr>
        <w:t>甲板面积较</w:t>
      </w:r>
      <w:r w:rsidR="003A1E64" w:rsidRPr="009D38A6">
        <w:rPr>
          <w:rFonts w:ascii="Times New Roman" w:eastAsia="宋体" w:hAnsi="Times New Roman" w:cs="Times New Roman"/>
          <w:bCs/>
          <w:szCs w:val="21"/>
        </w:rPr>
        <w:t>小</w:t>
      </w:r>
      <w:r w:rsidR="00813990" w:rsidRPr="009D38A6">
        <w:rPr>
          <w:rFonts w:ascii="Times New Roman" w:eastAsia="宋体" w:hAnsi="Times New Roman" w:cs="Times New Roman"/>
          <w:bCs/>
          <w:szCs w:val="21"/>
        </w:rPr>
        <w:t>，主甲板以下的空舱相对较多，</w:t>
      </w:r>
      <w:r w:rsidR="00217C2A" w:rsidRPr="009D38A6">
        <w:rPr>
          <w:rFonts w:ascii="Times New Roman" w:eastAsia="宋体" w:hAnsi="Times New Roman" w:cs="Times New Roman"/>
          <w:bCs/>
          <w:szCs w:val="21"/>
        </w:rPr>
        <w:t>因此</w:t>
      </w:r>
      <w:r w:rsidR="00813990" w:rsidRPr="009D38A6">
        <w:rPr>
          <w:rFonts w:ascii="Times New Roman" w:eastAsia="宋体" w:hAnsi="Times New Roman" w:cs="Times New Roman"/>
          <w:bCs/>
          <w:szCs w:val="21"/>
        </w:rPr>
        <w:t>更适合</w:t>
      </w:r>
      <w:r w:rsidR="001D3DF7" w:rsidRPr="009D38A6">
        <w:rPr>
          <w:rFonts w:ascii="Times New Roman" w:eastAsia="宋体" w:hAnsi="Times New Roman" w:cs="Times New Roman"/>
          <w:bCs/>
          <w:szCs w:val="21"/>
        </w:rPr>
        <w:t>选择主船体舱内设置电池舱，摆放磷酸铁锂</w:t>
      </w:r>
      <w:r w:rsidR="00813990" w:rsidRPr="009D38A6">
        <w:rPr>
          <w:rFonts w:ascii="Times New Roman" w:eastAsia="宋体" w:hAnsi="Times New Roman" w:cs="Times New Roman"/>
          <w:bCs/>
          <w:szCs w:val="21"/>
        </w:rPr>
        <w:t>电池</w:t>
      </w:r>
      <w:r w:rsidR="00217C2A" w:rsidRPr="009D38A6">
        <w:rPr>
          <w:rFonts w:ascii="Times New Roman" w:eastAsia="宋体" w:hAnsi="Times New Roman" w:cs="Times New Roman"/>
          <w:bCs/>
          <w:szCs w:val="21"/>
        </w:rPr>
        <w:t>单元模块</w:t>
      </w:r>
      <w:r w:rsidR="001D3DF7" w:rsidRPr="009D38A6">
        <w:rPr>
          <w:rFonts w:ascii="Times New Roman" w:eastAsia="宋体" w:hAnsi="Times New Roman" w:cs="Times New Roman"/>
          <w:bCs/>
          <w:szCs w:val="21"/>
        </w:rPr>
        <w:t>。</w:t>
      </w:r>
    </w:p>
    <w:p w14:paraId="07AADA12" w14:textId="672C986F" w:rsidR="00F9454A" w:rsidRPr="009D38A6" w:rsidRDefault="001D3DF7"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通过对绿色动力特点和公务</w:t>
      </w:r>
      <w:proofErr w:type="gramStart"/>
      <w:r w:rsidRPr="009D38A6">
        <w:rPr>
          <w:rFonts w:ascii="Times New Roman" w:eastAsia="宋体" w:hAnsi="Times New Roman" w:cs="Times New Roman"/>
          <w:bCs/>
          <w:szCs w:val="21"/>
        </w:rPr>
        <w:t>艇设计</w:t>
      </w:r>
      <w:proofErr w:type="gramEnd"/>
      <w:r w:rsidRPr="009D38A6">
        <w:rPr>
          <w:rFonts w:ascii="Times New Roman" w:eastAsia="宋体" w:hAnsi="Times New Roman" w:cs="Times New Roman"/>
          <w:bCs/>
          <w:szCs w:val="21"/>
        </w:rPr>
        <w:t>特点的研究</w:t>
      </w:r>
      <w:r w:rsidR="00F9454A" w:rsidRPr="009D38A6">
        <w:rPr>
          <w:rFonts w:ascii="Times New Roman" w:eastAsia="宋体" w:hAnsi="Times New Roman" w:cs="Times New Roman"/>
          <w:bCs/>
          <w:szCs w:val="21"/>
        </w:rPr>
        <w:t>，</w:t>
      </w:r>
      <w:r w:rsidRPr="009D38A6">
        <w:rPr>
          <w:rFonts w:ascii="Times New Roman" w:eastAsia="宋体" w:hAnsi="Times New Roman" w:cs="Times New Roman"/>
          <w:bCs/>
          <w:szCs w:val="21"/>
        </w:rPr>
        <w:t>决定研发设计</w:t>
      </w:r>
      <w:r w:rsidR="00D80165" w:rsidRPr="009D38A6">
        <w:rPr>
          <w:rFonts w:ascii="Times New Roman" w:eastAsia="宋体" w:hAnsi="Times New Roman" w:cs="Times New Roman"/>
          <w:bCs/>
          <w:szCs w:val="21"/>
        </w:rPr>
        <w:t>国内首</w:t>
      </w:r>
      <w:r w:rsidRPr="009D38A6">
        <w:rPr>
          <w:rFonts w:ascii="Times New Roman" w:eastAsia="宋体" w:hAnsi="Times New Roman" w:cs="Times New Roman"/>
          <w:bCs/>
          <w:szCs w:val="21"/>
        </w:rPr>
        <w:t>艘应用新技术、新材料、提供超静</w:t>
      </w:r>
      <w:proofErr w:type="gramStart"/>
      <w:r w:rsidRPr="009D38A6">
        <w:rPr>
          <w:rFonts w:ascii="Times New Roman" w:eastAsia="宋体" w:hAnsi="Times New Roman" w:cs="Times New Roman"/>
          <w:bCs/>
          <w:szCs w:val="21"/>
        </w:rPr>
        <w:t>音会议</w:t>
      </w:r>
      <w:proofErr w:type="gramEnd"/>
      <w:r w:rsidRPr="009D38A6">
        <w:rPr>
          <w:rFonts w:ascii="Times New Roman" w:eastAsia="宋体" w:hAnsi="Times New Roman" w:cs="Times New Roman"/>
          <w:bCs/>
          <w:szCs w:val="21"/>
        </w:rPr>
        <w:t>模式、绿色智能化的</w:t>
      </w:r>
      <w:r w:rsidR="00D80165" w:rsidRPr="009D38A6">
        <w:rPr>
          <w:rFonts w:ascii="Times New Roman" w:eastAsia="宋体" w:hAnsi="Times New Roman" w:cs="Times New Roman"/>
          <w:bCs/>
          <w:szCs w:val="21"/>
        </w:rPr>
        <w:t>港</w:t>
      </w:r>
      <w:proofErr w:type="gramStart"/>
      <w:r w:rsidR="00D80165" w:rsidRPr="009D38A6">
        <w:rPr>
          <w:rFonts w:ascii="Times New Roman" w:eastAsia="宋体" w:hAnsi="Times New Roman" w:cs="Times New Roman"/>
          <w:bCs/>
          <w:szCs w:val="21"/>
        </w:rPr>
        <w:t>航</w:t>
      </w:r>
      <w:r w:rsidRPr="009D38A6">
        <w:rPr>
          <w:rFonts w:ascii="Times New Roman" w:eastAsia="宋体" w:hAnsi="Times New Roman" w:cs="Times New Roman"/>
          <w:bCs/>
          <w:szCs w:val="21"/>
        </w:rPr>
        <w:t>综合</w:t>
      </w:r>
      <w:proofErr w:type="gramEnd"/>
      <w:r w:rsidRPr="009D38A6">
        <w:rPr>
          <w:rFonts w:ascii="Times New Roman" w:eastAsia="宋体" w:hAnsi="Times New Roman" w:cs="Times New Roman"/>
          <w:bCs/>
          <w:szCs w:val="21"/>
        </w:rPr>
        <w:t>应急指挥</w:t>
      </w:r>
      <w:r w:rsidR="00D80165" w:rsidRPr="009D38A6">
        <w:rPr>
          <w:rFonts w:ascii="Times New Roman" w:eastAsia="宋体" w:hAnsi="Times New Roman" w:cs="Times New Roman"/>
          <w:bCs/>
          <w:szCs w:val="21"/>
        </w:rPr>
        <w:t>移动指挥</w:t>
      </w:r>
      <w:r w:rsidRPr="009D38A6">
        <w:rPr>
          <w:rFonts w:ascii="Times New Roman" w:eastAsia="宋体" w:hAnsi="Times New Roman" w:cs="Times New Roman"/>
          <w:bCs/>
          <w:szCs w:val="21"/>
        </w:rPr>
        <w:t>平台</w:t>
      </w:r>
      <w:r w:rsidRPr="009D38A6">
        <w:rPr>
          <w:rFonts w:ascii="Times New Roman" w:eastAsia="宋体" w:hAnsi="Times New Roman" w:cs="Times New Roman"/>
          <w:bCs/>
          <w:szCs w:val="21"/>
        </w:rPr>
        <w:t>—45</w:t>
      </w:r>
      <w:r w:rsidR="006E6609">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m</w:t>
      </w:r>
      <w:r w:rsidRPr="009D38A6">
        <w:rPr>
          <w:rFonts w:ascii="Times New Roman" w:eastAsia="宋体" w:hAnsi="Times New Roman" w:cs="Times New Roman"/>
          <w:bCs/>
          <w:szCs w:val="21"/>
        </w:rPr>
        <w:t>绿色</w:t>
      </w:r>
      <w:proofErr w:type="gramStart"/>
      <w:r w:rsidRPr="009D38A6">
        <w:rPr>
          <w:rFonts w:ascii="Times New Roman" w:eastAsia="宋体" w:hAnsi="Times New Roman" w:cs="Times New Roman"/>
          <w:bCs/>
          <w:szCs w:val="21"/>
        </w:rPr>
        <w:t>动力港</w:t>
      </w:r>
      <w:proofErr w:type="gramEnd"/>
      <w:r w:rsidRPr="009D38A6">
        <w:rPr>
          <w:rFonts w:ascii="Times New Roman" w:eastAsia="宋体" w:hAnsi="Times New Roman" w:cs="Times New Roman"/>
          <w:bCs/>
          <w:szCs w:val="21"/>
        </w:rPr>
        <w:t>航应急指挥艇</w:t>
      </w:r>
      <w:r w:rsidR="00D80165" w:rsidRPr="009D38A6">
        <w:rPr>
          <w:rFonts w:ascii="Times New Roman" w:eastAsia="宋体" w:hAnsi="Times New Roman" w:cs="Times New Roman"/>
          <w:bCs/>
          <w:szCs w:val="21"/>
        </w:rPr>
        <w:t>，使用混合</w:t>
      </w:r>
      <w:r w:rsidR="00D80165" w:rsidRPr="009D38A6">
        <w:rPr>
          <w:rFonts w:ascii="Times New Roman" w:eastAsia="宋体" w:hAnsi="Times New Roman" w:cs="Times New Roman"/>
          <w:bCs/>
          <w:szCs w:val="21"/>
        </w:rPr>
        <w:lastRenderedPageBreak/>
        <w:t>电力动力系统</w:t>
      </w:r>
      <w:r w:rsidR="00C8274D" w:rsidRPr="009D38A6">
        <w:rPr>
          <w:rFonts w:ascii="Times New Roman" w:eastAsia="宋体" w:hAnsi="Times New Roman" w:cs="Times New Roman"/>
          <w:bCs/>
          <w:szCs w:val="21"/>
        </w:rPr>
        <w:t>。</w:t>
      </w:r>
    </w:p>
    <w:p w14:paraId="448AD5AC" w14:textId="69E91BB2" w:rsidR="00BE512C" w:rsidRPr="009D38A6" w:rsidRDefault="00892CA9" w:rsidP="009D38A6">
      <w:pPr>
        <w:spacing w:line="360" w:lineRule="auto"/>
        <w:rPr>
          <w:rFonts w:ascii="黑体" w:eastAsia="黑体" w:hAnsi="黑体" w:cs="Times New Roman"/>
          <w:bCs/>
          <w:sz w:val="28"/>
          <w:szCs w:val="28"/>
        </w:rPr>
      </w:pPr>
      <w:r w:rsidRPr="009D38A6">
        <w:rPr>
          <w:rFonts w:ascii="黑体" w:eastAsia="黑体" w:hAnsi="黑体" w:cs="Times New Roman"/>
          <w:bCs/>
          <w:sz w:val="28"/>
          <w:szCs w:val="28"/>
        </w:rPr>
        <w:t xml:space="preserve">3  </w:t>
      </w:r>
      <w:r w:rsidR="00E94010" w:rsidRPr="009D38A6">
        <w:rPr>
          <w:rFonts w:ascii="黑体" w:eastAsia="黑体" w:hAnsi="黑体" w:cs="Times New Roman"/>
          <w:bCs/>
          <w:sz w:val="28"/>
          <w:szCs w:val="28"/>
        </w:rPr>
        <w:t>4</w:t>
      </w:r>
      <w:r w:rsidR="000B5241" w:rsidRPr="009D38A6">
        <w:rPr>
          <w:rFonts w:ascii="黑体" w:eastAsia="黑体" w:hAnsi="黑体" w:cs="Times New Roman"/>
          <w:bCs/>
          <w:sz w:val="28"/>
          <w:szCs w:val="28"/>
        </w:rPr>
        <w:t>5</w:t>
      </w:r>
      <w:r w:rsidR="00B44C7E">
        <w:rPr>
          <w:rFonts w:ascii="黑体" w:eastAsia="黑体" w:hAnsi="黑体" w:cs="Times New Roman" w:hint="eastAsia"/>
          <w:bCs/>
          <w:sz w:val="28"/>
          <w:szCs w:val="28"/>
        </w:rPr>
        <w:t xml:space="preserve"> </w:t>
      </w:r>
      <w:r w:rsidR="00E94010" w:rsidRPr="009D38A6">
        <w:rPr>
          <w:rFonts w:ascii="黑体" w:eastAsia="黑体" w:hAnsi="黑体" w:cs="Times New Roman"/>
          <w:bCs/>
          <w:sz w:val="28"/>
          <w:szCs w:val="28"/>
        </w:rPr>
        <w:t>m绿色</w:t>
      </w:r>
      <w:proofErr w:type="gramStart"/>
      <w:r w:rsidR="00E94010" w:rsidRPr="009D38A6">
        <w:rPr>
          <w:rFonts w:ascii="黑体" w:eastAsia="黑体" w:hAnsi="黑体" w:cs="Times New Roman"/>
          <w:bCs/>
          <w:sz w:val="28"/>
          <w:szCs w:val="28"/>
        </w:rPr>
        <w:t>动力</w:t>
      </w:r>
      <w:r w:rsidR="007953D2" w:rsidRPr="009D38A6">
        <w:rPr>
          <w:rFonts w:ascii="黑体" w:eastAsia="黑体" w:hAnsi="黑体" w:cs="Times New Roman"/>
          <w:bCs/>
          <w:sz w:val="28"/>
          <w:szCs w:val="28"/>
        </w:rPr>
        <w:t>港</w:t>
      </w:r>
      <w:proofErr w:type="gramEnd"/>
      <w:r w:rsidR="007953D2" w:rsidRPr="009D38A6">
        <w:rPr>
          <w:rFonts w:ascii="黑体" w:eastAsia="黑体" w:hAnsi="黑体" w:cs="Times New Roman"/>
          <w:bCs/>
          <w:sz w:val="28"/>
          <w:szCs w:val="28"/>
        </w:rPr>
        <w:t>航应急指挥艇</w:t>
      </w:r>
    </w:p>
    <w:p w14:paraId="268BEFE7" w14:textId="405A193D" w:rsidR="00D80165" w:rsidRPr="00B44C7E" w:rsidRDefault="00D80165" w:rsidP="009D38A6">
      <w:pPr>
        <w:spacing w:line="360" w:lineRule="auto"/>
        <w:rPr>
          <w:rFonts w:ascii="黑体" w:eastAsia="黑体" w:hAnsi="黑体" w:cs="Times New Roman"/>
          <w:bCs/>
          <w:szCs w:val="21"/>
        </w:rPr>
      </w:pPr>
      <w:r w:rsidRPr="00B44C7E">
        <w:rPr>
          <w:rFonts w:ascii="黑体" w:eastAsia="黑体" w:hAnsi="黑体" w:cs="Times New Roman"/>
          <w:bCs/>
          <w:szCs w:val="21"/>
        </w:rPr>
        <w:t>3.1</w:t>
      </w:r>
      <w:r w:rsidR="00B44C7E" w:rsidRPr="00B44C7E">
        <w:rPr>
          <w:rFonts w:ascii="黑体" w:eastAsia="黑体" w:hAnsi="黑体" w:cs="Times New Roman" w:hint="eastAsia"/>
          <w:bCs/>
          <w:szCs w:val="21"/>
        </w:rPr>
        <w:t xml:space="preserve">  </w:t>
      </w:r>
      <w:r w:rsidR="00366D49" w:rsidRPr="00B44C7E">
        <w:rPr>
          <w:rFonts w:ascii="黑体" w:eastAsia="黑体" w:hAnsi="黑体" w:cs="Times New Roman"/>
          <w:bCs/>
          <w:szCs w:val="21"/>
        </w:rPr>
        <w:t>总体</w:t>
      </w:r>
      <w:r w:rsidR="005402FD" w:rsidRPr="00B44C7E">
        <w:rPr>
          <w:rFonts w:ascii="黑体" w:eastAsia="黑体" w:hAnsi="黑体" w:cs="Times New Roman"/>
          <w:bCs/>
          <w:szCs w:val="21"/>
        </w:rPr>
        <w:t>设计</w:t>
      </w:r>
      <w:r w:rsidR="006B2F41" w:rsidRPr="00B44C7E">
        <w:rPr>
          <w:rFonts w:ascii="黑体" w:eastAsia="黑体" w:hAnsi="黑体" w:cs="Times New Roman"/>
          <w:bCs/>
          <w:szCs w:val="21"/>
        </w:rPr>
        <w:t>特点</w:t>
      </w:r>
    </w:p>
    <w:p w14:paraId="066497DF" w14:textId="61453E46" w:rsidR="008C01E3" w:rsidRPr="009D38A6" w:rsidRDefault="00366D49"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根据</w:t>
      </w:r>
      <w:r w:rsidR="002A1C45" w:rsidRPr="009D38A6">
        <w:rPr>
          <w:rFonts w:ascii="Times New Roman" w:eastAsia="宋体" w:hAnsi="Times New Roman" w:cs="Times New Roman"/>
          <w:bCs/>
          <w:szCs w:val="21"/>
        </w:rPr>
        <w:t>建设方</w:t>
      </w:r>
      <w:r w:rsidR="00602904" w:rsidRPr="009D38A6">
        <w:rPr>
          <w:rFonts w:ascii="Times New Roman" w:eastAsia="宋体" w:hAnsi="Times New Roman" w:cs="Times New Roman"/>
          <w:bCs/>
          <w:szCs w:val="21"/>
        </w:rPr>
        <w:t>提出</w:t>
      </w:r>
      <w:r w:rsidRPr="009D38A6">
        <w:rPr>
          <w:rFonts w:ascii="Times New Roman" w:eastAsia="宋体" w:hAnsi="Times New Roman" w:cs="Times New Roman"/>
          <w:bCs/>
          <w:szCs w:val="21"/>
        </w:rPr>
        <w:t>的使用需求，</w:t>
      </w:r>
      <w:r w:rsidR="00602904" w:rsidRPr="009D38A6">
        <w:rPr>
          <w:rFonts w:ascii="Times New Roman" w:eastAsia="宋体" w:hAnsi="Times New Roman" w:cs="Times New Roman"/>
          <w:bCs/>
          <w:szCs w:val="21"/>
        </w:rPr>
        <w:t>通过综合分析权衡经济性、实用性、安全性、快速性</w:t>
      </w:r>
      <w:r w:rsidRPr="009D38A6">
        <w:rPr>
          <w:rFonts w:ascii="Times New Roman" w:eastAsia="宋体" w:hAnsi="Times New Roman" w:cs="Times New Roman"/>
          <w:bCs/>
          <w:szCs w:val="21"/>
        </w:rPr>
        <w:t>、环保性</w:t>
      </w:r>
      <w:r w:rsidR="00602904" w:rsidRPr="009D38A6">
        <w:rPr>
          <w:rFonts w:ascii="Times New Roman" w:eastAsia="宋体" w:hAnsi="Times New Roman" w:cs="Times New Roman"/>
          <w:bCs/>
          <w:szCs w:val="21"/>
        </w:rPr>
        <w:t>等多方面设计要点</w:t>
      </w:r>
      <w:r w:rsidR="008C01E3" w:rsidRPr="009D38A6">
        <w:rPr>
          <w:rFonts w:ascii="Times New Roman" w:eastAsia="宋体" w:hAnsi="Times New Roman" w:cs="Times New Roman"/>
          <w:bCs/>
          <w:szCs w:val="21"/>
        </w:rPr>
        <w:t>，整理出该船的</w:t>
      </w:r>
      <w:r w:rsidR="002A1C45" w:rsidRPr="009D38A6">
        <w:rPr>
          <w:rFonts w:ascii="Times New Roman" w:eastAsia="宋体" w:hAnsi="Times New Roman" w:cs="Times New Roman"/>
          <w:bCs/>
          <w:szCs w:val="21"/>
        </w:rPr>
        <w:t>总体</w:t>
      </w:r>
      <w:r w:rsidR="008C01E3" w:rsidRPr="009D38A6">
        <w:rPr>
          <w:rFonts w:ascii="Times New Roman" w:eastAsia="宋体" w:hAnsi="Times New Roman" w:cs="Times New Roman"/>
          <w:bCs/>
          <w:szCs w:val="21"/>
        </w:rPr>
        <w:t>设计</w:t>
      </w:r>
      <w:r w:rsidR="002A1C45" w:rsidRPr="009D38A6">
        <w:rPr>
          <w:rFonts w:ascii="Times New Roman" w:eastAsia="宋体" w:hAnsi="Times New Roman" w:cs="Times New Roman"/>
          <w:bCs/>
          <w:szCs w:val="21"/>
        </w:rPr>
        <w:t>研究</w:t>
      </w:r>
      <w:r w:rsidR="00500009" w:rsidRPr="009D38A6">
        <w:rPr>
          <w:rFonts w:ascii="Times New Roman" w:eastAsia="宋体" w:hAnsi="Times New Roman" w:cs="Times New Roman"/>
          <w:bCs/>
          <w:szCs w:val="21"/>
        </w:rPr>
        <w:t>脉络</w:t>
      </w:r>
      <w:r w:rsidR="002A1C45" w:rsidRPr="009D38A6">
        <w:rPr>
          <w:rFonts w:ascii="Times New Roman" w:eastAsia="宋体" w:hAnsi="Times New Roman" w:cs="Times New Roman"/>
          <w:bCs/>
          <w:szCs w:val="21"/>
        </w:rPr>
        <w:t>图</w:t>
      </w:r>
      <w:r w:rsidR="008C01E3" w:rsidRPr="009D38A6">
        <w:rPr>
          <w:rFonts w:ascii="Times New Roman" w:eastAsia="宋体" w:hAnsi="Times New Roman" w:cs="Times New Roman"/>
          <w:bCs/>
          <w:szCs w:val="21"/>
        </w:rPr>
        <w:t>，</w:t>
      </w:r>
      <w:r w:rsidRPr="009D38A6">
        <w:rPr>
          <w:rFonts w:ascii="Times New Roman" w:eastAsia="宋体" w:hAnsi="Times New Roman" w:cs="Times New Roman"/>
          <w:bCs/>
          <w:szCs w:val="21"/>
        </w:rPr>
        <w:t>见图</w:t>
      </w:r>
      <w:r w:rsidRPr="009D38A6">
        <w:rPr>
          <w:rFonts w:ascii="Times New Roman" w:eastAsia="宋体" w:hAnsi="Times New Roman" w:cs="Times New Roman"/>
          <w:bCs/>
          <w:szCs w:val="21"/>
        </w:rPr>
        <w:t>2</w:t>
      </w:r>
      <w:r w:rsidRPr="009D38A6">
        <w:rPr>
          <w:rFonts w:ascii="Times New Roman" w:eastAsia="宋体" w:hAnsi="Times New Roman" w:cs="Times New Roman"/>
          <w:bCs/>
          <w:szCs w:val="21"/>
        </w:rPr>
        <w:t>。</w:t>
      </w:r>
    </w:p>
    <w:p w14:paraId="430F5600" w14:textId="34E0D954" w:rsidR="008C01E3" w:rsidRPr="009D38A6" w:rsidRDefault="002A1C45" w:rsidP="009D38A6">
      <w:pPr>
        <w:spacing w:line="360" w:lineRule="auto"/>
        <w:jc w:val="center"/>
        <w:rPr>
          <w:rFonts w:ascii="Times New Roman" w:eastAsia="宋体" w:hAnsi="Times New Roman" w:cs="Times New Roman"/>
          <w:bCs/>
          <w:szCs w:val="21"/>
        </w:rPr>
      </w:pPr>
      <w:r w:rsidRPr="009D38A6">
        <w:rPr>
          <w:rFonts w:ascii="Times New Roman" w:eastAsia="宋体" w:hAnsi="Times New Roman" w:cs="Times New Roman"/>
          <w:bCs/>
          <w:noProof/>
          <w:szCs w:val="21"/>
        </w:rPr>
        <w:drawing>
          <wp:inline distT="0" distB="0" distL="0" distR="0" wp14:anchorId="0786C38B" wp14:editId="25082D9F">
            <wp:extent cx="4020134" cy="1752600"/>
            <wp:effectExtent l="0" t="0" r="0" b="0"/>
            <wp:docPr id="82368296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t="10680"/>
                    <a:stretch/>
                  </pic:blipFill>
                  <pic:spPr bwMode="auto">
                    <a:xfrm>
                      <a:off x="0" y="0"/>
                      <a:ext cx="4020552" cy="1752782"/>
                    </a:xfrm>
                    <a:prstGeom prst="rect">
                      <a:avLst/>
                    </a:prstGeom>
                    <a:noFill/>
                    <a:ln>
                      <a:noFill/>
                    </a:ln>
                    <a:extLst>
                      <a:ext uri="{53640926-AAD7-44D8-BBD7-CCE9431645EC}">
                        <a14:shadowObscured xmlns:a14="http://schemas.microsoft.com/office/drawing/2010/main"/>
                      </a:ext>
                    </a:extLst>
                  </pic:spPr>
                </pic:pic>
              </a:graphicData>
            </a:graphic>
          </wp:inline>
        </w:drawing>
      </w:r>
    </w:p>
    <w:p w14:paraId="7C6751F2" w14:textId="45CAF4FE" w:rsidR="008C01E3" w:rsidRPr="009D38A6" w:rsidRDefault="008C01E3" w:rsidP="009D38A6">
      <w:pPr>
        <w:spacing w:line="360" w:lineRule="auto"/>
        <w:jc w:val="center"/>
        <w:rPr>
          <w:rFonts w:ascii="Times New Roman" w:eastAsia="宋体" w:hAnsi="Times New Roman" w:cs="Times New Roman"/>
          <w:bCs/>
          <w:szCs w:val="21"/>
        </w:rPr>
      </w:pPr>
      <w:r w:rsidRPr="009D38A6">
        <w:rPr>
          <w:rFonts w:ascii="Times New Roman" w:eastAsia="宋体" w:hAnsi="Times New Roman" w:cs="Times New Roman"/>
          <w:bCs/>
          <w:szCs w:val="21"/>
        </w:rPr>
        <w:t>图</w:t>
      </w:r>
      <w:r w:rsidR="002A1C45" w:rsidRPr="009D38A6">
        <w:rPr>
          <w:rFonts w:ascii="Times New Roman" w:eastAsia="宋体" w:hAnsi="Times New Roman" w:cs="Times New Roman"/>
          <w:bCs/>
          <w:szCs w:val="21"/>
        </w:rPr>
        <w:t>2</w:t>
      </w:r>
      <w:r w:rsidR="006E6609">
        <w:rPr>
          <w:rFonts w:ascii="Times New Roman" w:eastAsia="宋体" w:hAnsi="Times New Roman" w:cs="Times New Roman" w:hint="eastAsia"/>
          <w:bCs/>
          <w:szCs w:val="21"/>
        </w:rPr>
        <w:t xml:space="preserve"> </w:t>
      </w:r>
      <w:r w:rsidR="002A1C45" w:rsidRPr="009D38A6">
        <w:rPr>
          <w:rFonts w:ascii="Times New Roman" w:eastAsia="宋体" w:hAnsi="Times New Roman" w:cs="Times New Roman"/>
          <w:bCs/>
          <w:szCs w:val="21"/>
        </w:rPr>
        <w:t xml:space="preserve"> </w:t>
      </w:r>
      <w:r w:rsidR="002A1C45" w:rsidRPr="009D38A6">
        <w:rPr>
          <w:rFonts w:ascii="Times New Roman" w:eastAsia="宋体" w:hAnsi="Times New Roman" w:cs="Times New Roman"/>
          <w:bCs/>
          <w:szCs w:val="21"/>
        </w:rPr>
        <w:t>总体设计研究脉络图</w:t>
      </w:r>
    </w:p>
    <w:p w14:paraId="054DCF3A" w14:textId="4A8D84AE" w:rsidR="00366D49" w:rsidRPr="009D38A6" w:rsidRDefault="00366D49"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通过图</w:t>
      </w:r>
      <w:r w:rsidRPr="009D38A6">
        <w:rPr>
          <w:rFonts w:ascii="Times New Roman" w:eastAsia="宋体" w:hAnsi="Times New Roman" w:cs="Times New Roman"/>
          <w:bCs/>
          <w:szCs w:val="21"/>
        </w:rPr>
        <w:t>2</w:t>
      </w:r>
      <w:r w:rsidRPr="009D38A6">
        <w:rPr>
          <w:rFonts w:ascii="Times New Roman" w:eastAsia="宋体" w:hAnsi="Times New Roman" w:cs="Times New Roman"/>
          <w:bCs/>
          <w:szCs w:val="21"/>
        </w:rPr>
        <w:t>，结合使用任务需求，</w:t>
      </w:r>
      <w:r w:rsidR="0052279B" w:rsidRPr="009D38A6">
        <w:rPr>
          <w:rFonts w:ascii="Times New Roman" w:eastAsia="宋体" w:hAnsi="Times New Roman" w:cs="Times New Roman"/>
          <w:bCs/>
          <w:szCs w:val="21"/>
        </w:rPr>
        <w:t>梳理出</w:t>
      </w:r>
      <w:r w:rsidRPr="009D38A6">
        <w:rPr>
          <w:rFonts w:ascii="Times New Roman" w:eastAsia="宋体" w:hAnsi="Times New Roman" w:cs="Times New Roman"/>
          <w:bCs/>
          <w:szCs w:val="21"/>
        </w:rPr>
        <w:t>该艇总体设计研究的难点及解决措施。</w:t>
      </w:r>
      <w:r w:rsidR="0052279B" w:rsidRPr="009D38A6">
        <w:rPr>
          <w:rFonts w:ascii="Times New Roman" w:eastAsia="宋体" w:hAnsi="Times New Roman" w:cs="Times New Roman"/>
          <w:bCs/>
          <w:szCs w:val="21"/>
        </w:rPr>
        <w:t>确定该艇</w:t>
      </w:r>
      <w:r w:rsidR="006B2F41" w:rsidRPr="009D38A6">
        <w:rPr>
          <w:rFonts w:ascii="Times New Roman" w:eastAsia="宋体" w:hAnsi="Times New Roman" w:cs="Times New Roman"/>
          <w:bCs/>
          <w:szCs w:val="21"/>
        </w:rPr>
        <w:t>总体</w:t>
      </w:r>
      <w:r w:rsidR="0052279B" w:rsidRPr="009D38A6">
        <w:rPr>
          <w:rFonts w:ascii="Times New Roman" w:eastAsia="宋体" w:hAnsi="Times New Roman" w:cs="Times New Roman"/>
          <w:bCs/>
          <w:szCs w:val="21"/>
        </w:rPr>
        <w:t>设计</w:t>
      </w:r>
      <w:r w:rsidR="006B2F41" w:rsidRPr="009D38A6">
        <w:rPr>
          <w:rFonts w:ascii="Times New Roman" w:eastAsia="宋体" w:hAnsi="Times New Roman" w:cs="Times New Roman"/>
          <w:bCs/>
          <w:szCs w:val="21"/>
        </w:rPr>
        <w:t>特点</w:t>
      </w:r>
      <w:r w:rsidRPr="009D38A6">
        <w:rPr>
          <w:rFonts w:ascii="Times New Roman" w:eastAsia="宋体" w:hAnsi="Times New Roman" w:cs="Times New Roman"/>
          <w:bCs/>
          <w:szCs w:val="21"/>
        </w:rPr>
        <w:t>如下：</w:t>
      </w:r>
    </w:p>
    <w:p w14:paraId="079B5F43" w14:textId="42F14830" w:rsidR="0052279B" w:rsidRPr="009D38A6" w:rsidRDefault="005875B0"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1</w:t>
      </w:r>
      <w:r w:rsidRPr="009D38A6">
        <w:rPr>
          <w:rFonts w:ascii="Times New Roman" w:eastAsia="宋体" w:hAnsi="Times New Roman" w:cs="Times New Roman"/>
          <w:bCs/>
          <w:szCs w:val="21"/>
        </w:rPr>
        <w:t>）</w:t>
      </w:r>
      <w:r w:rsidR="0052279B" w:rsidRPr="009D38A6">
        <w:rPr>
          <w:rFonts w:ascii="Times New Roman" w:eastAsia="宋体" w:hAnsi="Times New Roman" w:cs="Times New Roman"/>
          <w:bCs/>
          <w:szCs w:val="21"/>
        </w:rPr>
        <w:t>使</w:t>
      </w:r>
      <w:r w:rsidR="00892CA9" w:rsidRPr="009D38A6">
        <w:rPr>
          <w:rFonts w:ascii="Times New Roman" w:eastAsia="宋体" w:hAnsi="Times New Roman" w:cs="Times New Roman"/>
          <w:bCs/>
          <w:szCs w:val="21"/>
        </w:rPr>
        <w:t>用</w:t>
      </w:r>
      <w:r w:rsidR="00F72199" w:rsidRPr="009D38A6">
        <w:rPr>
          <w:rFonts w:ascii="Times New Roman" w:eastAsia="宋体" w:hAnsi="Times New Roman" w:cs="Times New Roman"/>
          <w:bCs/>
          <w:szCs w:val="21"/>
        </w:rPr>
        <w:t>绿色动力技术。即采用</w:t>
      </w:r>
      <w:r w:rsidR="00892CA9" w:rsidRPr="009D38A6">
        <w:rPr>
          <w:rFonts w:ascii="Times New Roman" w:eastAsia="宋体" w:hAnsi="Times New Roman" w:cs="Times New Roman"/>
          <w:bCs/>
          <w:szCs w:val="21"/>
        </w:rPr>
        <w:t>共直流母线的混合电力组网模式，即将发电机组、锂电池组、交流岸电充电电源通过变流与控制设备并行连接至直流母排，</w:t>
      </w:r>
      <w:r w:rsidR="0052279B" w:rsidRPr="009D38A6">
        <w:rPr>
          <w:rFonts w:ascii="Times New Roman" w:eastAsia="宋体" w:hAnsi="Times New Roman" w:cs="Times New Roman"/>
          <w:bCs/>
          <w:szCs w:val="21"/>
        </w:rPr>
        <w:t>可</w:t>
      </w:r>
      <w:r w:rsidR="00892CA9" w:rsidRPr="009D38A6">
        <w:rPr>
          <w:rFonts w:ascii="Times New Roman" w:eastAsia="宋体" w:hAnsi="Times New Roman" w:cs="Times New Roman"/>
          <w:bCs/>
          <w:szCs w:val="21"/>
        </w:rPr>
        <w:t>实现电力源的互备、互换及全船电力资源的共享。</w:t>
      </w:r>
      <w:r w:rsidR="0052279B" w:rsidRPr="009D38A6">
        <w:rPr>
          <w:rFonts w:ascii="Times New Roman" w:eastAsia="宋体" w:hAnsi="Times New Roman" w:cs="Times New Roman"/>
          <w:bCs/>
          <w:szCs w:val="21"/>
        </w:rPr>
        <w:t>为船舶推进及船舶日常用电提供了更多的选择及更好的供电保障。此种模式既可以满足长距离航行的续航要求，又可以实现相对静音的运行模式</w:t>
      </w:r>
      <w:r w:rsidR="006E6609">
        <w:rPr>
          <w:rFonts w:ascii="Times New Roman" w:eastAsia="宋体" w:hAnsi="Times New Roman" w:cs="Times New Roman" w:hint="eastAsia"/>
          <w:bCs/>
          <w:szCs w:val="21"/>
          <w:vertAlign w:val="superscript"/>
        </w:rPr>
        <w:t>[1</w:t>
      </w:r>
      <w:r w:rsidR="00B84C18">
        <w:rPr>
          <w:rFonts w:ascii="Times New Roman" w:eastAsia="宋体" w:hAnsi="Times New Roman" w:cs="Times New Roman" w:hint="eastAsia"/>
          <w:bCs/>
          <w:szCs w:val="21"/>
          <w:vertAlign w:val="superscript"/>
        </w:rPr>
        <w:t>1</w:t>
      </w:r>
      <w:r w:rsidR="006E6609">
        <w:rPr>
          <w:rFonts w:ascii="Times New Roman" w:eastAsia="宋体" w:hAnsi="Times New Roman" w:cs="Times New Roman" w:hint="eastAsia"/>
          <w:bCs/>
          <w:szCs w:val="21"/>
          <w:vertAlign w:val="superscript"/>
        </w:rPr>
        <w:t>]</w:t>
      </w:r>
      <w:r w:rsidR="00F72199" w:rsidRPr="009D38A6">
        <w:rPr>
          <w:rFonts w:ascii="Times New Roman" w:eastAsia="宋体" w:hAnsi="Times New Roman" w:cs="Times New Roman"/>
          <w:bCs/>
          <w:szCs w:val="21"/>
        </w:rPr>
        <w:t>。</w:t>
      </w:r>
    </w:p>
    <w:p w14:paraId="672D30AA" w14:textId="15EEE575" w:rsidR="005E50E0" w:rsidRPr="009D38A6" w:rsidRDefault="005E50E0"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锂电池组通过双向</w:t>
      </w:r>
      <w:r w:rsidRPr="009D38A6">
        <w:rPr>
          <w:rFonts w:ascii="Times New Roman" w:eastAsia="宋体" w:hAnsi="Times New Roman" w:cs="Times New Roman"/>
          <w:bCs/>
          <w:szCs w:val="21"/>
        </w:rPr>
        <w:t>DC</w:t>
      </w:r>
      <w:r w:rsidRPr="009D38A6">
        <w:rPr>
          <w:rFonts w:ascii="Times New Roman" w:eastAsia="宋体" w:hAnsi="Times New Roman" w:cs="Times New Roman"/>
          <w:bCs/>
          <w:szCs w:val="21"/>
        </w:rPr>
        <w:t>变流设备连接至直流母排，实现了锂电池组的在线充电功能，同时交流岸电上船，即可完成对锂电池组的充电。该船混合动力电力推进系统位置构图见图</w:t>
      </w:r>
      <w:r w:rsidRPr="009D38A6">
        <w:rPr>
          <w:rFonts w:ascii="Times New Roman" w:eastAsia="宋体" w:hAnsi="Times New Roman" w:cs="Times New Roman"/>
          <w:bCs/>
          <w:szCs w:val="21"/>
        </w:rPr>
        <w:t>3</w:t>
      </w:r>
      <w:r w:rsidRPr="009D38A6">
        <w:rPr>
          <w:rFonts w:ascii="Times New Roman" w:eastAsia="宋体" w:hAnsi="Times New Roman" w:cs="Times New Roman"/>
          <w:bCs/>
          <w:szCs w:val="21"/>
        </w:rPr>
        <w:t>。</w:t>
      </w:r>
    </w:p>
    <w:p w14:paraId="37DB8BFD" w14:textId="2D316B45" w:rsidR="005E50E0" w:rsidRPr="009D38A6" w:rsidRDefault="005E50E0" w:rsidP="009D38A6">
      <w:pPr>
        <w:spacing w:line="360" w:lineRule="auto"/>
        <w:ind w:firstLineChars="200" w:firstLine="420"/>
        <w:jc w:val="center"/>
        <w:rPr>
          <w:rFonts w:ascii="Times New Roman" w:eastAsia="宋体" w:hAnsi="Times New Roman" w:cs="Times New Roman"/>
          <w:bCs/>
          <w:szCs w:val="21"/>
        </w:rPr>
      </w:pPr>
      <w:r w:rsidRPr="009D38A6">
        <w:rPr>
          <w:rFonts w:ascii="Times New Roman" w:eastAsia="宋体" w:hAnsi="Times New Roman" w:cs="Times New Roman"/>
          <w:bCs/>
          <w:noProof/>
          <w:szCs w:val="21"/>
        </w:rPr>
        <w:drawing>
          <wp:inline distT="0" distB="0" distL="0" distR="0" wp14:anchorId="23E495A1" wp14:editId="34F9057C">
            <wp:extent cx="3854361" cy="1580083"/>
            <wp:effectExtent l="0" t="0" r="0" b="1270"/>
            <wp:docPr id="202494959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0">
                      <a:extLst>
                        <a:ext uri="{28A0092B-C50C-407E-A947-70E740481C1C}">
                          <a14:useLocalDpi xmlns:a14="http://schemas.microsoft.com/office/drawing/2010/main" val="0"/>
                        </a:ext>
                      </a:extLst>
                    </a:blip>
                    <a:srcRect t="11088" b="3359"/>
                    <a:stretch/>
                  </pic:blipFill>
                  <pic:spPr bwMode="auto">
                    <a:xfrm>
                      <a:off x="0" y="0"/>
                      <a:ext cx="3855016" cy="1580351"/>
                    </a:xfrm>
                    <a:prstGeom prst="rect">
                      <a:avLst/>
                    </a:prstGeom>
                    <a:noFill/>
                    <a:ln>
                      <a:noFill/>
                    </a:ln>
                    <a:extLst>
                      <a:ext uri="{53640926-AAD7-44D8-BBD7-CCE9431645EC}">
                        <a14:shadowObscured xmlns:a14="http://schemas.microsoft.com/office/drawing/2010/main"/>
                      </a:ext>
                    </a:extLst>
                  </pic:spPr>
                </pic:pic>
              </a:graphicData>
            </a:graphic>
          </wp:inline>
        </w:drawing>
      </w:r>
    </w:p>
    <w:p w14:paraId="61CC2F3B" w14:textId="68B44736" w:rsidR="005E50E0" w:rsidRPr="009D38A6" w:rsidRDefault="005E50E0" w:rsidP="006E6609">
      <w:pPr>
        <w:spacing w:line="360" w:lineRule="auto"/>
        <w:jc w:val="center"/>
        <w:rPr>
          <w:rFonts w:ascii="Times New Roman" w:eastAsia="宋体" w:hAnsi="Times New Roman" w:cs="Times New Roman"/>
          <w:bCs/>
          <w:szCs w:val="21"/>
        </w:rPr>
      </w:pPr>
      <w:r w:rsidRPr="009D38A6">
        <w:rPr>
          <w:rFonts w:ascii="Times New Roman" w:eastAsia="宋体" w:hAnsi="Times New Roman" w:cs="Times New Roman"/>
          <w:bCs/>
          <w:szCs w:val="21"/>
        </w:rPr>
        <w:t>图</w:t>
      </w:r>
      <w:r w:rsidRPr="009D38A6">
        <w:rPr>
          <w:rFonts w:ascii="Times New Roman" w:eastAsia="宋体" w:hAnsi="Times New Roman" w:cs="Times New Roman"/>
          <w:bCs/>
          <w:szCs w:val="21"/>
        </w:rPr>
        <w:t xml:space="preserve">3  </w:t>
      </w:r>
      <w:r w:rsidRPr="009D38A6">
        <w:rPr>
          <w:rFonts w:ascii="Times New Roman" w:eastAsia="宋体" w:hAnsi="Times New Roman" w:cs="Times New Roman"/>
          <w:bCs/>
          <w:szCs w:val="21"/>
        </w:rPr>
        <w:t>混合动力电力推进系统位置构图</w:t>
      </w:r>
    </w:p>
    <w:p w14:paraId="2537A576" w14:textId="55840395" w:rsidR="0052279B" w:rsidRPr="009D38A6" w:rsidRDefault="0052279B"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2</w:t>
      </w:r>
      <w:r w:rsidRPr="009D38A6">
        <w:rPr>
          <w:rFonts w:ascii="Times New Roman" w:eastAsia="宋体" w:hAnsi="Times New Roman" w:cs="Times New Roman"/>
          <w:bCs/>
          <w:szCs w:val="21"/>
        </w:rPr>
        <w:t>）采用全回转对转桨推进装置，推进电机直立式安装于舵桨装置之上，节约布置空间，提高推进效率同时，使公务</w:t>
      </w:r>
      <w:proofErr w:type="gramStart"/>
      <w:r w:rsidRPr="009D38A6">
        <w:rPr>
          <w:rFonts w:ascii="Times New Roman" w:eastAsia="宋体" w:hAnsi="Times New Roman" w:cs="Times New Roman"/>
          <w:bCs/>
          <w:szCs w:val="21"/>
        </w:rPr>
        <w:t>艇本身</w:t>
      </w:r>
      <w:proofErr w:type="gramEnd"/>
      <w:r w:rsidRPr="009D38A6">
        <w:rPr>
          <w:rFonts w:ascii="Times New Roman" w:eastAsia="宋体" w:hAnsi="Times New Roman" w:cs="Times New Roman"/>
          <w:bCs/>
          <w:szCs w:val="21"/>
        </w:rPr>
        <w:t>具有良好的回转性和离靠岸的灵活性。</w:t>
      </w:r>
    </w:p>
    <w:p w14:paraId="7108CB3D" w14:textId="74BFEA61" w:rsidR="0052279B" w:rsidRPr="009D38A6" w:rsidRDefault="0052279B"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3</w:t>
      </w:r>
      <w:r w:rsidRPr="009D38A6">
        <w:rPr>
          <w:rFonts w:ascii="Times New Roman" w:eastAsia="宋体" w:hAnsi="Times New Roman" w:cs="Times New Roman"/>
          <w:bCs/>
          <w:szCs w:val="21"/>
        </w:rPr>
        <w:t>）</w:t>
      </w:r>
      <w:r w:rsidR="007A642A" w:rsidRPr="009D38A6">
        <w:rPr>
          <w:rFonts w:ascii="Times New Roman" w:eastAsia="宋体" w:hAnsi="Times New Roman" w:cs="Times New Roman"/>
          <w:bCs/>
          <w:szCs w:val="21"/>
        </w:rPr>
        <w:t>搭载船载信息平台系统，可大幅提高船舶的智能化、自动化水平，为港航应急指挥管理工作提供可视化的调度指挥奠定基础。</w:t>
      </w:r>
    </w:p>
    <w:p w14:paraId="21E52E07" w14:textId="5FC3E12D" w:rsidR="007A642A" w:rsidRPr="009D38A6" w:rsidRDefault="007A642A"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lastRenderedPageBreak/>
        <w:t>（</w:t>
      </w:r>
      <w:r w:rsidRPr="009D38A6">
        <w:rPr>
          <w:rFonts w:ascii="Times New Roman" w:eastAsia="宋体" w:hAnsi="Times New Roman" w:cs="Times New Roman"/>
          <w:bCs/>
          <w:szCs w:val="21"/>
        </w:rPr>
        <w:t>4</w:t>
      </w:r>
      <w:r w:rsidRPr="009D38A6">
        <w:rPr>
          <w:rFonts w:ascii="Times New Roman" w:eastAsia="宋体" w:hAnsi="Times New Roman" w:cs="Times New Roman"/>
          <w:bCs/>
          <w:szCs w:val="21"/>
        </w:rPr>
        <w:t>）电气自动化配置</w:t>
      </w:r>
      <w:r w:rsidR="00F72199" w:rsidRPr="009D38A6">
        <w:rPr>
          <w:rFonts w:ascii="Times New Roman" w:eastAsia="宋体" w:hAnsi="Times New Roman" w:cs="Times New Roman"/>
          <w:bCs/>
          <w:szCs w:val="21"/>
        </w:rPr>
        <w:t>设计。</w:t>
      </w:r>
      <w:r w:rsidRPr="009D38A6">
        <w:rPr>
          <w:rFonts w:ascii="Times New Roman" w:eastAsia="宋体" w:hAnsi="Times New Roman" w:cs="Times New Roman"/>
          <w:bCs/>
          <w:szCs w:val="21"/>
        </w:rPr>
        <w:t>在功率管理系统，推进遥控及监测系统的相互作用与密切配合下，来实现电力推进系统自动化控制</w:t>
      </w:r>
      <w:r w:rsidR="00F72199" w:rsidRPr="009D38A6">
        <w:rPr>
          <w:rFonts w:ascii="Times New Roman" w:eastAsia="宋体" w:hAnsi="Times New Roman" w:cs="Times New Roman"/>
          <w:bCs/>
          <w:szCs w:val="21"/>
        </w:rPr>
        <w:t>；</w:t>
      </w:r>
      <w:r w:rsidRPr="009D38A6">
        <w:rPr>
          <w:rFonts w:ascii="Times New Roman" w:eastAsia="宋体" w:hAnsi="Times New Roman" w:cs="Times New Roman"/>
          <w:bCs/>
          <w:szCs w:val="21"/>
        </w:rPr>
        <w:t>配设储能与剩余</w:t>
      </w:r>
      <w:proofErr w:type="gramStart"/>
      <w:r w:rsidRPr="009D38A6">
        <w:rPr>
          <w:rFonts w:ascii="Times New Roman" w:eastAsia="宋体" w:hAnsi="Times New Roman" w:cs="Times New Roman"/>
          <w:bCs/>
          <w:szCs w:val="21"/>
        </w:rPr>
        <w:t>里程监显和</w:t>
      </w:r>
      <w:proofErr w:type="gramEnd"/>
      <w:r w:rsidRPr="009D38A6">
        <w:rPr>
          <w:rFonts w:ascii="Times New Roman" w:eastAsia="宋体" w:hAnsi="Times New Roman" w:cs="Times New Roman"/>
          <w:bCs/>
          <w:szCs w:val="21"/>
        </w:rPr>
        <w:t>低电量报警功能，通过秘</w:t>
      </w:r>
      <w:proofErr w:type="gramStart"/>
      <w:r w:rsidRPr="009D38A6">
        <w:rPr>
          <w:rFonts w:ascii="Times New Roman" w:eastAsia="宋体" w:hAnsi="Times New Roman" w:cs="Times New Roman"/>
          <w:bCs/>
          <w:szCs w:val="21"/>
        </w:rPr>
        <w:t>钥</w:t>
      </w:r>
      <w:proofErr w:type="gramEnd"/>
      <w:r w:rsidRPr="009D38A6">
        <w:rPr>
          <w:rFonts w:ascii="Times New Roman" w:eastAsia="宋体" w:hAnsi="Times New Roman" w:cs="Times New Roman"/>
          <w:bCs/>
          <w:szCs w:val="21"/>
        </w:rPr>
        <w:t>与权限设置，</w:t>
      </w:r>
      <w:proofErr w:type="gramStart"/>
      <w:r w:rsidRPr="009D38A6">
        <w:rPr>
          <w:rFonts w:ascii="Times New Roman" w:eastAsia="宋体" w:hAnsi="Times New Roman" w:cs="Times New Roman"/>
          <w:bCs/>
          <w:szCs w:val="21"/>
        </w:rPr>
        <w:t>对模式</w:t>
      </w:r>
      <w:proofErr w:type="gramEnd"/>
      <w:r w:rsidRPr="009D38A6">
        <w:rPr>
          <w:rFonts w:ascii="Times New Roman" w:eastAsia="宋体" w:hAnsi="Times New Roman" w:cs="Times New Roman"/>
          <w:bCs/>
          <w:szCs w:val="21"/>
        </w:rPr>
        <w:t>应用及参数设置进行调整</w:t>
      </w:r>
      <w:r w:rsidR="00F72199" w:rsidRPr="009D38A6">
        <w:rPr>
          <w:rFonts w:ascii="Times New Roman" w:eastAsia="宋体" w:hAnsi="Times New Roman" w:cs="Times New Roman"/>
          <w:bCs/>
          <w:szCs w:val="21"/>
        </w:rPr>
        <w:t>，通过触摸屏一键切换船舶</w:t>
      </w:r>
      <w:r w:rsidR="00F72199" w:rsidRPr="009D38A6">
        <w:rPr>
          <w:rFonts w:ascii="Times New Roman" w:eastAsia="宋体" w:hAnsi="Times New Roman" w:cs="Times New Roman"/>
          <w:bCs/>
          <w:szCs w:val="21"/>
        </w:rPr>
        <w:t>3</w:t>
      </w:r>
      <w:r w:rsidR="00F72199" w:rsidRPr="009D38A6">
        <w:rPr>
          <w:rFonts w:ascii="Times New Roman" w:eastAsia="宋体" w:hAnsi="Times New Roman" w:cs="Times New Roman"/>
          <w:bCs/>
          <w:szCs w:val="21"/>
        </w:rPr>
        <w:t>种运行模式</w:t>
      </w:r>
      <w:r w:rsidR="00F72199" w:rsidRPr="009D38A6">
        <w:rPr>
          <w:rFonts w:ascii="Times New Roman" w:eastAsia="宋体" w:hAnsi="Times New Roman" w:cs="Times New Roman"/>
          <w:bCs/>
          <w:szCs w:val="21"/>
        </w:rPr>
        <w:t>—</w:t>
      </w:r>
      <w:r w:rsidR="00F72199" w:rsidRPr="009D38A6">
        <w:rPr>
          <w:rFonts w:ascii="Times New Roman" w:eastAsia="宋体" w:hAnsi="Times New Roman" w:cs="Times New Roman"/>
          <w:bCs/>
          <w:szCs w:val="21"/>
        </w:rPr>
        <w:t>混合电力推进模式、纯电池电力模式、柴油发电机组发电供电模式。</w:t>
      </w:r>
    </w:p>
    <w:p w14:paraId="48AE1782" w14:textId="13F50093" w:rsidR="003271CC" w:rsidRPr="009D38A6" w:rsidRDefault="003271CC"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5</w:t>
      </w:r>
      <w:r w:rsidRPr="009D38A6">
        <w:rPr>
          <w:rFonts w:ascii="Times New Roman" w:eastAsia="宋体" w:hAnsi="Times New Roman" w:cs="Times New Roman"/>
          <w:bCs/>
          <w:szCs w:val="21"/>
        </w:rPr>
        <w:t>）</w:t>
      </w:r>
      <w:proofErr w:type="gramStart"/>
      <w:r w:rsidRPr="009D38A6">
        <w:rPr>
          <w:rFonts w:ascii="Times New Roman" w:eastAsia="宋体" w:hAnsi="Times New Roman" w:cs="Times New Roman"/>
          <w:bCs/>
          <w:szCs w:val="21"/>
        </w:rPr>
        <w:t>使用钢铝混合</w:t>
      </w:r>
      <w:proofErr w:type="gramEnd"/>
      <w:r w:rsidRPr="009D38A6">
        <w:rPr>
          <w:rFonts w:ascii="Times New Roman" w:eastAsia="宋体" w:hAnsi="Times New Roman" w:cs="Times New Roman"/>
          <w:bCs/>
          <w:szCs w:val="21"/>
        </w:rPr>
        <w:t>结构形式，保证主船体刚度同时减轻重量，节约能源消耗。</w:t>
      </w:r>
    </w:p>
    <w:p w14:paraId="75D8F02C" w14:textId="348EE8CA" w:rsidR="007A642A" w:rsidRPr="006E6609" w:rsidRDefault="006B2F41" w:rsidP="009D38A6">
      <w:pPr>
        <w:spacing w:line="360" w:lineRule="auto"/>
        <w:rPr>
          <w:rFonts w:ascii="黑体" w:eastAsia="黑体" w:hAnsi="黑体" w:cs="Times New Roman"/>
          <w:bCs/>
          <w:szCs w:val="21"/>
        </w:rPr>
      </w:pPr>
      <w:r w:rsidRPr="006E6609">
        <w:rPr>
          <w:rFonts w:ascii="黑体" w:eastAsia="黑体" w:hAnsi="黑体" w:cs="Times New Roman"/>
          <w:bCs/>
          <w:szCs w:val="21"/>
        </w:rPr>
        <w:t>3.2</w:t>
      </w:r>
      <w:r w:rsidR="006E6609" w:rsidRPr="006E6609">
        <w:rPr>
          <w:rFonts w:ascii="黑体" w:eastAsia="黑体" w:hAnsi="黑体" w:cs="Times New Roman" w:hint="eastAsia"/>
          <w:bCs/>
          <w:szCs w:val="21"/>
        </w:rPr>
        <w:t xml:space="preserve">  </w:t>
      </w:r>
      <w:r w:rsidR="00C46B25" w:rsidRPr="006E6609">
        <w:rPr>
          <w:rFonts w:ascii="黑体" w:eastAsia="黑体" w:hAnsi="黑体" w:cs="Times New Roman"/>
          <w:bCs/>
          <w:szCs w:val="21"/>
        </w:rPr>
        <w:t>主要参数及</w:t>
      </w:r>
      <w:r w:rsidR="00E15FBA" w:rsidRPr="006E6609">
        <w:rPr>
          <w:rFonts w:ascii="黑体" w:eastAsia="黑体" w:hAnsi="黑体" w:cs="Times New Roman"/>
          <w:bCs/>
          <w:szCs w:val="21"/>
        </w:rPr>
        <w:t>总体布置</w:t>
      </w:r>
    </w:p>
    <w:p w14:paraId="73DCC5BB" w14:textId="627DFF34" w:rsidR="006B2F41" w:rsidRPr="009D38A6" w:rsidRDefault="006B2F41" w:rsidP="006E6609">
      <w:pPr>
        <w:spacing w:line="360" w:lineRule="auto"/>
        <w:rPr>
          <w:rFonts w:ascii="Times New Roman" w:eastAsia="宋体" w:hAnsi="Times New Roman" w:cs="Times New Roman"/>
          <w:bCs/>
          <w:szCs w:val="21"/>
        </w:rPr>
      </w:pPr>
      <w:r w:rsidRPr="009D38A6">
        <w:rPr>
          <w:rFonts w:ascii="Times New Roman" w:eastAsia="宋体" w:hAnsi="Times New Roman" w:cs="Times New Roman"/>
          <w:bCs/>
          <w:szCs w:val="21"/>
        </w:rPr>
        <w:t xml:space="preserve">    </w:t>
      </w:r>
      <w:r w:rsidRPr="009D38A6">
        <w:rPr>
          <w:rFonts w:ascii="Times New Roman" w:eastAsia="宋体" w:hAnsi="Times New Roman" w:cs="Times New Roman"/>
          <w:bCs/>
          <w:szCs w:val="21"/>
        </w:rPr>
        <w:t>该船主要用于苏北大运河航段（内河</w:t>
      </w:r>
      <w:r w:rsidRPr="009D38A6">
        <w:rPr>
          <w:rFonts w:ascii="Times New Roman" w:eastAsia="宋体" w:hAnsi="Times New Roman" w:cs="Times New Roman"/>
          <w:bCs/>
          <w:szCs w:val="21"/>
        </w:rPr>
        <w:t>B</w:t>
      </w:r>
      <w:r w:rsidRPr="009D38A6">
        <w:rPr>
          <w:rFonts w:ascii="Times New Roman" w:eastAsia="宋体" w:hAnsi="Times New Roman" w:cs="Times New Roman"/>
          <w:bCs/>
          <w:szCs w:val="21"/>
        </w:rPr>
        <w:t>级航区），</w:t>
      </w:r>
      <w:r w:rsidR="00E15FBA" w:rsidRPr="009D38A6">
        <w:rPr>
          <w:rFonts w:ascii="Times New Roman" w:eastAsia="宋体" w:hAnsi="Times New Roman" w:cs="Times New Roman"/>
          <w:bCs/>
          <w:szCs w:val="21"/>
        </w:rPr>
        <w:t>综合研究考虑该艇高度限制</w:t>
      </w:r>
      <w:r w:rsidR="00C46B25" w:rsidRPr="009D38A6">
        <w:rPr>
          <w:rFonts w:ascii="Times New Roman" w:eastAsia="宋体" w:hAnsi="Times New Roman" w:cs="Times New Roman"/>
          <w:bCs/>
          <w:szCs w:val="21"/>
        </w:rPr>
        <w:t>因素</w:t>
      </w:r>
      <w:r w:rsidRPr="009D38A6">
        <w:rPr>
          <w:rFonts w:ascii="Times New Roman" w:eastAsia="宋体" w:hAnsi="Times New Roman" w:cs="Times New Roman"/>
          <w:bCs/>
          <w:szCs w:val="21"/>
        </w:rPr>
        <w:t>（</w:t>
      </w:r>
      <w:r w:rsidR="00E15FBA" w:rsidRPr="009D38A6">
        <w:rPr>
          <w:rFonts w:ascii="Times New Roman" w:eastAsia="宋体" w:hAnsi="Times New Roman" w:cs="Times New Roman"/>
          <w:bCs/>
          <w:szCs w:val="21"/>
        </w:rPr>
        <w:t>洪水期桥梁通航高度，</w:t>
      </w:r>
      <w:r w:rsidRPr="009D38A6">
        <w:rPr>
          <w:rFonts w:ascii="Times New Roman" w:eastAsia="宋体" w:hAnsi="Times New Roman" w:cs="Times New Roman"/>
          <w:bCs/>
          <w:szCs w:val="21"/>
        </w:rPr>
        <w:t>满载水线以上固定建筑物高度不超过</w:t>
      </w:r>
      <w:r w:rsidRPr="009D38A6">
        <w:rPr>
          <w:rFonts w:ascii="Times New Roman" w:eastAsia="宋体" w:hAnsi="Times New Roman" w:cs="Times New Roman"/>
          <w:bCs/>
          <w:szCs w:val="21"/>
        </w:rPr>
        <w:t>7</w:t>
      </w:r>
      <w:r w:rsidR="006E6609">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m</w:t>
      </w:r>
      <w:r w:rsidRPr="009D38A6">
        <w:rPr>
          <w:rFonts w:ascii="Times New Roman" w:eastAsia="宋体" w:hAnsi="Times New Roman" w:cs="Times New Roman"/>
          <w:bCs/>
          <w:szCs w:val="21"/>
        </w:rPr>
        <w:t>），主要功能舱室</w:t>
      </w:r>
      <w:r w:rsidR="00E15FBA" w:rsidRPr="009D38A6">
        <w:rPr>
          <w:rFonts w:ascii="Times New Roman" w:eastAsia="宋体" w:hAnsi="Times New Roman" w:cs="Times New Roman"/>
          <w:bCs/>
          <w:szCs w:val="21"/>
        </w:rPr>
        <w:t>布置面积需求、</w:t>
      </w:r>
      <w:r w:rsidR="00664229" w:rsidRPr="009D38A6">
        <w:rPr>
          <w:rFonts w:ascii="Times New Roman" w:eastAsia="宋体" w:hAnsi="Times New Roman" w:cs="Times New Roman"/>
          <w:bCs/>
          <w:szCs w:val="21"/>
        </w:rPr>
        <w:t>空调系统</w:t>
      </w:r>
      <w:r w:rsidR="006E6609">
        <w:rPr>
          <w:rFonts w:ascii="Times New Roman" w:eastAsia="宋体" w:hAnsi="Times New Roman" w:cs="Times New Roman" w:hint="eastAsia"/>
          <w:bCs/>
          <w:szCs w:val="21"/>
        </w:rPr>
        <w:t>、</w:t>
      </w:r>
      <w:r w:rsidR="00664229" w:rsidRPr="009D38A6">
        <w:rPr>
          <w:rFonts w:ascii="Times New Roman" w:eastAsia="宋体" w:hAnsi="Times New Roman" w:cs="Times New Roman"/>
          <w:bCs/>
          <w:szCs w:val="21"/>
        </w:rPr>
        <w:t>锂电池组</w:t>
      </w:r>
      <w:r w:rsidR="00C46B25" w:rsidRPr="009D38A6">
        <w:rPr>
          <w:rFonts w:ascii="Times New Roman" w:eastAsia="宋体" w:hAnsi="Times New Roman" w:cs="Times New Roman"/>
          <w:bCs/>
          <w:szCs w:val="21"/>
        </w:rPr>
        <w:t>等推进系统设备需要的布置空间</w:t>
      </w:r>
      <w:r w:rsidR="00E15FBA" w:rsidRPr="009D38A6">
        <w:rPr>
          <w:rFonts w:ascii="Times New Roman" w:eastAsia="宋体" w:hAnsi="Times New Roman" w:cs="Times New Roman"/>
          <w:bCs/>
          <w:szCs w:val="21"/>
        </w:rPr>
        <w:t>等各方面因素确定该艇的</w:t>
      </w:r>
      <w:r w:rsidR="00664229" w:rsidRPr="009D38A6">
        <w:rPr>
          <w:rFonts w:ascii="Times New Roman" w:eastAsia="宋体" w:hAnsi="Times New Roman" w:cs="Times New Roman"/>
          <w:bCs/>
          <w:szCs w:val="21"/>
        </w:rPr>
        <w:t>总布置图，见图</w:t>
      </w:r>
      <w:r w:rsidR="005E50E0" w:rsidRPr="009D38A6">
        <w:rPr>
          <w:rFonts w:ascii="Times New Roman" w:eastAsia="宋体" w:hAnsi="Times New Roman" w:cs="Times New Roman"/>
          <w:bCs/>
          <w:szCs w:val="21"/>
        </w:rPr>
        <w:t>4</w:t>
      </w:r>
      <w:r w:rsidR="006E6609">
        <w:rPr>
          <w:rFonts w:ascii="Times New Roman" w:eastAsia="宋体" w:hAnsi="Times New Roman" w:cs="Times New Roman" w:hint="eastAsia"/>
          <w:bCs/>
          <w:szCs w:val="21"/>
        </w:rPr>
        <w:t>。</w:t>
      </w:r>
    </w:p>
    <w:p w14:paraId="7AF3045A" w14:textId="5CB61708" w:rsidR="006B2F41" w:rsidRPr="009D38A6" w:rsidRDefault="002E17B7" w:rsidP="009D38A6">
      <w:pPr>
        <w:spacing w:line="360" w:lineRule="auto"/>
        <w:jc w:val="center"/>
        <w:rPr>
          <w:rFonts w:ascii="Times New Roman" w:eastAsia="宋体" w:hAnsi="Times New Roman" w:cs="Times New Roman"/>
          <w:bCs/>
          <w:szCs w:val="21"/>
        </w:rPr>
      </w:pPr>
      <w:r w:rsidRPr="009D38A6">
        <w:rPr>
          <w:rFonts w:ascii="Times New Roman" w:eastAsia="宋体" w:hAnsi="Times New Roman" w:cs="Times New Roman"/>
          <w:bCs/>
          <w:noProof/>
          <w:szCs w:val="21"/>
        </w:rPr>
        <w:drawing>
          <wp:inline distT="0" distB="0" distL="0" distR="0" wp14:anchorId="165A8AAE" wp14:editId="7CAB8FBC">
            <wp:extent cx="3389377" cy="2918764"/>
            <wp:effectExtent l="0" t="0" r="0" b="0"/>
            <wp:docPr id="46695128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951289" name="图片 466951289"/>
                    <pic:cNvPicPr/>
                  </pic:nvPicPr>
                  <pic:blipFill rotWithShape="1">
                    <a:blip r:embed="rId11" cstate="print">
                      <a:extLst>
                        <a:ext uri="{28A0092B-C50C-407E-A947-70E740481C1C}">
                          <a14:useLocalDpi xmlns:a14="http://schemas.microsoft.com/office/drawing/2010/main" val="0"/>
                        </a:ext>
                      </a:extLst>
                    </a:blip>
                    <a:srcRect l="12901" t="13753" r="54230" b="20964"/>
                    <a:stretch/>
                  </pic:blipFill>
                  <pic:spPr bwMode="auto">
                    <a:xfrm>
                      <a:off x="0" y="0"/>
                      <a:ext cx="3389377" cy="2918764"/>
                    </a:xfrm>
                    <a:prstGeom prst="rect">
                      <a:avLst/>
                    </a:prstGeom>
                    <a:ln>
                      <a:noFill/>
                    </a:ln>
                    <a:extLst>
                      <a:ext uri="{53640926-AAD7-44D8-BBD7-CCE9431645EC}">
                        <a14:shadowObscured xmlns:a14="http://schemas.microsoft.com/office/drawing/2010/main"/>
                      </a:ext>
                    </a:extLst>
                  </pic:spPr>
                </pic:pic>
              </a:graphicData>
            </a:graphic>
          </wp:inline>
        </w:drawing>
      </w:r>
    </w:p>
    <w:p w14:paraId="62B88E7C" w14:textId="16B45226" w:rsidR="00ED0F33" w:rsidRDefault="00ED0F33" w:rsidP="009D38A6">
      <w:pPr>
        <w:spacing w:line="360" w:lineRule="auto"/>
        <w:jc w:val="center"/>
        <w:rPr>
          <w:rFonts w:ascii="Times New Roman" w:eastAsia="宋体" w:hAnsi="Times New Roman" w:cs="Times New Roman"/>
          <w:bCs/>
          <w:szCs w:val="21"/>
        </w:rPr>
      </w:pPr>
      <w:r w:rsidRPr="009D38A6">
        <w:rPr>
          <w:rFonts w:ascii="Times New Roman" w:eastAsia="宋体" w:hAnsi="Times New Roman" w:cs="Times New Roman"/>
          <w:bCs/>
          <w:szCs w:val="21"/>
        </w:rPr>
        <w:t>图</w:t>
      </w:r>
      <w:r w:rsidRPr="009D38A6">
        <w:rPr>
          <w:rFonts w:ascii="Times New Roman" w:eastAsia="宋体" w:hAnsi="Times New Roman" w:cs="Times New Roman"/>
          <w:bCs/>
          <w:szCs w:val="21"/>
        </w:rPr>
        <w:t>4</w:t>
      </w:r>
      <w:r w:rsidR="005E50E0" w:rsidRPr="009D38A6">
        <w:rPr>
          <w:rFonts w:ascii="Times New Roman" w:eastAsia="宋体" w:hAnsi="Times New Roman" w:cs="Times New Roman"/>
          <w:bCs/>
          <w:szCs w:val="21"/>
        </w:rPr>
        <w:t xml:space="preserve"> </w:t>
      </w:r>
      <w:r w:rsidR="006E6609">
        <w:rPr>
          <w:rFonts w:ascii="Times New Roman" w:eastAsia="宋体" w:hAnsi="Times New Roman" w:cs="Times New Roman" w:hint="eastAsia"/>
          <w:bCs/>
          <w:szCs w:val="21"/>
        </w:rPr>
        <w:t xml:space="preserve"> </w:t>
      </w:r>
      <w:r w:rsidR="005E50E0" w:rsidRPr="009D38A6">
        <w:rPr>
          <w:rFonts w:ascii="Times New Roman" w:eastAsia="宋体" w:hAnsi="Times New Roman" w:cs="Times New Roman"/>
          <w:bCs/>
          <w:szCs w:val="21"/>
        </w:rPr>
        <w:t>总布置图</w:t>
      </w:r>
    </w:p>
    <w:p w14:paraId="5290051F" w14:textId="64B968DA" w:rsidR="006E6609" w:rsidRPr="009D38A6" w:rsidRDefault="006E6609" w:rsidP="006E6609">
      <w:pPr>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该船</w:t>
      </w:r>
      <w:r w:rsidRPr="009D38A6">
        <w:rPr>
          <w:rFonts w:ascii="Times New Roman" w:eastAsia="宋体" w:hAnsi="Times New Roman" w:cs="Times New Roman"/>
          <w:bCs/>
          <w:szCs w:val="21"/>
        </w:rPr>
        <w:t>主要参数如下：总长</w:t>
      </w:r>
      <w:r w:rsidRPr="009D38A6">
        <w:rPr>
          <w:rFonts w:ascii="Times New Roman" w:eastAsia="宋体" w:hAnsi="Times New Roman" w:cs="Times New Roman"/>
          <w:bCs/>
          <w:szCs w:val="21"/>
        </w:rPr>
        <w:t>45</w:t>
      </w:r>
      <w:r>
        <w:rPr>
          <w:rFonts w:ascii="Times New Roman" w:eastAsia="宋体" w:hAnsi="Times New Roman" w:cs="Times New Roman" w:hint="eastAsia"/>
          <w:bCs/>
          <w:szCs w:val="21"/>
        </w:rPr>
        <w:t xml:space="preserve">.0 </w:t>
      </w:r>
      <w:r w:rsidRPr="009D38A6">
        <w:rPr>
          <w:rFonts w:ascii="Times New Roman" w:eastAsia="宋体" w:hAnsi="Times New Roman" w:cs="Times New Roman"/>
          <w:bCs/>
          <w:szCs w:val="21"/>
        </w:rPr>
        <w:t>m</w:t>
      </w:r>
      <w:r w:rsidRPr="009D38A6">
        <w:rPr>
          <w:rFonts w:ascii="Times New Roman" w:eastAsia="宋体" w:hAnsi="Times New Roman" w:cs="Times New Roman"/>
          <w:bCs/>
          <w:szCs w:val="21"/>
        </w:rPr>
        <w:t>，型宽</w:t>
      </w:r>
      <w:r w:rsidRPr="009D38A6">
        <w:rPr>
          <w:rFonts w:ascii="Times New Roman" w:eastAsia="宋体" w:hAnsi="Times New Roman" w:cs="Times New Roman"/>
          <w:bCs/>
          <w:szCs w:val="21"/>
        </w:rPr>
        <w:t>8</w:t>
      </w:r>
      <w:r>
        <w:rPr>
          <w:rFonts w:ascii="Times New Roman" w:eastAsia="宋体" w:hAnsi="Times New Roman" w:cs="Times New Roman" w:hint="eastAsia"/>
          <w:bCs/>
          <w:szCs w:val="21"/>
        </w:rPr>
        <w:t xml:space="preserve">.0 </w:t>
      </w:r>
      <w:r w:rsidRPr="009D38A6">
        <w:rPr>
          <w:rFonts w:ascii="Times New Roman" w:eastAsia="宋体" w:hAnsi="Times New Roman" w:cs="Times New Roman"/>
          <w:bCs/>
          <w:szCs w:val="21"/>
        </w:rPr>
        <w:t>m</w:t>
      </w:r>
      <w:r w:rsidRPr="009D38A6">
        <w:rPr>
          <w:rFonts w:ascii="Times New Roman" w:eastAsia="宋体" w:hAnsi="Times New Roman" w:cs="Times New Roman"/>
          <w:bCs/>
          <w:szCs w:val="21"/>
        </w:rPr>
        <w:t>，型深</w:t>
      </w:r>
      <w:r w:rsidRPr="009D38A6">
        <w:rPr>
          <w:rFonts w:ascii="Times New Roman" w:eastAsia="宋体" w:hAnsi="Times New Roman" w:cs="Times New Roman"/>
          <w:bCs/>
          <w:szCs w:val="21"/>
        </w:rPr>
        <w:t>2.7</w:t>
      </w:r>
      <w:r>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m</w:t>
      </w:r>
      <w:r w:rsidRPr="009D38A6">
        <w:rPr>
          <w:rFonts w:ascii="Times New Roman" w:eastAsia="宋体" w:hAnsi="Times New Roman" w:cs="Times New Roman"/>
          <w:bCs/>
          <w:szCs w:val="21"/>
        </w:rPr>
        <w:t>，设计吃水</w:t>
      </w:r>
      <w:r w:rsidRPr="009D38A6">
        <w:rPr>
          <w:rFonts w:ascii="Times New Roman" w:eastAsia="宋体" w:hAnsi="Times New Roman" w:cs="Times New Roman"/>
          <w:bCs/>
          <w:szCs w:val="21"/>
        </w:rPr>
        <w:t>1.5</w:t>
      </w:r>
      <w:r>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m</w:t>
      </w:r>
      <w:r w:rsidRPr="009D38A6">
        <w:rPr>
          <w:rFonts w:ascii="Times New Roman" w:eastAsia="宋体" w:hAnsi="Times New Roman" w:cs="Times New Roman"/>
          <w:bCs/>
          <w:szCs w:val="21"/>
        </w:rPr>
        <w:t>，排水量</w:t>
      </w:r>
      <w:r w:rsidRPr="009D38A6">
        <w:rPr>
          <w:rFonts w:ascii="Times New Roman" w:eastAsia="宋体" w:hAnsi="Times New Roman" w:cs="Times New Roman"/>
          <w:bCs/>
          <w:szCs w:val="21"/>
        </w:rPr>
        <w:t>~196</w:t>
      </w:r>
      <w:r>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t</w:t>
      </w:r>
      <w:r w:rsidRPr="009D38A6">
        <w:rPr>
          <w:rFonts w:ascii="Times New Roman" w:eastAsia="宋体" w:hAnsi="Times New Roman" w:cs="Times New Roman"/>
          <w:bCs/>
          <w:szCs w:val="21"/>
        </w:rPr>
        <w:t>，设计航速</w:t>
      </w:r>
      <w:r w:rsidRPr="009D38A6">
        <w:rPr>
          <w:rFonts w:ascii="Times New Roman" w:eastAsia="宋体" w:hAnsi="Times New Roman" w:cs="Times New Roman"/>
          <w:bCs/>
          <w:szCs w:val="21"/>
        </w:rPr>
        <w:t>≥24</w:t>
      </w:r>
      <w:r>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km/h</w:t>
      </w:r>
      <w:r w:rsidRPr="009D38A6">
        <w:rPr>
          <w:rFonts w:ascii="Times New Roman" w:eastAsia="宋体" w:hAnsi="Times New Roman" w:cs="Times New Roman"/>
          <w:bCs/>
          <w:szCs w:val="21"/>
        </w:rPr>
        <w:t>，乘员</w:t>
      </w:r>
      <w:r w:rsidRPr="009D38A6">
        <w:rPr>
          <w:rFonts w:ascii="Times New Roman" w:eastAsia="宋体" w:hAnsi="Times New Roman" w:cs="Times New Roman"/>
          <w:bCs/>
          <w:szCs w:val="21"/>
        </w:rPr>
        <w:t>90</w:t>
      </w:r>
      <w:r w:rsidRPr="009D38A6">
        <w:rPr>
          <w:rFonts w:ascii="Times New Roman" w:eastAsia="宋体" w:hAnsi="Times New Roman" w:cs="Times New Roman"/>
          <w:bCs/>
          <w:szCs w:val="21"/>
        </w:rPr>
        <w:t>人。推进电机功率</w:t>
      </w:r>
      <w:r w:rsidRPr="009D38A6">
        <w:rPr>
          <w:rFonts w:ascii="Times New Roman" w:eastAsia="宋体" w:hAnsi="Times New Roman" w:cs="Times New Roman"/>
          <w:bCs/>
          <w:szCs w:val="21"/>
        </w:rPr>
        <w:t>224</w:t>
      </w:r>
      <w:r>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kW</w:t>
      </w:r>
      <w:r>
        <w:rPr>
          <w:rFonts w:ascii="Times New Roman" w:eastAsia="宋体" w:hAnsi="Times New Roman" w:cs="Times New Roman" w:hint="eastAsia"/>
          <w:bCs/>
          <w:szCs w:val="21"/>
        </w:rPr>
        <w:t>，</w:t>
      </w:r>
      <w:r w:rsidRPr="009D38A6">
        <w:rPr>
          <w:rFonts w:ascii="Times New Roman" w:eastAsia="宋体" w:hAnsi="Times New Roman" w:cs="Times New Roman"/>
          <w:bCs/>
          <w:szCs w:val="21"/>
        </w:rPr>
        <w:t>2</w:t>
      </w:r>
      <w:r w:rsidRPr="009D38A6">
        <w:rPr>
          <w:rFonts w:ascii="Times New Roman" w:eastAsia="宋体" w:hAnsi="Times New Roman" w:cs="Times New Roman"/>
          <w:bCs/>
          <w:szCs w:val="21"/>
        </w:rPr>
        <w:t>台，锂电池组电量</w:t>
      </w:r>
      <w:r w:rsidRPr="009D38A6">
        <w:rPr>
          <w:rFonts w:ascii="Times New Roman" w:eastAsia="宋体" w:hAnsi="Times New Roman" w:cs="Times New Roman"/>
          <w:bCs/>
          <w:szCs w:val="21"/>
        </w:rPr>
        <w:t>640</w:t>
      </w:r>
      <w:r>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kWh</w:t>
      </w:r>
      <w:r w:rsidRPr="009D38A6">
        <w:rPr>
          <w:rFonts w:ascii="Times New Roman" w:eastAsia="宋体" w:hAnsi="Times New Roman" w:cs="Times New Roman"/>
          <w:bCs/>
          <w:szCs w:val="21"/>
        </w:rPr>
        <w:t>。</w:t>
      </w:r>
    </w:p>
    <w:p w14:paraId="020F2254" w14:textId="4CC9D744" w:rsidR="00290865" w:rsidRPr="006E6609" w:rsidRDefault="00290865" w:rsidP="009D38A6">
      <w:pPr>
        <w:spacing w:line="360" w:lineRule="auto"/>
        <w:rPr>
          <w:rFonts w:ascii="黑体" w:eastAsia="黑体" w:hAnsi="黑体" w:cs="Times New Roman"/>
          <w:bCs/>
          <w:szCs w:val="21"/>
        </w:rPr>
      </w:pPr>
      <w:r w:rsidRPr="006E6609">
        <w:rPr>
          <w:rFonts w:ascii="黑体" w:eastAsia="黑体" w:hAnsi="黑体" w:cs="Times New Roman"/>
          <w:bCs/>
          <w:szCs w:val="21"/>
        </w:rPr>
        <w:t>3.3</w:t>
      </w:r>
      <w:r w:rsidR="006E6609" w:rsidRPr="006E6609">
        <w:rPr>
          <w:rFonts w:ascii="黑体" w:eastAsia="黑体" w:hAnsi="黑体" w:cs="Times New Roman" w:hint="eastAsia"/>
          <w:bCs/>
          <w:szCs w:val="21"/>
        </w:rPr>
        <w:t xml:space="preserve">  </w:t>
      </w:r>
      <w:r w:rsidR="003271CC" w:rsidRPr="006E6609">
        <w:rPr>
          <w:rFonts w:ascii="黑体" w:eastAsia="黑体" w:hAnsi="黑体" w:cs="Times New Roman"/>
          <w:bCs/>
          <w:szCs w:val="21"/>
        </w:rPr>
        <w:t>续航</w:t>
      </w:r>
      <w:r w:rsidR="00CA7558" w:rsidRPr="006E6609">
        <w:rPr>
          <w:rFonts w:ascii="黑体" w:eastAsia="黑体" w:hAnsi="黑体" w:cs="Times New Roman"/>
          <w:bCs/>
          <w:szCs w:val="21"/>
        </w:rPr>
        <w:t>时间</w:t>
      </w:r>
      <w:r w:rsidR="003271CC" w:rsidRPr="006E6609">
        <w:rPr>
          <w:rFonts w:ascii="黑体" w:eastAsia="黑体" w:hAnsi="黑体" w:cs="Times New Roman"/>
          <w:bCs/>
          <w:szCs w:val="21"/>
        </w:rPr>
        <w:t>设计</w:t>
      </w:r>
    </w:p>
    <w:p w14:paraId="1E5398C9" w14:textId="71455FA3" w:rsidR="00290865" w:rsidRPr="009D38A6" w:rsidRDefault="005E50E0" w:rsidP="009D38A6">
      <w:pPr>
        <w:spacing w:line="360" w:lineRule="auto"/>
        <w:rPr>
          <w:rFonts w:ascii="Times New Roman" w:eastAsia="宋体" w:hAnsi="Times New Roman" w:cs="Times New Roman"/>
          <w:bCs/>
          <w:szCs w:val="21"/>
        </w:rPr>
      </w:pPr>
      <w:r w:rsidRPr="009D38A6">
        <w:rPr>
          <w:rFonts w:ascii="Times New Roman" w:eastAsia="宋体" w:hAnsi="Times New Roman" w:cs="Times New Roman"/>
          <w:bCs/>
          <w:szCs w:val="21"/>
        </w:rPr>
        <w:t xml:space="preserve">   </w:t>
      </w:r>
      <w:r w:rsidR="009D38A6">
        <w:rPr>
          <w:rFonts w:ascii="Times New Roman" w:eastAsia="宋体" w:hAnsi="Times New Roman" w:cs="Times New Roman" w:hint="eastAsia"/>
          <w:bCs/>
          <w:szCs w:val="21"/>
        </w:rPr>
        <w:t xml:space="preserve"> </w:t>
      </w:r>
      <w:r w:rsidR="00551C83" w:rsidRPr="009D38A6">
        <w:rPr>
          <w:rFonts w:ascii="Times New Roman" w:eastAsia="宋体" w:hAnsi="Times New Roman" w:cs="Times New Roman"/>
          <w:bCs/>
          <w:szCs w:val="21"/>
        </w:rPr>
        <w:t>该艇配备</w:t>
      </w:r>
      <w:r w:rsidR="006E6609">
        <w:rPr>
          <w:rFonts w:ascii="Times New Roman" w:eastAsia="宋体" w:hAnsi="Times New Roman" w:cs="Times New Roman" w:hint="eastAsia"/>
          <w:bCs/>
          <w:szCs w:val="21"/>
        </w:rPr>
        <w:t>2</w:t>
      </w:r>
      <w:r w:rsidR="00551C83" w:rsidRPr="009D38A6">
        <w:rPr>
          <w:rFonts w:ascii="Times New Roman" w:eastAsia="宋体" w:hAnsi="Times New Roman" w:cs="Times New Roman"/>
          <w:bCs/>
          <w:szCs w:val="21"/>
        </w:rPr>
        <w:t>台发电机，</w:t>
      </w:r>
      <w:proofErr w:type="gramStart"/>
      <w:r w:rsidR="00551C83" w:rsidRPr="009D38A6">
        <w:rPr>
          <w:rFonts w:ascii="Times New Roman" w:eastAsia="宋体" w:hAnsi="Times New Roman" w:cs="Times New Roman"/>
          <w:bCs/>
          <w:szCs w:val="21"/>
        </w:rPr>
        <w:t>按</w:t>
      </w:r>
      <w:r w:rsidR="004736D1" w:rsidRPr="009D38A6">
        <w:rPr>
          <w:rFonts w:ascii="Times New Roman" w:eastAsia="宋体" w:hAnsi="Times New Roman" w:cs="Times New Roman"/>
          <w:bCs/>
          <w:szCs w:val="21"/>
        </w:rPr>
        <w:t>通过</w:t>
      </w:r>
      <w:proofErr w:type="gramEnd"/>
      <w:r w:rsidR="004736D1" w:rsidRPr="009D38A6">
        <w:rPr>
          <w:rFonts w:ascii="Times New Roman" w:eastAsia="宋体" w:hAnsi="Times New Roman" w:cs="Times New Roman"/>
          <w:bCs/>
          <w:szCs w:val="21"/>
        </w:rPr>
        <w:t>电力负荷计算的方法分别核算该艇在设计航速</w:t>
      </w:r>
      <w:r w:rsidR="004736D1" w:rsidRPr="009D38A6">
        <w:rPr>
          <w:rFonts w:ascii="Times New Roman" w:eastAsia="宋体" w:hAnsi="Times New Roman" w:cs="Times New Roman"/>
          <w:bCs/>
          <w:szCs w:val="21"/>
        </w:rPr>
        <w:t>24</w:t>
      </w:r>
      <w:r w:rsidR="006E6609">
        <w:rPr>
          <w:rFonts w:ascii="Times New Roman" w:eastAsia="宋体" w:hAnsi="Times New Roman" w:cs="Times New Roman" w:hint="eastAsia"/>
          <w:bCs/>
          <w:szCs w:val="21"/>
        </w:rPr>
        <w:t xml:space="preserve"> </w:t>
      </w:r>
      <w:r w:rsidR="004736D1" w:rsidRPr="009D38A6">
        <w:rPr>
          <w:rFonts w:ascii="Times New Roman" w:eastAsia="宋体" w:hAnsi="Times New Roman" w:cs="Times New Roman"/>
          <w:bCs/>
          <w:szCs w:val="21"/>
        </w:rPr>
        <w:t>km/h</w:t>
      </w:r>
      <w:r w:rsidR="004736D1" w:rsidRPr="009D38A6">
        <w:rPr>
          <w:rFonts w:ascii="Times New Roman" w:eastAsia="宋体" w:hAnsi="Times New Roman" w:cs="Times New Roman"/>
          <w:bCs/>
          <w:szCs w:val="21"/>
        </w:rPr>
        <w:t>时混合电力推进模式下和纯电池向全船推进及日常用电提供电力模式下的续航时间，</w:t>
      </w:r>
      <w:r w:rsidR="00A86CD3" w:rsidRPr="009D38A6">
        <w:rPr>
          <w:rFonts w:ascii="Times New Roman" w:eastAsia="宋体" w:hAnsi="Times New Roman" w:cs="Times New Roman"/>
          <w:bCs/>
          <w:szCs w:val="21"/>
        </w:rPr>
        <w:t>相关计算参数见表</w:t>
      </w:r>
      <w:r w:rsidR="00A86CD3" w:rsidRPr="009D38A6">
        <w:rPr>
          <w:rFonts w:ascii="Times New Roman" w:eastAsia="宋体" w:hAnsi="Times New Roman" w:cs="Times New Roman"/>
          <w:bCs/>
          <w:szCs w:val="21"/>
        </w:rPr>
        <w:t>2</w:t>
      </w:r>
      <w:r w:rsidR="006E6609">
        <w:rPr>
          <w:rFonts w:ascii="Times New Roman" w:eastAsia="宋体" w:hAnsi="Times New Roman" w:cs="Times New Roman" w:hint="eastAsia"/>
          <w:bCs/>
          <w:szCs w:val="21"/>
        </w:rPr>
        <w:t>。</w:t>
      </w:r>
    </w:p>
    <w:p w14:paraId="0C51F856" w14:textId="0D83CA5D" w:rsidR="004736D1" w:rsidRPr="009D38A6" w:rsidRDefault="00CB689C" w:rsidP="006E6609">
      <w:pPr>
        <w:spacing w:line="360" w:lineRule="auto"/>
        <w:jc w:val="center"/>
        <w:rPr>
          <w:rFonts w:ascii="Times New Roman" w:eastAsia="宋体" w:hAnsi="Times New Roman" w:cs="Times New Roman"/>
          <w:bCs/>
          <w:szCs w:val="21"/>
        </w:rPr>
      </w:pPr>
      <w:r w:rsidRPr="009D38A6">
        <w:rPr>
          <w:rFonts w:ascii="Times New Roman" w:eastAsia="宋体" w:hAnsi="Times New Roman" w:cs="Times New Roman"/>
          <w:bCs/>
          <w:szCs w:val="21"/>
        </w:rPr>
        <w:t>表</w:t>
      </w:r>
      <w:r w:rsidRPr="009D38A6">
        <w:rPr>
          <w:rFonts w:ascii="Times New Roman" w:eastAsia="宋体" w:hAnsi="Times New Roman" w:cs="Times New Roman"/>
          <w:bCs/>
          <w:szCs w:val="21"/>
        </w:rPr>
        <w:t xml:space="preserve">2 </w:t>
      </w:r>
      <w:r w:rsidR="006E6609">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计算参数表</w:t>
      </w:r>
    </w:p>
    <w:tbl>
      <w:tblPr>
        <w:tblStyle w:val="a8"/>
        <w:tblW w:w="0" w:type="auto"/>
        <w:tblInd w:w="421" w:type="dxa"/>
        <w:tblLook w:val="04A0" w:firstRow="1" w:lastRow="0" w:firstColumn="1" w:lastColumn="0" w:noHBand="0" w:noVBand="1"/>
      </w:tblPr>
      <w:tblGrid>
        <w:gridCol w:w="708"/>
        <w:gridCol w:w="2835"/>
        <w:gridCol w:w="1418"/>
        <w:gridCol w:w="1417"/>
        <w:gridCol w:w="1701"/>
      </w:tblGrid>
      <w:tr w:rsidR="000C3BA4" w:rsidRPr="009D38A6" w14:paraId="3CBE7CF3" w14:textId="06DE39C2" w:rsidTr="006E6609">
        <w:tc>
          <w:tcPr>
            <w:tcW w:w="708" w:type="dxa"/>
            <w:vAlign w:val="center"/>
          </w:tcPr>
          <w:p w14:paraId="65C03C88" w14:textId="20F0EFFE" w:rsidR="000C3BA4" w:rsidRPr="009D38A6" w:rsidRDefault="000C3BA4"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序号</w:t>
            </w:r>
          </w:p>
        </w:tc>
        <w:tc>
          <w:tcPr>
            <w:tcW w:w="2835" w:type="dxa"/>
            <w:vAlign w:val="center"/>
          </w:tcPr>
          <w:p w14:paraId="6EFA9633" w14:textId="6236A762" w:rsidR="000C3BA4" w:rsidRPr="009D38A6" w:rsidRDefault="000C3BA4"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用电设备名称</w:t>
            </w:r>
          </w:p>
        </w:tc>
        <w:tc>
          <w:tcPr>
            <w:tcW w:w="1418" w:type="dxa"/>
            <w:vAlign w:val="center"/>
          </w:tcPr>
          <w:p w14:paraId="1E611D7D" w14:textId="773D4F74" w:rsidR="000C3BA4" w:rsidRPr="009D38A6" w:rsidRDefault="000C3BA4"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输出功率</w:t>
            </w:r>
            <w:r w:rsidR="006E6609">
              <w:rPr>
                <w:rFonts w:ascii="Times New Roman" w:eastAsia="宋体" w:hAnsi="Times New Roman" w:cs="Times New Roman" w:hint="eastAsia"/>
                <w:bCs/>
                <w:szCs w:val="21"/>
              </w:rPr>
              <w:t>/</w:t>
            </w:r>
            <w:r w:rsidRPr="009D38A6">
              <w:rPr>
                <w:rFonts w:ascii="Times New Roman" w:eastAsia="宋体" w:hAnsi="Times New Roman" w:cs="Times New Roman"/>
                <w:bCs/>
                <w:szCs w:val="21"/>
              </w:rPr>
              <w:t>kW</w:t>
            </w:r>
          </w:p>
        </w:tc>
        <w:tc>
          <w:tcPr>
            <w:tcW w:w="1417" w:type="dxa"/>
            <w:vAlign w:val="center"/>
          </w:tcPr>
          <w:p w14:paraId="0EB4FABD" w14:textId="15C952D2" w:rsidR="000C3BA4" w:rsidRPr="009D38A6" w:rsidRDefault="000C3BA4"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传递效率</w:t>
            </w:r>
            <w:r w:rsidR="006E6609">
              <w:rPr>
                <w:rFonts w:ascii="Times New Roman" w:eastAsia="宋体" w:hAnsi="Times New Roman" w:cs="Times New Roman" w:hint="eastAsia"/>
                <w:bCs/>
                <w:szCs w:val="21"/>
              </w:rPr>
              <w:t>/</w:t>
            </w:r>
            <w:r w:rsidRPr="009D38A6">
              <w:rPr>
                <w:rFonts w:ascii="Times New Roman" w:eastAsia="宋体" w:hAnsi="Times New Roman" w:cs="Times New Roman"/>
                <w:bCs/>
                <w:szCs w:val="21"/>
              </w:rPr>
              <w:t>%</w:t>
            </w:r>
          </w:p>
        </w:tc>
        <w:tc>
          <w:tcPr>
            <w:tcW w:w="1701" w:type="dxa"/>
            <w:vAlign w:val="center"/>
          </w:tcPr>
          <w:p w14:paraId="5003CC39" w14:textId="6756A371" w:rsidR="000C3BA4" w:rsidRPr="009D38A6" w:rsidRDefault="000C3BA4"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实际耗电量</w:t>
            </w:r>
            <w:r w:rsidR="006E6609">
              <w:rPr>
                <w:rFonts w:ascii="Times New Roman" w:eastAsia="宋体" w:hAnsi="Times New Roman" w:cs="Times New Roman" w:hint="eastAsia"/>
                <w:bCs/>
                <w:szCs w:val="21"/>
              </w:rPr>
              <w:t>/</w:t>
            </w:r>
            <w:r w:rsidR="006E6609" w:rsidRPr="009D38A6">
              <w:rPr>
                <w:rFonts w:ascii="Times New Roman" w:eastAsia="宋体" w:hAnsi="Times New Roman" w:cs="Times New Roman"/>
                <w:bCs/>
                <w:szCs w:val="21"/>
              </w:rPr>
              <w:t>kW</w:t>
            </w:r>
          </w:p>
        </w:tc>
      </w:tr>
      <w:tr w:rsidR="000C3BA4" w:rsidRPr="009D38A6" w14:paraId="4661A4FF" w14:textId="2A9E581F" w:rsidTr="006E6609">
        <w:tc>
          <w:tcPr>
            <w:tcW w:w="708" w:type="dxa"/>
            <w:vAlign w:val="center"/>
          </w:tcPr>
          <w:p w14:paraId="7B78D2C9" w14:textId="5633A7AF" w:rsidR="000C3BA4" w:rsidRPr="009D38A6" w:rsidRDefault="000C3BA4"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1</w:t>
            </w:r>
          </w:p>
        </w:tc>
        <w:tc>
          <w:tcPr>
            <w:tcW w:w="2835" w:type="dxa"/>
            <w:vAlign w:val="center"/>
          </w:tcPr>
          <w:p w14:paraId="72CC52BC" w14:textId="46EB2C2E" w:rsidR="000C3BA4" w:rsidRPr="009D38A6" w:rsidRDefault="000C3BA4"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推进电机</w:t>
            </w:r>
            <w:r w:rsidR="0027238C" w:rsidRPr="009D38A6">
              <w:rPr>
                <w:rFonts w:ascii="Times New Roman" w:eastAsia="宋体" w:hAnsi="Times New Roman" w:cs="Times New Roman"/>
                <w:bCs/>
                <w:szCs w:val="21"/>
              </w:rPr>
              <w:t>消耗总功率（</w:t>
            </w:r>
            <w:r w:rsidR="0027238C" w:rsidRPr="009D38A6">
              <w:rPr>
                <w:rFonts w:ascii="Times New Roman" w:eastAsia="宋体" w:hAnsi="Times New Roman" w:cs="Times New Roman"/>
                <w:bCs/>
                <w:szCs w:val="21"/>
              </w:rPr>
              <w:t>P1</w:t>
            </w:r>
            <w:r w:rsidR="0027238C" w:rsidRPr="009D38A6">
              <w:rPr>
                <w:rFonts w:ascii="Times New Roman" w:eastAsia="宋体" w:hAnsi="Times New Roman" w:cs="Times New Roman"/>
                <w:bCs/>
                <w:szCs w:val="21"/>
              </w:rPr>
              <w:t>）</w:t>
            </w:r>
          </w:p>
        </w:tc>
        <w:tc>
          <w:tcPr>
            <w:tcW w:w="1418" w:type="dxa"/>
            <w:vAlign w:val="center"/>
          </w:tcPr>
          <w:p w14:paraId="238EFC0C" w14:textId="7D49595E" w:rsidR="000C3BA4" w:rsidRPr="009D38A6" w:rsidRDefault="000C3BA4"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224</w:t>
            </w:r>
            <w:r w:rsidR="0027238C" w:rsidRPr="009D38A6">
              <w:rPr>
                <w:rFonts w:ascii="Times New Roman" w:eastAsia="宋体" w:hAnsi="Times New Roman" w:cs="Times New Roman"/>
                <w:bCs/>
                <w:szCs w:val="21"/>
              </w:rPr>
              <w:t>×2</w:t>
            </w:r>
          </w:p>
        </w:tc>
        <w:tc>
          <w:tcPr>
            <w:tcW w:w="1417" w:type="dxa"/>
            <w:vAlign w:val="center"/>
          </w:tcPr>
          <w:p w14:paraId="3F6814AD" w14:textId="13F2235E" w:rsidR="000C3BA4" w:rsidRPr="009D38A6" w:rsidRDefault="000C3BA4"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98</w:t>
            </w:r>
          </w:p>
        </w:tc>
        <w:tc>
          <w:tcPr>
            <w:tcW w:w="1701" w:type="dxa"/>
            <w:vAlign w:val="center"/>
          </w:tcPr>
          <w:p w14:paraId="16EE1328" w14:textId="3DD15914" w:rsidR="000C3BA4" w:rsidRPr="009D38A6" w:rsidRDefault="000C3BA4"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228.6</w:t>
            </w:r>
            <w:r w:rsidR="006E6609">
              <w:rPr>
                <w:rFonts w:ascii="Times New Roman" w:eastAsia="宋体" w:hAnsi="Times New Roman" w:cs="Times New Roman" w:hint="eastAsia"/>
                <w:bCs/>
                <w:szCs w:val="21"/>
              </w:rPr>
              <w:t>0</w:t>
            </w:r>
          </w:p>
        </w:tc>
      </w:tr>
      <w:tr w:rsidR="0027238C" w:rsidRPr="009D38A6" w14:paraId="7359E4E2" w14:textId="0C188E93" w:rsidTr="006E6609">
        <w:tc>
          <w:tcPr>
            <w:tcW w:w="708" w:type="dxa"/>
            <w:vAlign w:val="center"/>
          </w:tcPr>
          <w:p w14:paraId="31D371CE" w14:textId="16B4B832" w:rsidR="0027238C" w:rsidRPr="009D38A6" w:rsidRDefault="0027238C"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2</w:t>
            </w:r>
          </w:p>
        </w:tc>
        <w:tc>
          <w:tcPr>
            <w:tcW w:w="2835" w:type="dxa"/>
            <w:vAlign w:val="center"/>
          </w:tcPr>
          <w:p w14:paraId="2B039EB5" w14:textId="3FAB34A4" w:rsidR="0027238C" w:rsidRPr="009D38A6" w:rsidRDefault="0027238C"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日用配电板</w:t>
            </w:r>
          </w:p>
        </w:tc>
        <w:tc>
          <w:tcPr>
            <w:tcW w:w="1418" w:type="dxa"/>
            <w:vAlign w:val="center"/>
          </w:tcPr>
          <w:p w14:paraId="44EC57F3" w14:textId="260F4282" w:rsidR="0027238C" w:rsidRPr="009D38A6" w:rsidRDefault="0027238C"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58.38</w:t>
            </w:r>
          </w:p>
        </w:tc>
        <w:tc>
          <w:tcPr>
            <w:tcW w:w="1417" w:type="dxa"/>
            <w:vAlign w:val="center"/>
          </w:tcPr>
          <w:p w14:paraId="39F6E915" w14:textId="3BCFE2AE" w:rsidR="0027238C" w:rsidRPr="009D38A6" w:rsidRDefault="0027238C"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98</w:t>
            </w:r>
          </w:p>
        </w:tc>
        <w:tc>
          <w:tcPr>
            <w:tcW w:w="1701" w:type="dxa"/>
            <w:vAlign w:val="center"/>
          </w:tcPr>
          <w:p w14:paraId="5058A25F" w14:textId="5EEDAB50" w:rsidR="0027238C" w:rsidRPr="009D38A6" w:rsidRDefault="0027238C"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59.57</w:t>
            </w:r>
          </w:p>
        </w:tc>
      </w:tr>
      <w:tr w:rsidR="0027238C" w:rsidRPr="009D38A6" w14:paraId="297BE3D8" w14:textId="2E57F280" w:rsidTr="006E6609">
        <w:tc>
          <w:tcPr>
            <w:tcW w:w="708" w:type="dxa"/>
            <w:vAlign w:val="center"/>
          </w:tcPr>
          <w:p w14:paraId="7DAA07F5" w14:textId="2E0B24EA" w:rsidR="0027238C" w:rsidRPr="009D38A6" w:rsidRDefault="0027238C"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3</w:t>
            </w:r>
          </w:p>
        </w:tc>
        <w:tc>
          <w:tcPr>
            <w:tcW w:w="2835" w:type="dxa"/>
            <w:vAlign w:val="center"/>
          </w:tcPr>
          <w:p w14:paraId="5AAEB227" w14:textId="616E9511" w:rsidR="0027238C" w:rsidRPr="009D38A6" w:rsidRDefault="0027238C" w:rsidP="006E6609">
            <w:pPr>
              <w:ind w:rightChars="-97" w:right="-204"/>
              <w:jc w:val="center"/>
              <w:rPr>
                <w:rFonts w:ascii="Times New Roman" w:eastAsia="宋体" w:hAnsi="Times New Roman" w:cs="Times New Roman"/>
                <w:bCs/>
                <w:szCs w:val="21"/>
              </w:rPr>
            </w:pPr>
            <w:r w:rsidRPr="009D38A6">
              <w:rPr>
                <w:rFonts w:ascii="Times New Roman" w:eastAsia="宋体" w:hAnsi="Times New Roman" w:cs="Times New Roman"/>
                <w:bCs/>
                <w:szCs w:val="21"/>
              </w:rPr>
              <w:t>直流</w:t>
            </w:r>
            <w:proofErr w:type="gramStart"/>
            <w:r w:rsidRPr="009D38A6">
              <w:rPr>
                <w:rFonts w:ascii="Times New Roman" w:eastAsia="宋体" w:hAnsi="Times New Roman" w:cs="Times New Roman"/>
                <w:bCs/>
                <w:szCs w:val="21"/>
              </w:rPr>
              <w:t>排实际</w:t>
            </w:r>
            <w:proofErr w:type="gramEnd"/>
            <w:r w:rsidRPr="009D38A6">
              <w:rPr>
                <w:rFonts w:ascii="Times New Roman" w:eastAsia="宋体" w:hAnsi="Times New Roman" w:cs="Times New Roman"/>
                <w:bCs/>
                <w:szCs w:val="21"/>
              </w:rPr>
              <w:t>耗电总量（</w:t>
            </w:r>
            <w:r w:rsidRPr="009D38A6">
              <w:rPr>
                <w:rFonts w:ascii="Times New Roman" w:eastAsia="宋体" w:hAnsi="Times New Roman" w:cs="Times New Roman"/>
                <w:bCs/>
                <w:szCs w:val="21"/>
              </w:rPr>
              <w:t>P2</w:t>
            </w:r>
            <w:r w:rsidRPr="009D38A6">
              <w:rPr>
                <w:rFonts w:ascii="Times New Roman" w:eastAsia="宋体" w:hAnsi="Times New Roman" w:cs="Times New Roman"/>
                <w:bCs/>
                <w:szCs w:val="21"/>
              </w:rPr>
              <w:t>）</w:t>
            </w:r>
          </w:p>
        </w:tc>
        <w:tc>
          <w:tcPr>
            <w:tcW w:w="1418" w:type="dxa"/>
            <w:vAlign w:val="center"/>
          </w:tcPr>
          <w:p w14:paraId="7AF56C57" w14:textId="77777777" w:rsidR="0027238C" w:rsidRPr="009D38A6" w:rsidRDefault="0027238C" w:rsidP="006E6609">
            <w:pPr>
              <w:jc w:val="center"/>
              <w:rPr>
                <w:rFonts w:ascii="Times New Roman" w:eastAsia="宋体" w:hAnsi="Times New Roman" w:cs="Times New Roman"/>
                <w:bCs/>
                <w:szCs w:val="21"/>
              </w:rPr>
            </w:pPr>
          </w:p>
        </w:tc>
        <w:tc>
          <w:tcPr>
            <w:tcW w:w="1417" w:type="dxa"/>
            <w:vAlign w:val="center"/>
          </w:tcPr>
          <w:p w14:paraId="344A2E35" w14:textId="77777777" w:rsidR="0027238C" w:rsidRPr="009D38A6" w:rsidRDefault="0027238C" w:rsidP="006E6609">
            <w:pPr>
              <w:jc w:val="center"/>
              <w:rPr>
                <w:rFonts w:ascii="Times New Roman" w:eastAsia="宋体" w:hAnsi="Times New Roman" w:cs="Times New Roman"/>
                <w:bCs/>
                <w:szCs w:val="21"/>
              </w:rPr>
            </w:pPr>
          </w:p>
        </w:tc>
        <w:tc>
          <w:tcPr>
            <w:tcW w:w="1701" w:type="dxa"/>
            <w:vAlign w:val="center"/>
          </w:tcPr>
          <w:p w14:paraId="1CDB709C" w14:textId="235318E7" w:rsidR="0027238C" w:rsidRPr="009D38A6" w:rsidRDefault="0027238C"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514.9</w:t>
            </w:r>
            <w:r w:rsidR="006E6609">
              <w:rPr>
                <w:rFonts w:ascii="Times New Roman" w:eastAsia="宋体" w:hAnsi="Times New Roman" w:cs="Times New Roman" w:hint="eastAsia"/>
                <w:bCs/>
                <w:szCs w:val="21"/>
              </w:rPr>
              <w:t>0</w:t>
            </w:r>
          </w:p>
        </w:tc>
      </w:tr>
      <w:tr w:rsidR="00551C83" w:rsidRPr="009D38A6" w14:paraId="41C9019C" w14:textId="14A6D0A9" w:rsidTr="006E6609">
        <w:tc>
          <w:tcPr>
            <w:tcW w:w="708" w:type="dxa"/>
            <w:vAlign w:val="center"/>
          </w:tcPr>
          <w:p w14:paraId="49A509A8" w14:textId="45F4F456" w:rsidR="00551C83" w:rsidRPr="009D38A6" w:rsidRDefault="00551C83"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4</w:t>
            </w:r>
          </w:p>
        </w:tc>
        <w:tc>
          <w:tcPr>
            <w:tcW w:w="2835" w:type="dxa"/>
            <w:vAlign w:val="center"/>
          </w:tcPr>
          <w:p w14:paraId="10E0A0C6" w14:textId="0091B575" w:rsidR="00551C83" w:rsidRPr="009D38A6" w:rsidRDefault="00551C83" w:rsidP="006E6609">
            <w:pPr>
              <w:ind w:rightChars="-30" w:right="-63"/>
              <w:jc w:val="center"/>
              <w:rPr>
                <w:rFonts w:ascii="Times New Roman" w:eastAsia="宋体" w:hAnsi="Times New Roman" w:cs="Times New Roman"/>
                <w:bCs/>
                <w:szCs w:val="21"/>
              </w:rPr>
            </w:pPr>
            <w:r w:rsidRPr="009D38A6">
              <w:rPr>
                <w:rFonts w:ascii="Times New Roman" w:eastAsia="宋体" w:hAnsi="Times New Roman" w:cs="Times New Roman"/>
                <w:bCs/>
                <w:szCs w:val="21"/>
              </w:rPr>
              <w:t>交流发电总量</w:t>
            </w:r>
            <w:r w:rsidRPr="009D38A6">
              <w:rPr>
                <w:rFonts w:ascii="Times New Roman" w:eastAsia="宋体" w:hAnsi="Times New Roman" w:cs="Times New Roman"/>
                <w:bCs/>
                <w:szCs w:val="21"/>
              </w:rPr>
              <w:t>(P)</w:t>
            </w:r>
          </w:p>
        </w:tc>
        <w:tc>
          <w:tcPr>
            <w:tcW w:w="1418" w:type="dxa"/>
            <w:vAlign w:val="center"/>
          </w:tcPr>
          <w:p w14:paraId="14849477" w14:textId="0E376602" w:rsidR="00551C83" w:rsidRPr="009D38A6" w:rsidRDefault="00551C83" w:rsidP="006E6609">
            <w:pPr>
              <w:jc w:val="center"/>
              <w:rPr>
                <w:rFonts w:ascii="Times New Roman" w:eastAsia="宋体" w:hAnsi="Times New Roman" w:cs="Times New Roman"/>
                <w:bCs/>
                <w:szCs w:val="21"/>
              </w:rPr>
            </w:pPr>
          </w:p>
        </w:tc>
        <w:tc>
          <w:tcPr>
            <w:tcW w:w="1417" w:type="dxa"/>
            <w:vAlign w:val="center"/>
          </w:tcPr>
          <w:p w14:paraId="3D40461D" w14:textId="77777777" w:rsidR="00551C83" w:rsidRPr="009D38A6" w:rsidRDefault="00551C83" w:rsidP="006E6609">
            <w:pPr>
              <w:jc w:val="center"/>
              <w:rPr>
                <w:rFonts w:ascii="Times New Roman" w:eastAsia="宋体" w:hAnsi="Times New Roman" w:cs="Times New Roman"/>
                <w:bCs/>
                <w:szCs w:val="21"/>
              </w:rPr>
            </w:pPr>
          </w:p>
        </w:tc>
        <w:tc>
          <w:tcPr>
            <w:tcW w:w="1701" w:type="dxa"/>
            <w:vAlign w:val="center"/>
          </w:tcPr>
          <w:p w14:paraId="65CE98CE" w14:textId="21B690BF" w:rsidR="00551C83" w:rsidRPr="009D38A6" w:rsidRDefault="00551C83"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560</w:t>
            </w:r>
            <w:r w:rsidR="006E6609">
              <w:rPr>
                <w:rFonts w:ascii="Times New Roman" w:eastAsia="宋体" w:hAnsi="Times New Roman" w:cs="Times New Roman" w:hint="eastAsia"/>
                <w:bCs/>
                <w:szCs w:val="21"/>
              </w:rPr>
              <w:t>.00</w:t>
            </w:r>
          </w:p>
        </w:tc>
      </w:tr>
      <w:tr w:rsidR="00551C83" w:rsidRPr="009D38A6" w14:paraId="41FEE218" w14:textId="2DFB1D33" w:rsidTr="006E6609">
        <w:tc>
          <w:tcPr>
            <w:tcW w:w="708" w:type="dxa"/>
            <w:vAlign w:val="center"/>
          </w:tcPr>
          <w:p w14:paraId="7E047CB7" w14:textId="614E6D38" w:rsidR="00551C83" w:rsidRPr="009D38A6" w:rsidRDefault="00551C83"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5</w:t>
            </w:r>
          </w:p>
        </w:tc>
        <w:tc>
          <w:tcPr>
            <w:tcW w:w="2835" w:type="dxa"/>
            <w:vAlign w:val="center"/>
          </w:tcPr>
          <w:p w14:paraId="574F914A" w14:textId="027F14C8" w:rsidR="00551C83" w:rsidRPr="009D38A6" w:rsidRDefault="00551C83"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直流</w:t>
            </w:r>
            <w:proofErr w:type="gramStart"/>
            <w:r w:rsidRPr="009D38A6">
              <w:rPr>
                <w:rFonts w:ascii="Times New Roman" w:eastAsia="宋体" w:hAnsi="Times New Roman" w:cs="Times New Roman"/>
                <w:bCs/>
                <w:szCs w:val="21"/>
              </w:rPr>
              <w:t>排实际</w:t>
            </w:r>
            <w:proofErr w:type="gramEnd"/>
            <w:r w:rsidRPr="009D38A6">
              <w:rPr>
                <w:rFonts w:ascii="Times New Roman" w:eastAsia="宋体" w:hAnsi="Times New Roman" w:cs="Times New Roman"/>
                <w:bCs/>
                <w:szCs w:val="21"/>
              </w:rPr>
              <w:t>得总量（</w:t>
            </w:r>
            <w:r w:rsidRPr="009D38A6">
              <w:rPr>
                <w:rFonts w:ascii="Times New Roman" w:eastAsia="宋体" w:hAnsi="Times New Roman" w:cs="Times New Roman"/>
                <w:bCs/>
                <w:szCs w:val="21"/>
              </w:rPr>
              <w:t>P3</w:t>
            </w:r>
            <w:r w:rsidRPr="009D38A6">
              <w:rPr>
                <w:rFonts w:ascii="Times New Roman" w:eastAsia="宋体" w:hAnsi="Times New Roman" w:cs="Times New Roman"/>
                <w:bCs/>
                <w:szCs w:val="21"/>
              </w:rPr>
              <w:t>）</w:t>
            </w:r>
          </w:p>
        </w:tc>
        <w:tc>
          <w:tcPr>
            <w:tcW w:w="1418" w:type="dxa"/>
            <w:vAlign w:val="center"/>
          </w:tcPr>
          <w:p w14:paraId="2285B8FF" w14:textId="77777777" w:rsidR="00551C83" w:rsidRPr="009D38A6" w:rsidRDefault="00551C83" w:rsidP="006E6609">
            <w:pPr>
              <w:jc w:val="center"/>
              <w:rPr>
                <w:rFonts w:ascii="Times New Roman" w:eastAsia="宋体" w:hAnsi="Times New Roman" w:cs="Times New Roman"/>
                <w:bCs/>
                <w:szCs w:val="21"/>
              </w:rPr>
            </w:pPr>
          </w:p>
        </w:tc>
        <w:tc>
          <w:tcPr>
            <w:tcW w:w="1417" w:type="dxa"/>
            <w:vAlign w:val="center"/>
          </w:tcPr>
          <w:p w14:paraId="7F16E4CD" w14:textId="604CF96C" w:rsidR="00551C83" w:rsidRPr="009D38A6" w:rsidRDefault="00551C83"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98</w:t>
            </w:r>
          </w:p>
        </w:tc>
        <w:tc>
          <w:tcPr>
            <w:tcW w:w="1701" w:type="dxa"/>
            <w:vAlign w:val="center"/>
          </w:tcPr>
          <w:p w14:paraId="2C548855" w14:textId="73DBBA50" w:rsidR="00551C83" w:rsidRPr="009D38A6" w:rsidRDefault="00551C83" w:rsidP="006E6609">
            <w:pPr>
              <w:jc w:val="center"/>
              <w:rPr>
                <w:rFonts w:ascii="Times New Roman" w:eastAsia="宋体" w:hAnsi="Times New Roman" w:cs="Times New Roman"/>
                <w:bCs/>
                <w:szCs w:val="21"/>
              </w:rPr>
            </w:pPr>
            <w:r w:rsidRPr="009D38A6">
              <w:rPr>
                <w:rFonts w:ascii="Times New Roman" w:eastAsia="宋体" w:hAnsi="Times New Roman" w:cs="Times New Roman"/>
                <w:bCs/>
                <w:szCs w:val="21"/>
              </w:rPr>
              <w:t>548.8</w:t>
            </w:r>
            <w:r w:rsidR="006E6609">
              <w:rPr>
                <w:rFonts w:ascii="Times New Roman" w:eastAsia="宋体" w:hAnsi="Times New Roman" w:cs="Times New Roman" w:hint="eastAsia"/>
                <w:bCs/>
                <w:szCs w:val="21"/>
              </w:rPr>
              <w:t>0</w:t>
            </w:r>
          </w:p>
        </w:tc>
      </w:tr>
    </w:tbl>
    <w:p w14:paraId="18DEB57F" w14:textId="2B50363F" w:rsidR="00CB689C" w:rsidRPr="009D38A6" w:rsidRDefault="00CB689C" w:rsidP="006E6609">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具体计算方法如下：</w:t>
      </w:r>
    </w:p>
    <w:p w14:paraId="5EF77D82" w14:textId="489340B4" w:rsidR="000C3BA4" w:rsidRPr="009D38A6" w:rsidRDefault="000C3BA4" w:rsidP="009D38A6">
      <w:pPr>
        <w:spacing w:line="360" w:lineRule="auto"/>
        <w:ind w:firstLineChars="202" w:firstLine="424"/>
        <w:rPr>
          <w:rFonts w:ascii="Times New Roman" w:eastAsia="宋体" w:hAnsi="Times New Roman" w:cs="Times New Roman"/>
          <w:bCs/>
          <w:szCs w:val="21"/>
        </w:rPr>
      </w:pPr>
      <w:r w:rsidRPr="009D38A6">
        <w:rPr>
          <w:rFonts w:ascii="Times New Roman" w:eastAsia="宋体" w:hAnsi="Times New Roman" w:cs="Times New Roman"/>
          <w:bCs/>
          <w:szCs w:val="21"/>
        </w:rPr>
        <w:lastRenderedPageBreak/>
        <w:t>（</w:t>
      </w:r>
      <w:r w:rsidRPr="009D38A6">
        <w:rPr>
          <w:rFonts w:ascii="Times New Roman" w:eastAsia="宋体" w:hAnsi="Times New Roman" w:cs="Times New Roman"/>
          <w:bCs/>
          <w:szCs w:val="21"/>
        </w:rPr>
        <w:t>1</w:t>
      </w:r>
      <w:r w:rsidRPr="009D38A6">
        <w:rPr>
          <w:rFonts w:ascii="Times New Roman" w:eastAsia="宋体" w:hAnsi="Times New Roman" w:cs="Times New Roman"/>
          <w:bCs/>
          <w:szCs w:val="21"/>
        </w:rPr>
        <w:t>）电站负荷</w:t>
      </w:r>
      <w:r w:rsidR="00CB689C" w:rsidRPr="009D38A6">
        <w:rPr>
          <w:rFonts w:ascii="Times New Roman" w:eastAsia="宋体" w:hAnsi="Times New Roman" w:cs="Times New Roman"/>
          <w:bCs/>
          <w:szCs w:val="21"/>
        </w:rPr>
        <w:t>率</w:t>
      </w:r>
      <w:r w:rsidRPr="009D38A6">
        <w:rPr>
          <w:rFonts w:ascii="Times New Roman" w:eastAsia="宋体" w:hAnsi="Times New Roman" w:cs="Times New Roman"/>
          <w:bCs/>
          <w:szCs w:val="21"/>
        </w:rPr>
        <w:t>（</w:t>
      </w:r>
      <w:r w:rsidR="00845711" w:rsidRPr="009D38A6">
        <w:rPr>
          <w:rFonts w:ascii="Times New Roman" w:eastAsia="宋体" w:hAnsi="Times New Roman" w:cs="Times New Roman"/>
          <w:bCs/>
          <w:szCs w:val="21"/>
        </w:rPr>
        <w:t>全船推进有推进电机供电，</w:t>
      </w:r>
      <w:r w:rsidRPr="009D38A6">
        <w:rPr>
          <w:rFonts w:ascii="Times New Roman" w:eastAsia="宋体" w:hAnsi="Times New Roman" w:cs="Times New Roman"/>
          <w:bCs/>
          <w:szCs w:val="21"/>
        </w:rPr>
        <w:t>日</w:t>
      </w:r>
      <w:r w:rsidR="00845711" w:rsidRPr="009D38A6">
        <w:rPr>
          <w:rFonts w:ascii="Times New Roman" w:eastAsia="宋体" w:hAnsi="Times New Roman" w:cs="Times New Roman"/>
          <w:bCs/>
          <w:szCs w:val="21"/>
        </w:rPr>
        <w:t>常</w:t>
      </w:r>
      <w:r w:rsidR="0027238C" w:rsidRPr="009D38A6">
        <w:rPr>
          <w:rFonts w:ascii="Times New Roman" w:eastAsia="宋体" w:hAnsi="Times New Roman" w:cs="Times New Roman"/>
          <w:bCs/>
          <w:szCs w:val="21"/>
        </w:rPr>
        <w:t>用</w:t>
      </w:r>
      <w:r w:rsidR="00845711" w:rsidRPr="009D38A6">
        <w:rPr>
          <w:rFonts w:ascii="Times New Roman" w:eastAsia="宋体" w:hAnsi="Times New Roman" w:cs="Times New Roman"/>
          <w:bCs/>
          <w:szCs w:val="21"/>
        </w:rPr>
        <w:t>电</w:t>
      </w:r>
      <w:r w:rsidRPr="009D38A6">
        <w:rPr>
          <w:rFonts w:ascii="Times New Roman" w:eastAsia="宋体" w:hAnsi="Times New Roman" w:cs="Times New Roman"/>
          <w:bCs/>
          <w:szCs w:val="21"/>
        </w:rPr>
        <w:t>负荷由锂电池供电状况下）</w:t>
      </w:r>
      <w:r w:rsidRPr="009D38A6">
        <w:rPr>
          <w:rFonts w:ascii="Times New Roman" w:eastAsia="宋体" w:hAnsi="Times New Roman" w:cs="Times New Roman"/>
          <w:bCs/>
          <w:szCs w:val="21"/>
        </w:rPr>
        <w:t>P1/P3=83.3%</w:t>
      </w:r>
      <w:r w:rsidR="00CB689C" w:rsidRPr="009D38A6">
        <w:rPr>
          <w:rFonts w:ascii="Times New Roman" w:eastAsia="宋体" w:hAnsi="Times New Roman" w:cs="Times New Roman"/>
          <w:bCs/>
          <w:szCs w:val="21"/>
        </w:rPr>
        <w:t>，</w:t>
      </w:r>
      <w:r w:rsidRPr="009D38A6">
        <w:rPr>
          <w:rFonts w:ascii="Times New Roman" w:eastAsia="宋体" w:hAnsi="Times New Roman" w:cs="Times New Roman"/>
          <w:bCs/>
          <w:szCs w:val="21"/>
        </w:rPr>
        <w:t>此时，日用配电板的供电（</w:t>
      </w:r>
      <w:r w:rsidRPr="009D38A6">
        <w:rPr>
          <w:rFonts w:ascii="Times New Roman" w:eastAsia="宋体" w:hAnsi="Times New Roman" w:cs="Times New Roman"/>
          <w:bCs/>
          <w:szCs w:val="21"/>
        </w:rPr>
        <w:t>59.57kW</w:t>
      </w:r>
      <w:r w:rsidRPr="009D38A6">
        <w:rPr>
          <w:rFonts w:ascii="Times New Roman" w:eastAsia="宋体" w:hAnsi="Times New Roman" w:cs="Times New Roman"/>
          <w:bCs/>
          <w:szCs w:val="21"/>
        </w:rPr>
        <w:t>）相当于由锂电池提供</w:t>
      </w:r>
      <w:r w:rsidR="00CB689C" w:rsidRPr="009D38A6">
        <w:rPr>
          <w:rFonts w:ascii="Times New Roman" w:eastAsia="宋体" w:hAnsi="Times New Roman" w:cs="Times New Roman"/>
          <w:bCs/>
          <w:szCs w:val="21"/>
        </w:rPr>
        <w:t>。</w:t>
      </w:r>
    </w:p>
    <w:p w14:paraId="320329D0" w14:textId="1E38496F" w:rsidR="0079745C" w:rsidRPr="009D38A6" w:rsidRDefault="000C3BA4" w:rsidP="006E6609">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该艇配备锂电池总量为</w:t>
      </w:r>
      <w:r w:rsidRPr="009D38A6">
        <w:rPr>
          <w:rFonts w:ascii="Times New Roman" w:eastAsia="宋体" w:hAnsi="Times New Roman" w:cs="Times New Roman"/>
          <w:bCs/>
          <w:szCs w:val="21"/>
        </w:rPr>
        <w:t>640</w:t>
      </w:r>
      <w:r w:rsidR="006E6609">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kW</w:t>
      </w:r>
      <w:r w:rsidRPr="009D38A6">
        <w:rPr>
          <w:rFonts w:ascii="Times New Roman" w:eastAsia="宋体" w:hAnsi="Times New Roman" w:cs="Times New Roman"/>
          <w:bCs/>
          <w:szCs w:val="21"/>
        </w:rPr>
        <w:t>，放电深度按照</w:t>
      </w:r>
      <w:r w:rsidRPr="009D38A6">
        <w:rPr>
          <w:rFonts w:ascii="Times New Roman" w:eastAsia="宋体" w:hAnsi="Times New Roman" w:cs="Times New Roman"/>
          <w:bCs/>
          <w:szCs w:val="21"/>
        </w:rPr>
        <w:t>90%</w:t>
      </w:r>
      <w:r w:rsidRPr="009D38A6">
        <w:rPr>
          <w:rFonts w:ascii="Times New Roman" w:eastAsia="宋体" w:hAnsi="Times New Roman" w:cs="Times New Roman"/>
          <w:bCs/>
          <w:szCs w:val="21"/>
        </w:rPr>
        <w:t>考虑，双向</w:t>
      </w:r>
      <w:r w:rsidRPr="009D38A6">
        <w:rPr>
          <w:rFonts w:ascii="Times New Roman" w:eastAsia="宋体" w:hAnsi="Times New Roman" w:cs="Times New Roman"/>
          <w:bCs/>
          <w:szCs w:val="21"/>
        </w:rPr>
        <w:t>DC</w:t>
      </w:r>
      <w:r w:rsidRPr="009D38A6">
        <w:rPr>
          <w:rFonts w:ascii="Times New Roman" w:eastAsia="宋体" w:hAnsi="Times New Roman" w:cs="Times New Roman"/>
          <w:bCs/>
          <w:szCs w:val="21"/>
        </w:rPr>
        <w:t>效率为</w:t>
      </w:r>
      <w:r w:rsidRPr="009D38A6">
        <w:rPr>
          <w:rFonts w:ascii="Times New Roman" w:eastAsia="宋体" w:hAnsi="Times New Roman" w:cs="Times New Roman"/>
          <w:bCs/>
          <w:szCs w:val="21"/>
        </w:rPr>
        <w:t>98%</w:t>
      </w:r>
      <w:r w:rsidR="00CB689C" w:rsidRPr="009D38A6">
        <w:rPr>
          <w:rFonts w:ascii="Times New Roman" w:eastAsia="宋体" w:hAnsi="Times New Roman" w:cs="Times New Roman"/>
          <w:bCs/>
          <w:szCs w:val="21"/>
        </w:rPr>
        <w:t>，最高航速下的续航时间为：</w:t>
      </w:r>
      <w:r w:rsidR="00CB689C" w:rsidRPr="009D38A6">
        <w:rPr>
          <w:rFonts w:ascii="Times New Roman" w:eastAsia="宋体" w:hAnsi="Times New Roman" w:cs="Times New Roman"/>
          <w:bCs/>
          <w:szCs w:val="21"/>
        </w:rPr>
        <w:t>640×90%×98%÷59.57=9.47</w:t>
      </w:r>
      <w:r w:rsidR="006E6609">
        <w:rPr>
          <w:rFonts w:ascii="Times New Roman" w:eastAsia="宋体" w:hAnsi="Times New Roman" w:cs="Times New Roman" w:hint="eastAsia"/>
          <w:bCs/>
          <w:szCs w:val="21"/>
        </w:rPr>
        <w:t xml:space="preserve"> </w:t>
      </w:r>
      <w:r w:rsidR="00CB689C" w:rsidRPr="009D38A6">
        <w:rPr>
          <w:rFonts w:ascii="Times New Roman" w:eastAsia="宋体" w:hAnsi="Times New Roman" w:cs="Times New Roman"/>
          <w:bCs/>
          <w:szCs w:val="21"/>
        </w:rPr>
        <w:t>h</w:t>
      </w:r>
      <w:r w:rsidR="00CB689C" w:rsidRPr="009D38A6">
        <w:rPr>
          <w:rFonts w:ascii="Times New Roman" w:eastAsia="宋体" w:hAnsi="Times New Roman" w:cs="Times New Roman"/>
          <w:bCs/>
          <w:szCs w:val="21"/>
        </w:rPr>
        <w:t>。</w:t>
      </w:r>
    </w:p>
    <w:p w14:paraId="3A8D39BB" w14:textId="119E3895" w:rsidR="002E17B7" w:rsidRPr="009D38A6" w:rsidRDefault="00CB689C" w:rsidP="006E6609">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若电站负荷</w:t>
      </w:r>
      <w:r w:rsidR="001C3E3C" w:rsidRPr="009D38A6">
        <w:rPr>
          <w:rFonts w:ascii="Times New Roman" w:eastAsia="宋体" w:hAnsi="Times New Roman" w:cs="Times New Roman"/>
          <w:bCs/>
          <w:szCs w:val="21"/>
        </w:rPr>
        <w:t>率</w:t>
      </w:r>
      <w:r w:rsidRPr="009D38A6">
        <w:rPr>
          <w:rFonts w:ascii="Times New Roman" w:eastAsia="宋体" w:hAnsi="Times New Roman" w:cs="Times New Roman"/>
          <w:bCs/>
          <w:szCs w:val="21"/>
        </w:rPr>
        <w:t>按照</w:t>
      </w:r>
      <w:r w:rsidRPr="009D38A6">
        <w:rPr>
          <w:rFonts w:ascii="Times New Roman" w:eastAsia="宋体" w:hAnsi="Times New Roman" w:cs="Times New Roman"/>
          <w:bCs/>
          <w:szCs w:val="21"/>
        </w:rPr>
        <w:t>90%</w:t>
      </w:r>
      <w:r w:rsidRPr="009D38A6">
        <w:rPr>
          <w:rFonts w:ascii="Times New Roman" w:eastAsia="宋体" w:hAnsi="Times New Roman" w:cs="Times New Roman"/>
          <w:bCs/>
          <w:szCs w:val="21"/>
        </w:rPr>
        <w:t>进行限定控制（由</w:t>
      </w:r>
      <w:r w:rsidR="005A5D42" w:rsidRPr="009D38A6">
        <w:rPr>
          <w:rFonts w:ascii="Times New Roman" w:eastAsia="宋体" w:hAnsi="Times New Roman" w:cs="Times New Roman"/>
          <w:bCs/>
          <w:szCs w:val="21"/>
        </w:rPr>
        <w:t>功率</w:t>
      </w:r>
      <w:r w:rsidR="0027238C" w:rsidRPr="009D38A6">
        <w:rPr>
          <w:rFonts w:ascii="Times New Roman" w:eastAsia="宋体" w:hAnsi="Times New Roman" w:cs="Times New Roman"/>
          <w:bCs/>
          <w:szCs w:val="21"/>
        </w:rPr>
        <w:t>管理系统</w:t>
      </w:r>
      <w:r w:rsidRPr="009D38A6">
        <w:rPr>
          <w:rFonts w:ascii="Times New Roman" w:eastAsia="宋体" w:hAnsi="Times New Roman" w:cs="Times New Roman"/>
          <w:bCs/>
          <w:szCs w:val="21"/>
        </w:rPr>
        <w:t>进行控制）时，</w:t>
      </w:r>
      <w:r w:rsidR="001C3E3C" w:rsidRPr="009D38A6">
        <w:rPr>
          <w:rFonts w:ascii="Times New Roman" w:eastAsia="宋体" w:hAnsi="Times New Roman" w:cs="Times New Roman"/>
          <w:bCs/>
          <w:szCs w:val="21"/>
        </w:rPr>
        <w:t>电站负荷在提供给推进后仍有</w:t>
      </w:r>
      <w:r w:rsidR="001C3E3C" w:rsidRPr="009D38A6">
        <w:rPr>
          <w:rFonts w:ascii="Times New Roman" w:eastAsia="宋体" w:hAnsi="Times New Roman" w:cs="Times New Roman"/>
          <w:bCs/>
          <w:szCs w:val="21"/>
        </w:rPr>
        <w:t>6.7%(90%-83.3%)</w:t>
      </w:r>
      <w:r w:rsidR="001C3E3C" w:rsidRPr="009D38A6">
        <w:rPr>
          <w:rFonts w:ascii="Times New Roman" w:eastAsia="宋体" w:hAnsi="Times New Roman" w:cs="Times New Roman"/>
          <w:bCs/>
          <w:szCs w:val="21"/>
        </w:rPr>
        <w:t>的富余量供给日常用电，那么</w:t>
      </w:r>
      <w:r w:rsidRPr="009D38A6">
        <w:rPr>
          <w:rFonts w:ascii="Times New Roman" w:eastAsia="宋体" w:hAnsi="Times New Roman" w:cs="Times New Roman"/>
          <w:bCs/>
          <w:szCs w:val="21"/>
        </w:rPr>
        <w:t>最高航速下的续航时间为：</w:t>
      </w:r>
      <w:r w:rsidRPr="009D38A6">
        <w:rPr>
          <w:rFonts w:ascii="Times New Roman" w:eastAsia="宋体" w:hAnsi="Times New Roman" w:cs="Times New Roman"/>
          <w:bCs/>
          <w:szCs w:val="21"/>
        </w:rPr>
        <w:t>640×90%×98%</w:t>
      </w:r>
      <w:r w:rsidR="005A5D42" w:rsidRPr="009D38A6">
        <w:rPr>
          <w:rFonts w:ascii="Times New Roman" w:eastAsia="宋体" w:hAnsi="Times New Roman" w:cs="Times New Roman"/>
          <w:bCs/>
          <w:szCs w:val="21"/>
        </w:rPr>
        <w:t>×</w:t>
      </w:r>
      <w:r w:rsidR="001C3E3C" w:rsidRPr="009D38A6">
        <w:rPr>
          <w:rFonts w:ascii="Times New Roman" w:eastAsia="宋体" w:hAnsi="Times New Roman" w:cs="Times New Roman"/>
          <w:bCs/>
          <w:szCs w:val="21"/>
        </w:rPr>
        <w:t>（</w:t>
      </w:r>
      <w:r w:rsidR="001C3E3C" w:rsidRPr="009D38A6">
        <w:rPr>
          <w:rFonts w:ascii="Times New Roman" w:eastAsia="宋体" w:hAnsi="Times New Roman" w:cs="Times New Roman"/>
          <w:bCs/>
          <w:szCs w:val="21"/>
        </w:rPr>
        <w:t>1+6.7%</w:t>
      </w:r>
      <w:r w:rsidR="001C3E3C" w:rsidRPr="009D38A6">
        <w:rPr>
          <w:rFonts w:ascii="Times New Roman" w:eastAsia="宋体" w:hAnsi="Times New Roman" w:cs="Times New Roman"/>
          <w:bCs/>
          <w:szCs w:val="21"/>
        </w:rPr>
        <w:t>）</w:t>
      </w:r>
      <w:r w:rsidR="001C3E3C" w:rsidRPr="009D38A6">
        <w:rPr>
          <w:rFonts w:ascii="Times New Roman" w:eastAsia="宋体" w:hAnsi="Times New Roman" w:cs="Times New Roman"/>
          <w:bCs/>
          <w:szCs w:val="21"/>
        </w:rPr>
        <w:t>÷59.57</w:t>
      </w:r>
      <w:r w:rsidRPr="009D38A6">
        <w:rPr>
          <w:rFonts w:ascii="Times New Roman" w:eastAsia="宋体" w:hAnsi="Times New Roman" w:cs="Times New Roman"/>
          <w:bCs/>
          <w:szCs w:val="21"/>
        </w:rPr>
        <w:t>=</w:t>
      </w:r>
      <w:r w:rsidR="005A5D42" w:rsidRPr="009D38A6">
        <w:rPr>
          <w:rFonts w:ascii="Times New Roman" w:eastAsia="宋体" w:hAnsi="Times New Roman" w:cs="Times New Roman"/>
          <w:bCs/>
          <w:szCs w:val="21"/>
        </w:rPr>
        <w:t>10.1</w:t>
      </w:r>
      <w:r w:rsidR="006E6609">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h</w:t>
      </w:r>
      <w:r w:rsidR="006E6609">
        <w:rPr>
          <w:rFonts w:ascii="Times New Roman" w:eastAsia="宋体" w:hAnsi="Times New Roman" w:cs="Times New Roman" w:hint="eastAsia"/>
          <w:bCs/>
          <w:szCs w:val="21"/>
        </w:rPr>
        <w:t>。</w:t>
      </w:r>
    </w:p>
    <w:p w14:paraId="6F0D85D5" w14:textId="19DAF1E9" w:rsidR="00845711" w:rsidRPr="009D38A6" w:rsidRDefault="00551C83" w:rsidP="006E6609">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由以上计算得知：最高航速时混合电力推进情况下，直流电站</w:t>
      </w:r>
      <w:r w:rsidR="00845711" w:rsidRPr="009D38A6">
        <w:rPr>
          <w:rFonts w:ascii="Times New Roman" w:eastAsia="宋体" w:hAnsi="Times New Roman" w:cs="Times New Roman"/>
          <w:bCs/>
          <w:szCs w:val="21"/>
        </w:rPr>
        <w:t>负荷率为</w:t>
      </w:r>
      <w:r w:rsidR="00845711" w:rsidRPr="009D38A6">
        <w:rPr>
          <w:rFonts w:ascii="Times New Roman" w:eastAsia="宋体" w:hAnsi="Times New Roman" w:cs="Times New Roman"/>
          <w:bCs/>
          <w:szCs w:val="21"/>
        </w:rPr>
        <w:t>83.3%</w:t>
      </w:r>
      <w:r w:rsidR="00845711" w:rsidRPr="009D38A6">
        <w:rPr>
          <w:rFonts w:ascii="Times New Roman" w:eastAsia="宋体" w:hAnsi="Times New Roman" w:cs="Times New Roman"/>
          <w:bCs/>
          <w:szCs w:val="21"/>
        </w:rPr>
        <w:t>，相应续航时间在</w:t>
      </w:r>
      <w:r w:rsidR="00845711" w:rsidRPr="009D38A6">
        <w:rPr>
          <w:rFonts w:ascii="Times New Roman" w:eastAsia="宋体" w:hAnsi="Times New Roman" w:cs="Times New Roman"/>
          <w:bCs/>
          <w:szCs w:val="21"/>
        </w:rPr>
        <w:t>9</w:t>
      </w:r>
      <w:r w:rsidR="006E6609">
        <w:rPr>
          <w:rFonts w:ascii="Times New Roman" w:eastAsia="宋体" w:hAnsi="Times New Roman" w:cs="Times New Roman" w:hint="eastAsia"/>
          <w:bCs/>
          <w:szCs w:val="21"/>
        </w:rPr>
        <w:t xml:space="preserve"> h</w:t>
      </w:r>
      <w:r w:rsidR="00845711" w:rsidRPr="009D38A6">
        <w:rPr>
          <w:rFonts w:ascii="Times New Roman" w:eastAsia="宋体" w:hAnsi="Times New Roman" w:cs="Times New Roman"/>
          <w:bCs/>
          <w:szCs w:val="21"/>
        </w:rPr>
        <w:t>以上。直流电站负荷率为</w:t>
      </w:r>
      <w:r w:rsidR="00845711" w:rsidRPr="009D38A6">
        <w:rPr>
          <w:rFonts w:ascii="Times New Roman" w:eastAsia="宋体" w:hAnsi="Times New Roman" w:cs="Times New Roman"/>
          <w:bCs/>
          <w:szCs w:val="21"/>
        </w:rPr>
        <w:t>90%</w:t>
      </w:r>
      <w:r w:rsidR="00845711" w:rsidRPr="009D38A6">
        <w:rPr>
          <w:rFonts w:ascii="Times New Roman" w:eastAsia="宋体" w:hAnsi="Times New Roman" w:cs="Times New Roman"/>
          <w:bCs/>
          <w:szCs w:val="21"/>
        </w:rPr>
        <w:t>时，相应续航时间在</w:t>
      </w:r>
      <w:r w:rsidR="00845711" w:rsidRPr="009D38A6">
        <w:rPr>
          <w:rFonts w:ascii="Times New Roman" w:eastAsia="宋体" w:hAnsi="Times New Roman" w:cs="Times New Roman"/>
          <w:bCs/>
          <w:szCs w:val="21"/>
        </w:rPr>
        <w:t>10</w:t>
      </w:r>
      <w:r w:rsidR="006E6609">
        <w:rPr>
          <w:rFonts w:ascii="Times New Roman" w:eastAsia="宋体" w:hAnsi="Times New Roman" w:cs="Times New Roman" w:hint="eastAsia"/>
          <w:bCs/>
          <w:szCs w:val="21"/>
        </w:rPr>
        <w:t xml:space="preserve"> h</w:t>
      </w:r>
      <w:r w:rsidR="00845711" w:rsidRPr="009D38A6">
        <w:rPr>
          <w:rFonts w:ascii="Times New Roman" w:eastAsia="宋体" w:hAnsi="Times New Roman" w:cs="Times New Roman"/>
          <w:bCs/>
          <w:szCs w:val="21"/>
        </w:rPr>
        <w:t>以上。</w:t>
      </w:r>
    </w:p>
    <w:p w14:paraId="13D659D8" w14:textId="1DEC79B2" w:rsidR="00551C83" w:rsidRPr="009D38A6" w:rsidRDefault="00845711" w:rsidP="009D38A6">
      <w:pPr>
        <w:spacing w:line="360" w:lineRule="auto"/>
        <w:ind w:firstLineChars="202" w:firstLine="424"/>
        <w:rPr>
          <w:rFonts w:ascii="Times New Roman" w:eastAsia="宋体" w:hAnsi="Times New Roman" w:cs="Times New Roman"/>
          <w:bCs/>
          <w:szCs w:val="21"/>
        </w:rPr>
      </w:pP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2</w:t>
      </w:r>
      <w:r w:rsidRPr="009D38A6">
        <w:rPr>
          <w:rFonts w:ascii="Times New Roman" w:eastAsia="宋体" w:hAnsi="Times New Roman" w:cs="Times New Roman"/>
          <w:bCs/>
          <w:szCs w:val="21"/>
        </w:rPr>
        <w:t>）</w:t>
      </w:r>
      <w:r w:rsidR="0079745C" w:rsidRPr="009D38A6">
        <w:rPr>
          <w:rFonts w:ascii="Times New Roman" w:eastAsia="宋体" w:hAnsi="Times New Roman" w:cs="Times New Roman"/>
          <w:bCs/>
          <w:szCs w:val="21"/>
        </w:rPr>
        <w:t>会议</w:t>
      </w:r>
      <w:r w:rsidRPr="009D38A6">
        <w:rPr>
          <w:rFonts w:ascii="Times New Roman" w:eastAsia="宋体" w:hAnsi="Times New Roman" w:cs="Times New Roman"/>
          <w:bCs/>
          <w:szCs w:val="21"/>
        </w:rPr>
        <w:t>模式（即</w:t>
      </w:r>
      <w:proofErr w:type="gramStart"/>
      <w:r w:rsidRPr="009D38A6">
        <w:rPr>
          <w:rFonts w:ascii="Times New Roman" w:eastAsia="宋体" w:hAnsi="Times New Roman" w:cs="Times New Roman"/>
          <w:bCs/>
          <w:szCs w:val="21"/>
        </w:rPr>
        <w:t>由纯电向</w:t>
      </w:r>
      <w:proofErr w:type="gramEnd"/>
      <w:r w:rsidRPr="009D38A6">
        <w:rPr>
          <w:rFonts w:ascii="Times New Roman" w:eastAsia="宋体" w:hAnsi="Times New Roman" w:cs="Times New Roman"/>
          <w:bCs/>
          <w:szCs w:val="21"/>
        </w:rPr>
        <w:t>全船推进及日常用电提供电力）</w:t>
      </w:r>
      <w:r w:rsidR="0079745C" w:rsidRPr="009D38A6">
        <w:rPr>
          <w:rFonts w:ascii="Times New Roman" w:eastAsia="宋体" w:hAnsi="Times New Roman" w:cs="Times New Roman"/>
          <w:bCs/>
          <w:szCs w:val="21"/>
        </w:rPr>
        <w:t>，预定航速</w:t>
      </w:r>
      <w:r w:rsidR="0079745C" w:rsidRPr="009D38A6">
        <w:rPr>
          <w:rFonts w:ascii="Times New Roman" w:eastAsia="宋体" w:hAnsi="Times New Roman" w:cs="Times New Roman"/>
          <w:bCs/>
          <w:szCs w:val="21"/>
        </w:rPr>
        <w:t>18~20</w:t>
      </w:r>
      <w:r w:rsidR="006E6609">
        <w:rPr>
          <w:rFonts w:ascii="Times New Roman" w:eastAsia="宋体" w:hAnsi="Times New Roman" w:cs="Times New Roman" w:hint="eastAsia"/>
          <w:bCs/>
          <w:szCs w:val="21"/>
        </w:rPr>
        <w:t xml:space="preserve"> </w:t>
      </w:r>
      <w:r w:rsidR="0079745C" w:rsidRPr="009D38A6">
        <w:rPr>
          <w:rFonts w:ascii="Times New Roman" w:eastAsia="宋体" w:hAnsi="Times New Roman" w:cs="Times New Roman"/>
          <w:bCs/>
          <w:szCs w:val="21"/>
        </w:rPr>
        <w:t>km/h</w:t>
      </w:r>
      <w:r w:rsidR="0079745C" w:rsidRPr="009D38A6">
        <w:rPr>
          <w:rFonts w:ascii="Times New Roman" w:eastAsia="宋体" w:hAnsi="Times New Roman" w:cs="Times New Roman"/>
          <w:bCs/>
          <w:szCs w:val="21"/>
        </w:rPr>
        <w:t>，相应的总推进系统消耗的总电量功率分别为</w:t>
      </w:r>
      <w:r w:rsidR="0079745C" w:rsidRPr="009D38A6">
        <w:rPr>
          <w:rFonts w:ascii="Times New Roman" w:eastAsia="宋体" w:hAnsi="Times New Roman" w:cs="Times New Roman"/>
          <w:bCs/>
          <w:szCs w:val="21"/>
        </w:rPr>
        <w:t>100</w:t>
      </w:r>
      <w:r w:rsidR="006E6609">
        <w:rPr>
          <w:rFonts w:ascii="Times New Roman" w:eastAsia="宋体" w:hAnsi="Times New Roman" w:cs="Times New Roman" w:hint="eastAsia"/>
          <w:bCs/>
          <w:szCs w:val="21"/>
        </w:rPr>
        <w:t xml:space="preserve"> </w:t>
      </w:r>
      <w:r w:rsidR="0079745C" w:rsidRPr="009D38A6">
        <w:rPr>
          <w:rFonts w:ascii="Times New Roman" w:eastAsia="宋体" w:hAnsi="Times New Roman" w:cs="Times New Roman"/>
          <w:bCs/>
          <w:szCs w:val="21"/>
        </w:rPr>
        <w:t>kW</w:t>
      </w:r>
      <w:r w:rsidR="0079745C" w:rsidRPr="009D38A6">
        <w:rPr>
          <w:rFonts w:ascii="Times New Roman" w:eastAsia="宋体" w:hAnsi="Times New Roman" w:cs="Times New Roman"/>
          <w:bCs/>
          <w:szCs w:val="21"/>
        </w:rPr>
        <w:t>和</w:t>
      </w:r>
      <w:r w:rsidR="0079745C" w:rsidRPr="009D38A6">
        <w:rPr>
          <w:rFonts w:ascii="Times New Roman" w:eastAsia="宋体" w:hAnsi="Times New Roman" w:cs="Times New Roman"/>
          <w:bCs/>
          <w:szCs w:val="21"/>
        </w:rPr>
        <w:t>140</w:t>
      </w:r>
      <w:r w:rsidR="006E6609">
        <w:rPr>
          <w:rFonts w:ascii="Times New Roman" w:eastAsia="宋体" w:hAnsi="Times New Roman" w:cs="Times New Roman" w:hint="eastAsia"/>
          <w:bCs/>
          <w:szCs w:val="21"/>
        </w:rPr>
        <w:t xml:space="preserve"> </w:t>
      </w:r>
      <w:r w:rsidR="0079745C" w:rsidRPr="009D38A6">
        <w:rPr>
          <w:rFonts w:ascii="Times New Roman" w:eastAsia="宋体" w:hAnsi="Times New Roman" w:cs="Times New Roman"/>
          <w:bCs/>
          <w:szCs w:val="21"/>
        </w:rPr>
        <w:t>kW</w:t>
      </w:r>
      <w:r w:rsidR="006E6609">
        <w:rPr>
          <w:rFonts w:ascii="Times New Roman" w:eastAsia="宋体" w:hAnsi="Times New Roman" w:cs="Times New Roman" w:hint="eastAsia"/>
          <w:bCs/>
          <w:szCs w:val="21"/>
        </w:rPr>
        <w:t>。</w:t>
      </w:r>
    </w:p>
    <w:p w14:paraId="3F882C60" w14:textId="14056E9E" w:rsidR="0079745C" w:rsidRPr="009D38A6" w:rsidRDefault="0079745C" w:rsidP="006E6609">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相应的续航时间分别为</w:t>
      </w:r>
      <w:r w:rsidRPr="009D38A6">
        <w:rPr>
          <w:rFonts w:ascii="Times New Roman" w:eastAsia="宋体" w:hAnsi="Times New Roman" w:cs="Times New Roman"/>
          <w:bCs/>
          <w:szCs w:val="21"/>
        </w:rPr>
        <w:t>640×90%×98%÷</w:t>
      </w: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59.57+100</w:t>
      </w: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=3.54h</w:t>
      </w:r>
      <w:r w:rsidRPr="009D38A6">
        <w:rPr>
          <w:rFonts w:ascii="Times New Roman" w:eastAsia="宋体" w:hAnsi="Times New Roman" w:cs="Times New Roman"/>
          <w:bCs/>
          <w:szCs w:val="21"/>
        </w:rPr>
        <w:t>和</w:t>
      </w:r>
      <w:r w:rsidRPr="009D38A6">
        <w:rPr>
          <w:rFonts w:ascii="Times New Roman" w:eastAsia="宋体" w:hAnsi="Times New Roman" w:cs="Times New Roman"/>
          <w:bCs/>
          <w:szCs w:val="21"/>
        </w:rPr>
        <w:t>640×90%×98%÷</w:t>
      </w: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59.57+140</w:t>
      </w: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=2.83</w:t>
      </w:r>
      <w:r w:rsidR="006E6609">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h</w:t>
      </w:r>
    </w:p>
    <w:p w14:paraId="7BD256CB" w14:textId="5EBC9D98" w:rsidR="0079745C" w:rsidRPr="009D38A6" w:rsidRDefault="0079745C" w:rsidP="006E6609">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由以上计算得知：会议</w:t>
      </w:r>
      <w:proofErr w:type="gramStart"/>
      <w:r w:rsidRPr="009D38A6">
        <w:rPr>
          <w:rFonts w:ascii="Times New Roman" w:eastAsia="宋体" w:hAnsi="Times New Roman" w:cs="Times New Roman"/>
          <w:bCs/>
          <w:szCs w:val="21"/>
        </w:rPr>
        <w:t>音模式</w:t>
      </w:r>
      <w:proofErr w:type="gramEnd"/>
      <w:r w:rsidRPr="009D38A6">
        <w:rPr>
          <w:rFonts w:ascii="Times New Roman" w:eastAsia="宋体" w:hAnsi="Times New Roman" w:cs="Times New Roman"/>
          <w:bCs/>
          <w:szCs w:val="21"/>
        </w:rPr>
        <w:t>下，预定航速在</w:t>
      </w:r>
      <w:r w:rsidR="00CA7558" w:rsidRPr="009D38A6">
        <w:rPr>
          <w:rFonts w:ascii="Times New Roman" w:eastAsia="宋体" w:hAnsi="Times New Roman" w:cs="Times New Roman"/>
          <w:bCs/>
          <w:szCs w:val="21"/>
        </w:rPr>
        <w:t>18~20</w:t>
      </w:r>
      <w:r w:rsidR="006E6609">
        <w:rPr>
          <w:rFonts w:ascii="Times New Roman" w:eastAsia="宋体" w:hAnsi="Times New Roman" w:cs="Times New Roman" w:hint="eastAsia"/>
          <w:bCs/>
          <w:szCs w:val="21"/>
        </w:rPr>
        <w:t xml:space="preserve"> </w:t>
      </w:r>
      <w:r w:rsidR="00CA7558" w:rsidRPr="009D38A6">
        <w:rPr>
          <w:rFonts w:ascii="Times New Roman" w:eastAsia="宋体" w:hAnsi="Times New Roman" w:cs="Times New Roman"/>
          <w:bCs/>
          <w:szCs w:val="21"/>
        </w:rPr>
        <w:t>km/h</w:t>
      </w:r>
      <w:r w:rsidR="00CA7558" w:rsidRPr="009D38A6">
        <w:rPr>
          <w:rFonts w:ascii="Times New Roman" w:eastAsia="宋体" w:hAnsi="Times New Roman" w:cs="Times New Roman"/>
          <w:bCs/>
          <w:szCs w:val="21"/>
        </w:rPr>
        <w:t>时，续航时间约为</w:t>
      </w:r>
      <w:r w:rsidR="00CA7558" w:rsidRPr="009D38A6">
        <w:rPr>
          <w:rFonts w:ascii="Times New Roman" w:eastAsia="宋体" w:hAnsi="Times New Roman" w:cs="Times New Roman"/>
          <w:bCs/>
          <w:szCs w:val="21"/>
        </w:rPr>
        <w:t>2.83~3.5</w:t>
      </w:r>
      <w:r w:rsidR="006E6609">
        <w:rPr>
          <w:rFonts w:ascii="Times New Roman" w:eastAsia="宋体" w:hAnsi="Times New Roman" w:cs="Times New Roman" w:hint="eastAsia"/>
          <w:bCs/>
          <w:szCs w:val="21"/>
        </w:rPr>
        <w:t xml:space="preserve">0 </w:t>
      </w:r>
      <w:r w:rsidR="00CA7558" w:rsidRPr="009D38A6">
        <w:rPr>
          <w:rFonts w:ascii="Times New Roman" w:eastAsia="宋体" w:hAnsi="Times New Roman" w:cs="Times New Roman"/>
          <w:bCs/>
          <w:szCs w:val="21"/>
        </w:rPr>
        <w:t>h</w:t>
      </w:r>
      <w:r w:rsidR="006E6609">
        <w:rPr>
          <w:rFonts w:ascii="Times New Roman" w:eastAsia="宋体" w:hAnsi="Times New Roman" w:cs="Times New Roman" w:hint="eastAsia"/>
          <w:bCs/>
          <w:szCs w:val="21"/>
        </w:rPr>
        <w:t>。</w:t>
      </w:r>
    </w:p>
    <w:p w14:paraId="3884BAA7" w14:textId="72CEEC07" w:rsidR="0079745C" w:rsidRPr="009D38A6" w:rsidRDefault="00CA7558" w:rsidP="009D38A6">
      <w:pPr>
        <w:spacing w:line="360" w:lineRule="auto"/>
        <w:ind w:firstLineChars="202" w:firstLine="424"/>
        <w:rPr>
          <w:rFonts w:ascii="Times New Roman" w:eastAsia="宋体" w:hAnsi="Times New Roman" w:cs="Times New Roman"/>
          <w:bCs/>
          <w:szCs w:val="21"/>
        </w:rPr>
      </w:pPr>
      <w:r w:rsidRPr="009D38A6">
        <w:rPr>
          <w:rFonts w:ascii="Times New Roman" w:eastAsia="宋体" w:hAnsi="Times New Roman" w:cs="Times New Roman"/>
          <w:bCs/>
          <w:szCs w:val="21"/>
        </w:rPr>
        <w:t>经过研究论证，本船配备的推进电机功率和锂电池组的电量配置是合适的，</w:t>
      </w:r>
      <w:r w:rsidR="006E6609">
        <w:rPr>
          <w:rFonts w:ascii="Times New Roman" w:eastAsia="宋体" w:hAnsi="Times New Roman" w:cs="Times New Roman" w:hint="eastAsia"/>
          <w:bCs/>
          <w:szCs w:val="21"/>
        </w:rPr>
        <w:t>2</w:t>
      </w:r>
      <w:r w:rsidRPr="009D38A6">
        <w:rPr>
          <w:rFonts w:ascii="Times New Roman" w:eastAsia="宋体" w:hAnsi="Times New Roman" w:cs="Times New Roman"/>
          <w:bCs/>
          <w:szCs w:val="21"/>
        </w:rPr>
        <w:t>种模式下的续航时间均能满足该艇的使用需求。</w:t>
      </w:r>
    </w:p>
    <w:p w14:paraId="50B70B3A" w14:textId="02743111" w:rsidR="00881CAB" w:rsidRPr="006E6609" w:rsidRDefault="00881CAB" w:rsidP="009D38A6">
      <w:pPr>
        <w:spacing w:line="360" w:lineRule="auto"/>
        <w:rPr>
          <w:rFonts w:ascii="黑体" w:eastAsia="黑体" w:hAnsi="黑体" w:cs="Times New Roman"/>
          <w:bCs/>
          <w:szCs w:val="21"/>
        </w:rPr>
      </w:pPr>
      <w:r w:rsidRPr="006E6609">
        <w:rPr>
          <w:rFonts w:ascii="黑体" w:eastAsia="黑体" w:hAnsi="黑体" w:cs="Times New Roman"/>
          <w:bCs/>
          <w:szCs w:val="21"/>
        </w:rPr>
        <w:t>3.</w:t>
      </w:r>
      <w:r w:rsidR="00CA7558" w:rsidRPr="006E6609">
        <w:rPr>
          <w:rFonts w:ascii="黑体" w:eastAsia="黑体" w:hAnsi="黑体" w:cs="Times New Roman"/>
          <w:bCs/>
          <w:szCs w:val="21"/>
        </w:rPr>
        <w:t>4</w:t>
      </w:r>
      <w:r w:rsidR="006E6609" w:rsidRPr="006E6609">
        <w:rPr>
          <w:rFonts w:ascii="黑体" w:eastAsia="黑体" w:hAnsi="黑体" w:cs="Times New Roman" w:hint="eastAsia"/>
          <w:bCs/>
          <w:szCs w:val="21"/>
        </w:rPr>
        <w:t xml:space="preserve">  </w:t>
      </w:r>
      <w:r w:rsidR="004E6DBF" w:rsidRPr="006E6609">
        <w:rPr>
          <w:rFonts w:ascii="黑体" w:eastAsia="黑体" w:hAnsi="黑体" w:cs="Times New Roman"/>
          <w:bCs/>
          <w:szCs w:val="21"/>
        </w:rPr>
        <w:t>应用磷酸铁锂</w:t>
      </w:r>
      <w:r w:rsidR="00CA7558" w:rsidRPr="006E6609">
        <w:rPr>
          <w:rFonts w:ascii="黑体" w:eastAsia="黑体" w:hAnsi="黑体" w:cs="Times New Roman"/>
          <w:bCs/>
          <w:szCs w:val="21"/>
        </w:rPr>
        <w:t>电池</w:t>
      </w:r>
      <w:r w:rsidR="004E6DBF" w:rsidRPr="006E6609">
        <w:rPr>
          <w:rFonts w:ascii="黑体" w:eastAsia="黑体" w:hAnsi="黑体" w:cs="Times New Roman"/>
          <w:bCs/>
          <w:szCs w:val="21"/>
        </w:rPr>
        <w:t>的</w:t>
      </w:r>
      <w:r w:rsidR="00BB5671" w:rsidRPr="006E6609">
        <w:rPr>
          <w:rFonts w:ascii="黑体" w:eastAsia="黑体" w:hAnsi="黑体" w:cs="Times New Roman"/>
          <w:bCs/>
          <w:szCs w:val="21"/>
        </w:rPr>
        <w:t>特殊设计</w:t>
      </w:r>
      <w:r w:rsidR="004E6DBF" w:rsidRPr="006E6609">
        <w:rPr>
          <w:rFonts w:ascii="黑体" w:eastAsia="黑体" w:hAnsi="黑体" w:cs="Times New Roman"/>
          <w:bCs/>
          <w:szCs w:val="21"/>
        </w:rPr>
        <w:t>要求</w:t>
      </w:r>
    </w:p>
    <w:p w14:paraId="52B0A539" w14:textId="4E94837E" w:rsidR="002B4291" w:rsidRPr="009D38A6" w:rsidRDefault="002B4291" w:rsidP="006E6609">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近年来，立足于船舶行业低碳转型的需要，我国新能源船（含绿色动力公务艇）迎来了新的发展机遇。国内、国际海事法规、规范不断更新和完善，为应用磷酸铁锂电池船舶的总体设计研究提供技术支持和设计依据</w:t>
      </w:r>
      <w:r w:rsidR="006E6609">
        <w:rPr>
          <w:rFonts w:ascii="Times New Roman" w:eastAsia="宋体" w:hAnsi="Times New Roman" w:cs="Times New Roman" w:hint="eastAsia"/>
          <w:bCs/>
          <w:szCs w:val="21"/>
          <w:vertAlign w:val="superscript"/>
        </w:rPr>
        <w:t>[1</w:t>
      </w:r>
      <w:r w:rsidR="00B84C18">
        <w:rPr>
          <w:rFonts w:ascii="Times New Roman" w:eastAsia="宋体" w:hAnsi="Times New Roman" w:cs="Times New Roman" w:hint="eastAsia"/>
          <w:bCs/>
          <w:szCs w:val="21"/>
          <w:vertAlign w:val="superscript"/>
        </w:rPr>
        <w:t>2</w:t>
      </w:r>
      <w:r w:rsidR="006E6609">
        <w:rPr>
          <w:rFonts w:ascii="Times New Roman" w:eastAsia="宋体" w:hAnsi="Times New Roman" w:cs="Times New Roman" w:hint="eastAsia"/>
          <w:bCs/>
          <w:szCs w:val="21"/>
          <w:vertAlign w:val="superscript"/>
        </w:rPr>
        <w:t>-1</w:t>
      </w:r>
      <w:r w:rsidR="00B84C18">
        <w:rPr>
          <w:rFonts w:ascii="Times New Roman" w:eastAsia="宋体" w:hAnsi="Times New Roman" w:cs="Times New Roman" w:hint="eastAsia"/>
          <w:bCs/>
          <w:szCs w:val="21"/>
          <w:vertAlign w:val="superscript"/>
        </w:rPr>
        <w:t>4</w:t>
      </w:r>
      <w:r w:rsidR="006E6609">
        <w:rPr>
          <w:rFonts w:ascii="Times New Roman" w:eastAsia="宋体" w:hAnsi="Times New Roman" w:cs="Times New Roman" w:hint="eastAsia"/>
          <w:bCs/>
          <w:szCs w:val="21"/>
          <w:vertAlign w:val="superscript"/>
        </w:rPr>
        <w:t>]</w:t>
      </w:r>
      <w:r w:rsidRPr="009D38A6">
        <w:rPr>
          <w:rFonts w:ascii="Times New Roman" w:eastAsia="宋体" w:hAnsi="Times New Roman" w:cs="Times New Roman"/>
          <w:bCs/>
          <w:szCs w:val="21"/>
        </w:rPr>
        <w:t>。</w:t>
      </w:r>
    </w:p>
    <w:p w14:paraId="38BBF303" w14:textId="2F9AB756" w:rsidR="008B0C59" w:rsidRPr="009D38A6" w:rsidRDefault="008B0C59" w:rsidP="006E6609">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1</w:t>
      </w:r>
      <w:r w:rsidRPr="009D38A6">
        <w:rPr>
          <w:rFonts w:ascii="Times New Roman" w:eastAsia="宋体" w:hAnsi="Times New Roman" w:cs="Times New Roman"/>
          <w:bCs/>
          <w:szCs w:val="21"/>
        </w:rPr>
        <w:t>）</w:t>
      </w:r>
      <w:r w:rsidR="0093553A" w:rsidRPr="009D38A6">
        <w:rPr>
          <w:rFonts w:ascii="Times New Roman" w:eastAsia="宋体" w:hAnsi="Times New Roman" w:cs="Times New Roman"/>
          <w:bCs/>
          <w:szCs w:val="21"/>
        </w:rPr>
        <w:t>布置</w:t>
      </w:r>
      <w:r w:rsidR="006E6609">
        <w:rPr>
          <w:rFonts w:ascii="Times New Roman" w:eastAsia="宋体" w:hAnsi="Times New Roman" w:cs="Times New Roman" w:hint="eastAsia"/>
          <w:bCs/>
          <w:szCs w:val="21"/>
        </w:rPr>
        <w:t>。</w:t>
      </w:r>
      <w:r w:rsidR="004E3D1A" w:rsidRPr="009D38A6">
        <w:rPr>
          <w:rFonts w:ascii="Times New Roman" w:eastAsia="宋体" w:hAnsi="Times New Roman" w:cs="Times New Roman"/>
          <w:bCs/>
          <w:szCs w:val="21"/>
        </w:rPr>
        <w:t>对于长度大于</w:t>
      </w:r>
      <w:r w:rsidR="004E3D1A" w:rsidRPr="009D38A6">
        <w:rPr>
          <w:rFonts w:ascii="Times New Roman" w:eastAsia="宋体" w:hAnsi="Times New Roman" w:cs="Times New Roman"/>
          <w:bCs/>
          <w:szCs w:val="21"/>
        </w:rPr>
        <w:t>15</w:t>
      </w:r>
      <w:r w:rsidR="006E6609">
        <w:rPr>
          <w:rFonts w:ascii="Times New Roman" w:eastAsia="宋体" w:hAnsi="Times New Roman" w:cs="Times New Roman" w:hint="eastAsia"/>
          <w:bCs/>
          <w:szCs w:val="21"/>
        </w:rPr>
        <w:t xml:space="preserve"> </w:t>
      </w:r>
      <w:r w:rsidR="004E3D1A" w:rsidRPr="009D38A6">
        <w:rPr>
          <w:rFonts w:ascii="Times New Roman" w:eastAsia="宋体" w:hAnsi="Times New Roman" w:cs="Times New Roman"/>
          <w:bCs/>
          <w:szCs w:val="21"/>
        </w:rPr>
        <w:t>m</w:t>
      </w:r>
      <w:r w:rsidR="004E3D1A" w:rsidRPr="009D38A6">
        <w:rPr>
          <w:rFonts w:ascii="Times New Roman" w:eastAsia="宋体" w:hAnsi="Times New Roman" w:cs="Times New Roman"/>
          <w:bCs/>
          <w:szCs w:val="21"/>
        </w:rPr>
        <w:t>的纯电池动力船，</w:t>
      </w:r>
      <w:r w:rsidRPr="009D38A6">
        <w:rPr>
          <w:rFonts w:ascii="Times New Roman" w:eastAsia="宋体" w:hAnsi="Times New Roman" w:cs="Times New Roman"/>
          <w:bCs/>
          <w:szCs w:val="21"/>
        </w:rPr>
        <w:t>推进用蓄电池应分设于</w:t>
      </w:r>
      <w:r w:rsidR="006E6609">
        <w:rPr>
          <w:rFonts w:ascii="Times New Roman" w:eastAsia="宋体" w:hAnsi="Times New Roman" w:cs="Times New Roman" w:hint="eastAsia"/>
          <w:bCs/>
          <w:szCs w:val="21"/>
        </w:rPr>
        <w:t>2</w:t>
      </w:r>
      <w:r w:rsidRPr="009D38A6">
        <w:rPr>
          <w:rFonts w:ascii="Times New Roman" w:eastAsia="宋体" w:hAnsi="Times New Roman" w:cs="Times New Roman"/>
          <w:bCs/>
          <w:szCs w:val="21"/>
        </w:rPr>
        <w:t>个舱，并不大于</w:t>
      </w:r>
      <w:r w:rsidRPr="009D38A6">
        <w:rPr>
          <w:rFonts w:ascii="Times New Roman" w:eastAsia="宋体" w:hAnsi="Times New Roman" w:cs="Times New Roman"/>
          <w:bCs/>
          <w:szCs w:val="21"/>
        </w:rPr>
        <w:t>2</w:t>
      </w:r>
      <w:r w:rsidR="006E6609">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000</w:t>
      </w:r>
      <w:r w:rsidR="006E6609">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kWh</w:t>
      </w:r>
      <w:r w:rsidR="00563CDC" w:rsidRPr="009D38A6">
        <w:rPr>
          <w:rFonts w:ascii="Times New Roman" w:eastAsia="宋体" w:hAnsi="Times New Roman" w:cs="Times New Roman"/>
          <w:bCs/>
          <w:szCs w:val="21"/>
        </w:rPr>
        <w:t>。</w:t>
      </w:r>
      <w:proofErr w:type="gramStart"/>
      <w:r w:rsidR="00563CDC" w:rsidRPr="009D38A6">
        <w:rPr>
          <w:rFonts w:ascii="Times New Roman" w:eastAsia="宋体" w:hAnsi="Times New Roman" w:cs="Times New Roman"/>
          <w:bCs/>
          <w:szCs w:val="21"/>
        </w:rPr>
        <w:t>本艇采用</w:t>
      </w:r>
      <w:proofErr w:type="gramEnd"/>
      <w:r w:rsidRPr="009D38A6">
        <w:rPr>
          <w:rFonts w:ascii="Times New Roman" w:eastAsia="宋体" w:hAnsi="Times New Roman" w:cs="Times New Roman"/>
          <w:bCs/>
          <w:szCs w:val="21"/>
        </w:rPr>
        <w:t>混合电力推进，推进用蓄电池可以全部放在同一个电池舱内。且船长大于</w:t>
      </w:r>
      <w:r w:rsidRPr="009D38A6">
        <w:rPr>
          <w:rFonts w:ascii="Times New Roman" w:eastAsia="宋体" w:hAnsi="Times New Roman" w:cs="Times New Roman"/>
          <w:bCs/>
          <w:szCs w:val="21"/>
        </w:rPr>
        <w:t>20</w:t>
      </w:r>
      <w:r w:rsidR="006E6609">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m</w:t>
      </w:r>
      <w:r w:rsidRPr="009D38A6">
        <w:rPr>
          <w:rFonts w:ascii="Times New Roman" w:eastAsia="宋体" w:hAnsi="Times New Roman" w:cs="Times New Roman"/>
          <w:bCs/>
          <w:szCs w:val="21"/>
        </w:rPr>
        <w:t>时，蓄电池</w:t>
      </w:r>
      <w:r w:rsidR="0093553A" w:rsidRPr="009D38A6">
        <w:rPr>
          <w:rFonts w:ascii="Times New Roman" w:eastAsia="宋体" w:hAnsi="Times New Roman" w:cs="Times New Roman"/>
          <w:bCs/>
          <w:szCs w:val="21"/>
        </w:rPr>
        <w:t>舱内的蓄电池箱与舱壁及上方甲板之间应留有足够的空间以利于蓄电池通风散热，但与舱壁的间距应不小于</w:t>
      </w:r>
      <w:r w:rsidR="0093553A" w:rsidRPr="009D38A6">
        <w:rPr>
          <w:rFonts w:ascii="Times New Roman" w:eastAsia="宋体" w:hAnsi="Times New Roman" w:cs="Times New Roman"/>
          <w:bCs/>
          <w:szCs w:val="21"/>
        </w:rPr>
        <w:t>150</w:t>
      </w:r>
      <w:r w:rsidR="006E6609">
        <w:rPr>
          <w:rFonts w:ascii="Times New Roman" w:eastAsia="宋体" w:hAnsi="Times New Roman" w:cs="Times New Roman" w:hint="eastAsia"/>
          <w:bCs/>
          <w:szCs w:val="21"/>
        </w:rPr>
        <w:t xml:space="preserve"> </w:t>
      </w:r>
      <w:r w:rsidR="0093553A" w:rsidRPr="009D38A6">
        <w:rPr>
          <w:rFonts w:ascii="Times New Roman" w:eastAsia="宋体" w:hAnsi="Times New Roman" w:cs="Times New Roman"/>
          <w:bCs/>
          <w:szCs w:val="21"/>
        </w:rPr>
        <w:t>mm</w:t>
      </w:r>
      <w:r w:rsidR="0093553A" w:rsidRPr="009D38A6">
        <w:rPr>
          <w:rFonts w:ascii="Times New Roman" w:eastAsia="宋体" w:hAnsi="Times New Roman" w:cs="Times New Roman"/>
          <w:bCs/>
          <w:szCs w:val="21"/>
        </w:rPr>
        <w:t>，距上方甲板应不小于</w:t>
      </w:r>
      <w:r w:rsidR="0093553A" w:rsidRPr="009D38A6">
        <w:rPr>
          <w:rFonts w:ascii="Times New Roman" w:eastAsia="宋体" w:hAnsi="Times New Roman" w:cs="Times New Roman"/>
          <w:bCs/>
          <w:szCs w:val="21"/>
        </w:rPr>
        <w:t>500</w:t>
      </w:r>
      <w:r w:rsidR="006E6609">
        <w:rPr>
          <w:rFonts w:ascii="Times New Roman" w:eastAsia="宋体" w:hAnsi="Times New Roman" w:cs="Times New Roman" w:hint="eastAsia"/>
          <w:bCs/>
          <w:szCs w:val="21"/>
        </w:rPr>
        <w:t xml:space="preserve"> </w:t>
      </w:r>
      <w:r w:rsidR="0093553A" w:rsidRPr="009D38A6">
        <w:rPr>
          <w:rFonts w:ascii="Times New Roman" w:eastAsia="宋体" w:hAnsi="Times New Roman" w:cs="Times New Roman"/>
          <w:bCs/>
          <w:szCs w:val="21"/>
        </w:rPr>
        <w:t>mm</w:t>
      </w:r>
      <w:r w:rsidR="0093553A" w:rsidRPr="009D38A6">
        <w:rPr>
          <w:rFonts w:ascii="Times New Roman" w:eastAsia="宋体" w:hAnsi="Times New Roman" w:cs="Times New Roman"/>
          <w:bCs/>
          <w:szCs w:val="21"/>
        </w:rPr>
        <w:t>。为避免碰撞的影响，</w:t>
      </w:r>
      <w:proofErr w:type="gramStart"/>
      <w:r w:rsidR="0093553A" w:rsidRPr="009D38A6">
        <w:rPr>
          <w:rFonts w:ascii="Times New Roman" w:eastAsia="宋体" w:hAnsi="Times New Roman" w:cs="Times New Roman"/>
          <w:bCs/>
          <w:szCs w:val="21"/>
        </w:rPr>
        <w:t>电池箱只船体</w:t>
      </w:r>
      <w:proofErr w:type="gramEnd"/>
      <w:r w:rsidR="0093553A" w:rsidRPr="009D38A6">
        <w:rPr>
          <w:rFonts w:ascii="Times New Roman" w:eastAsia="宋体" w:hAnsi="Times New Roman" w:cs="Times New Roman"/>
          <w:bCs/>
          <w:szCs w:val="21"/>
        </w:rPr>
        <w:t>外板的水平距离应不小于</w:t>
      </w:r>
      <w:r w:rsidR="0093553A" w:rsidRPr="009D38A6">
        <w:rPr>
          <w:rFonts w:ascii="Times New Roman" w:eastAsia="宋体" w:hAnsi="Times New Roman" w:cs="Times New Roman"/>
          <w:bCs/>
          <w:szCs w:val="21"/>
        </w:rPr>
        <w:t>500</w:t>
      </w:r>
      <w:r w:rsidR="006E6609">
        <w:rPr>
          <w:rFonts w:ascii="Times New Roman" w:eastAsia="宋体" w:hAnsi="Times New Roman" w:cs="Times New Roman" w:hint="eastAsia"/>
          <w:bCs/>
          <w:szCs w:val="21"/>
        </w:rPr>
        <w:t xml:space="preserve"> </w:t>
      </w:r>
      <w:r w:rsidR="0093553A" w:rsidRPr="009D38A6">
        <w:rPr>
          <w:rFonts w:ascii="Times New Roman" w:eastAsia="宋体" w:hAnsi="Times New Roman" w:cs="Times New Roman"/>
          <w:bCs/>
          <w:szCs w:val="21"/>
        </w:rPr>
        <w:t>mm</w:t>
      </w:r>
      <w:r w:rsidR="006E6609">
        <w:rPr>
          <w:rFonts w:ascii="Times New Roman" w:eastAsia="宋体" w:hAnsi="Times New Roman" w:cs="Times New Roman" w:hint="eastAsia"/>
          <w:bCs/>
          <w:szCs w:val="21"/>
        </w:rPr>
        <w:t>。</w:t>
      </w:r>
    </w:p>
    <w:p w14:paraId="79BCA82B" w14:textId="5D083D9A" w:rsidR="0093553A" w:rsidRPr="009D38A6" w:rsidRDefault="0093553A"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2</w:t>
      </w:r>
      <w:r w:rsidRPr="009D38A6">
        <w:rPr>
          <w:rFonts w:ascii="Times New Roman" w:eastAsia="宋体" w:hAnsi="Times New Roman" w:cs="Times New Roman"/>
          <w:bCs/>
          <w:szCs w:val="21"/>
        </w:rPr>
        <w:t>）分隔</w:t>
      </w:r>
      <w:r w:rsidR="006E6609">
        <w:rPr>
          <w:rFonts w:ascii="Times New Roman" w:eastAsia="宋体" w:hAnsi="Times New Roman" w:cs="Times New Roman" w:hint="eastAsia"/>
          <w:bCs/>
          <w:szCs w:val="21"/>
        </w:rPr>
        <w:t>。</w:t>
      </w:r>
      <w:r w:rsidRPr="009D38A6">
        <w:rPr>
          <w:rFonts w:ascii="Times New Roman" w:eastAsia="宋体" w:hAnsi="Times New Roman" w:cs="Times New Roman"/>
          <w:bCs/>
          <w:szCs w:val="21"/>
        </w:rPr>
        <w:t>蓄电池舱与其他相邻处所之间舱壁和甲板应为</w:t>
      </w:r>
      <w:r w:rsidR="006E6609">
        <w:rPr>
          <w:rFonts w:ascii="Times New Roman" w:eastAsia="宋体" w:hAnsi="Times New Roman" w:cs="Times New Roman" w:hint="eastAsia"/>
          <w:bCs/>
          <w:szCs w:val="21"/>
        </w:rPr>
        <w:t>“</w:t>
      </w:r>
      <w:r w:rsidR="006E6609" w:rsidRPr="009D38A6">
        <w:rPr>
          <w:rFonts w:ascii="Times New Roman" w:eastAsia="宋体" w:hAnsi="Times New Roman" w:cs="Times New Roman"/>
          <w:bCs/>
          <w:szCs w:val="21"/>
        </w:rPr>
        <w:t>A-60</w:t>
      </w:r>
      <w:r w:rsidR="006E6609" w:rsidRPr="009D38A6">
        <w:rPr>
          <w:rFonts w:ascii="Times New Roman" w:eastAsia="宋体" w:hAnsi="Times New Roman" w:cs="Times New Roman"/>
          <w:bCs/>
          <w:szCs w:val="21"/>
        </w:rPr>
        <w:t>级</w:t>
      </w:r>
      <w:r w:rsidR="006E6609">
        <w:rPr>
          <w:rFonts w:ascii="Times New Roman" w:eastAsia="宋体" w:hAnsi="Times New Roman" w:cs="Times New Roman" w:hint="eastAsia"/>
          <w:bCs/>
          <w:szCs w:val="21"/>
        </w:rPr>
        <w:t>”</w:t>
      </w:r>
      <w:r w:rsidRPr="009D38A6">
        <w:rPr>
          <w:rFonts w:ascii="Times New Roman" w:eastAsia="宋体" w:hAnsi="Times New Roman" w:cs="Times New Roman"/>
          <w:bCs/>
          <w:szCs w:val="21"/>
        </w:rPr>
        <w:t>，但与空舱、卫生间等无失火危险处所间等无失火危险的处所相临时，上述分隔可为</w:t>
      </w:r>
      <w:r w:rsidR="006E6609">
        <w:rPr>
          <w:rFonts w:ascii="Times New Roman" w:eastAsia="宋体" w:hAnsi="Times New Roman" w:cs="Times New Roman" w:hint="eastAsia"/>
          <w:bCs/>
          <w:szCs w:val="21"/>
        </w:rPr>
        <w:t>“</w:t>
      </w:r>
      <w:r w:rsidR="006E6609" w:rsidRPr="009D38A6">
        <w:rPr>
          <w:rFonts w:ascii="Times New Roman" w:eastAsia="宋体" w:hAnsi="Times New Roman" w:cs="Times New Roman"/>
          <w:bCs/>
          <w:szCs w:val="21"/>
        </w:rPr>
        <w:t>A-0</w:t>
      </w:r>
      <w:r w:rsidR="006E6609" w:rsidRPr="009D38A6">
        <w:rPr>
          <w:rFonts w:ascii="Times New Roman" w:eastAsia="宋体" w:hAnsi="Times New Roman" w:cs="Times New Roman"/>
          <w:bCs/>
          <w:szCs w:val="21"/>
        </w:rPr>
        <w:t>级</w:t>
      </w:r>
      <w:r w:rsidR="006E6609">
        <w:rPr>
          <w:rFonts w:ascii="Times New Roman" w:eastAsia="宋体" w:hAnsi="Times New Roman" w:cs="Times New Roman" w:hint="eastAsia"/>
          <w:bCs/>
          <w:szCs w:val="21"/>
        </w:rPr>
        <w:t>”</w:t>
      </w:r>
      <w:r w:rsidRPr="009D38A6">
        <w:rPr>
          <w:rFonts w:ascii="Times New Roman" w:eastAsia="宋体" w:hAnsi="Times New Roman" w:cs="Times New Roman"/>
          <w:bCs/>
          <w:szCs w:val="21"/>
        </w:rPr>
        <w:t>。</w:t>
      </w:r>
    </w:p>
    <w:p w14:paraId="39221E5A" w14:textId="5C0EB357" w:rsidR="0093553A" w:rsidRPr="009D38A6" w:rsidRDefault="0093553A" w:rsidP="006E6609">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3</w:t>
      </w:r>
      <w:r w:rsidRPr="009D38A6">
        <w:rPr>
          <w:rFonts w:ascii="Times New Roman" w:eastAsia="宋体" w:hAnsi="Times New Roman" w:cs="Times New Roman"/>
          <w:bCs/>
          <w:szCs w:val="21"/>
        </w:rPr>
        <w:t>）</w:t>
      </w:r>
      <w:r w:rsidR="00563CDC" w:rsidRPr="009D38A6">
        <w:rPr>
          <w:rFonts w:ascii="Times New Roman" w:eastAsia="宋体" w:hAnsi="Times New Roman" w:cs="Times New Roman"/>
          <w:bCs/>
          <w:szCs w:val="21"/>
        </w:rPr>
        <w:t>灭火</w:t>
      </w:r>
      <w:r w:rsidR="006E6609">
        <w:rPr>
          <w:rFonts w:ascii="Times New Roman" w:eastAsia="宋体" w:hAnsi="Times New Roman" w:cs="Times New Roman" w:hint="eastAsia"/>
          <w:bCs/>
          <w:szCs w:val="21"/>
        </w:rPr>
        <w:t>。</w:t>
      </w:r>
      <w:r w:rsidR="004E3D1A" w:rsidRPr="009D38A6">
        <w:rPr>
          <w:rFonts w:ascii="Times New Roman" w:eastAsia="宋体" w:hAnsi="Times New Roman" w:cs="Times New Roman"/>
          <w:bCs/>
          <w:szCs w:val="21"/>
        </w:rPr>
        <w:t>对于投影面积大于</w:t>
      </w:r>
      <w:r w:rsidR="004E3D1A" w:rsidRPr="009D38A6">
        <w:rPr>
          <w:rFonts w:ascii="Times New Roman" w:eastAsia="宋体" w:hAnsi="Times New Roman" w:cs="Times New Roman"/>
          <w:bCs/>
          <w:szCs w:val="21"/>
        </w:rPr>
        <w:t>4</w:t>
      </w:r>
      <w:r w:rsidR="006E6609">
        <w:rPr>
          <w:rFonts w:ascii="Times New Roman" w:eastAsia="宋体" w:hAnsi="Times New Roman" w:cs="Times New Roman" w:hint="eastAsia"/>
          <w:bCs/>
          <w:szCs w:val="21"/>
        </w:rPr>
        <w:t xml:space="preserve"> </w:t>
      </w:r>
      <w:r w:rsidR="004E3D1A" w:rsidRPr="009D38A6">
        <w:rPr>
          <w:rFonts w:ascii="Times New Roman" w:eastAsia="宋体" w:hAnsi="Times New Roman" w:cs="Times New Roman"/>
          <w:bCs/>
          <w:szCs w:val="21"/>
        </w:rPr>
        <w:t>m</w:t>
      </w:r>
      <w:r w:rsidR="004E3D1A" w:rsidRPr="009D38A6">
        <w:rPr>
          <w:rFonts w:ascii="Times New Roman" w:eastAsia="宋体" w:hAnsi="Times New Roman" w:cs="Times New Roman"/>
          <w:bCs/>
          <w:szCs w:val="21"/>
          <w:vertAlign w:val="superscript"/>
        </w:rPr>
        <w:t>2</w:t>
      </w:r>
      <w:r w:rsidR="004E3D1A" w:rsidRPr="009D38A6">
        <w:rPr>
          <w:rFonts w:ascii="Times New Roman" w:eastAsia="宋体" w:hAnsi="Times New Roman" w:cs="Times New Roman"/>
          <w:bCs/>
          <w:szCs w:val="21"/>
        </w:rPr>
        <w:t>的</w:t>
      </w:r>
      <w:r w:rsidR="00563CDC" w:rsidRPr="009D38A6">
        <w:rPr>
          <w:rFonts w:ascii="Times New Roman" w:eastAsia="宋体" w:hAnsi="Times New Roman" w:cs="Times New Roman"/>
          <w:bCs/>
          <w:szCs w:val="21"/>
        </w:rPr>
        <w:t>蓄电池舱内应配</w:t>
      </w:r>
      <w:proofErr w:type="gramStart"/>
      <w:r w:rsidR="00563CDC" w:rsidRPr="009D38A6">
        <w:rPr>
          <w:rFonts w:ascii="Times New Roman" w:eastAsia="宋体" w:hAnsi="Times New Roman" w:cs="Times New Roman"/>
          <w:bCs/>
          <w:szCs w:val="21"/>
        </w:rPr>
        <w:t>固定式七氟丙烷</w:t>
      </w:r>
      <w:proofErr w:type="gramEnd"/>
      <w:r w:rsidR="00563CDC" w:rsidRPr="009D38A6">
        <w:rPr>
          <w:rFonts w:ascii="Times New Roman" w:eastAsia="宋体" w:hAnsi="Times New Roman" w:cs="Times New Roman"/>
          <w:bCs/>
          <w:szCs w:val="21"/>
        </w:rPr>
        <w:t>灭火系统进行保护，同时</w:t>
      </w:r>
      <w:r w:rsidR="006E6609" w:rsidRPr="009D38A6">
        <w:rPr>
          <w:rFonts w:ascii="Times New Roman" w:eastAsia="宋体" w:hAnsi="Times New Roman" w:cs="Times New Roman"/>
          <w:bCs/>
          <w:szCs w:val="21"/>
        </w:rPr>
        <w:t>适</w:t>
      </w:r>
      <w:r w:rsidR="00563CDC" w:rsidRPr="009D38A6">
        <w:rPr>
          <w:rFonts w:ascii="Times New Roman" w:eastAsia="宋体" w:hAnsi="Times New Roman" w:cs="Times New Roman"/>
          <w:bCs/>
          <w:szCs w:val="21"/>
        </w:rPr>
        <w:t>配</w:t>
      </w:r>
      <w:r w:rsidR="006E6609">
        <w:rPr>
          <w:rFonts w:ascii="Times New Roman" w:eastAsia="宋体" w:hAnsi="Times New Roman" w:cs="Times New Roman" w:hint="eastAsia"/>
          <w:bCs/>
          <w:szCs w:val="21"/>
        </w:rPr>
        <w:t>相</w:t>
      </w:r>
      <w:r w:rsidR="00563CDC" w:rsidRPr="009D38A6">
        <w:rPr>
          <w:rFonts w:ascii="Times New Roman" w:eastAsia="宋体" w:hAnsi="Times New Roman" w:cs="Times New Roman"/>
          <w:bCs/>
          <w:szCs w:val="21"/>
        </w:rPr>
        <w:t>当数量的</w:t>
      </w:r>
      <w:proofErr w:type="gramStart"/>
      <w:r w:rsidR="00563CDC" w:rsidRPr="009D38A6">
        <w:rPr>
          <w:rFonts w:ascii="Times New Roman" w:eastAsia="宋体" w:hAnsi="Times New Roman" w:cs="Times New Roman"/>
          <w:bCs/>
          <w:szCs w:val="21"/>
        </w:rPr>
        <w:t>手提七氟</w:t>
      </w:r>
      <w:proofErr w:type="gramEnd"/>
      <w:r w:rsidR="00563CDC" w:rsidRPr="009D38A6">
        <w:rPr>
          <w:rFonts w:ascii="Times New Roman" w:eastAsia="宋体" w:hAnsi="Times New Roman" w:cs="Times New Roman"/>
          <w:bCs/>
          <w:szCs w:val="21"/>
        </w:rPr>
        <w:t>丙烷灭火器。</w:t>
      </w:r>
    </w:p>
    <w:p w14:paraId="7BDB3F38" w14:textId="79F46891" w:rsidR="008B0C59" w:rsidRPr="009D38A6" w:rsidRDefault="004E3D1A" w:rsidP="006E6609">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4</w:t>
      </w:r>
      <w:r w:rsidRPr="009D38A6">
        <w:rPr>
          <w:rFonts w:ascii="Times New Roman" w:eastAsia="宋体" w:hAnsi="Times New Roman" w:cs="Times New Roman"/>
          <w:bCs/>
          <w:szCs w:val="21"/>
        </w:rPr>
        <w:t>）</w:t>
      </w:r>
      <w:r w:rsidR="005F41E0" w:rsidRPr="009D38A6">
        <w:rPr>
          <w:rFonts w:ascii="Times New Roman" w:eastAsia="宋体" w:hAnsi="Times New Roman" w:cs="Times New Roman"/>
          <w:bCs/>
          <w:szCs w:val="21"/>
        </w:rPr>
        <w:t>出入口和脱线通道，蓄电池舱的出入口应直接通向开敞甲板。对于净空高度大于</w:t>
      </w:r>
      <w:r w:rsidR="005F41E0" w:rsidRPr="009D38A6">
        <w:rPr>
          <w:rFonts w:ascii="Times New Roman" w:eastAsia="宋体" w:hAnsi="Times New Roman" w:cs="Times New Roman"/>
          <w:bCs/>
          <w:szCs w:val="21"/>
        </w:rPr>
        <w:t>2</w:t>
      </w:r>
      <w:r w:rsidR="006E6609">
        <w:rPr>
          <w:rFonts w:ascii="Times New Roman" w:eastAsia="宋体" w:hAnsi="Times New Roman" w:cs="Times New Roman" w:hint="eastAsia"/>
          <w:bCs/>
          <w:szCs w:val="21"/>
        </w:rPr>
        <w:t xml:space="preserve"> </w:t>
      </w:r>
      <w:r w:rsidR="005F41E0" w:rsidRPr="009D38A6">
        <w:rPr>
          <w:rFonts w:ascii="Times New Roman" w:eastAsia="宋体" w:hAnsi="Times New Roman" w:cs="Times New Roman"/>
          <w:bCs/>
          <w:szCs w:val="21"/>
        </w:rPr>
        <w:t>m</w:t>
      </w:r>
      <w:proofErr w:type="gramStart"/>
      <w:r w:rsidR="005F41E0" w:rsidRPr="009D38A6">
        <w:rPr>
          <w:rFonts w:ascii="Times New Roman" w:eastAsia="宋体" w:hAnsi="Times New Roman" w:cs="Times New Roman"/>
          <w:bCs/>
          <w:szCs w:val="21"/>
        </w:rPr>
        <w:t>且人员</w:t>
      </w:r>
      <w:proofErr w:type="gramEnd"/>
      <w:r w:rsidR="005F41E0" w:rsidRPr="009D38A6">
        <w:rPr>
          <w:rFonts w:ascii="Times New Roman" w:eastAsia="宋体" w:hAnsi="Times New Roman" w:cs="Times New Roman"/>
          <w:bCs/>
          <w:szCs w:val="21"/>
        </w:rPr>
        <w:t>可以进入的蓄电池舱，应至少设置</w:t>
      </w:r>
      <w:r w:rsidR="005F41E0" w:rsidRPr="009D38A6">
        <w:rPr>
          <w:rFonts w:ascii="Times New Roman" w:eastAsia="宋体" w:hAnsi="Times New Roman" w:cs="Times New Roman"/>
          <w:bCs/>
          <w:szCs w:val="21"/>
        </w:rPr>
        <w:t>1</w:t>
      </w:r>
      <w:r w:rsidR="005F41E0" w:rsidRPr="009D38A6">
        <w:rPr>
          <w:rFonts w:ascii="Times New Roman" w:eastAsia="宋体" w:hAnsi="Times New Roman" w:cs="Times New Roman"/>
          <w:bCs/>
          <w:szCs w:val="21"/>
        </w:rPr>
        <w:t>条脱线通道。</w:t>
      </w:r>
    </w:p>
    <w:p w14:paraId="75AB9631" w14:textId="4BCFD11D" w:rsidR="009D38A6" w:rsidRDefault="005F41E0" w:rsidP="009D38A6">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5</w:t>
      </w:r>
      <w:r w:rsidRPr="009D38A6">
        <w:rPr>
          <w:rFonts w:ascii="Times New Roman" w:eastAsia="宋体" w:hAnsi="Times New Roman" w:cs="Times New Roman"/>
          <w:bCs/>
          <w:szCs w:val="21"/>
        </w:rPr>
        <w:t>）通风系统</w:t>
      </w:r>
      <w:r w:rsidR="006E6609">
        <w:rPr>
          <w:rFonts w:ascii="Times New Roman" w:eastAsia="宋体" w:hAnsi="Times New Roman" w:cs="Times New Roman" w:hint="eastAsia"/>
          <w:bCs/>
          <w:szCs w:val="21"/>
        </w:rPr>
        <w:t>。</w:t>
      </w:r>
      <w:r w:rsidRPr="009D38A6">
        <w:rPr>
          <w:rFonts w:ascii="Times New Roman" w:eastAsia="宋体" w:hAnsi="Times New Roman" w:cs="Times New Roman"/>
          <w:bCs/>
          <w:szCs w:val="21"/>
        </w:rPr>
        <w:t>设置有效的动力通风系统或温度调节装置，通风导管独立且采用钢质或等效材质。无</w:t>
      </w:r>
      <w:r w:rsidRPr="009D38A6">
        <w:rPr>
          <w:rFonts w:ascii="Times New Roman" w:eastAsia="宋体" w:hAnsi="Times New Roman" w:cs="Times New Roman"/>
          <w:bCs/>
          <w:szCs w:val="21"/>
        </w:rPr>
        <w:lastRenderedPageBreak/>
        <w:t>论运动或停止，电池舱都要处于安全允许范围内，应设置远程和就地控制。</w:t>
      </w:r>
    </w:p>
    <w:p w14:paraId="61037F80" w14:textId="5F0C4B24" w:rsidR="00CA7558" w:rsidRPr="009D38A6" w:rsidRDefault="009D38A6" w:rsidP="009D38A6">
      <w:pPr>
        <w:spacing w:line="360" w:lineRule="auto"/>
        <w:rPr>
          <w:rFonts w:ascii="Times New Roman" w:eastAsia="宋体" w:hAnsi="Times New Roman" w:cs="Times New Roman"/>
          <w:bCs/>
          <w:szCs w:val="21"/>
        </w:rPr>
      </w:pPr>
      <w:r>
        <w:rPr>
          <w:rFonts w:ascii="黑体" w:eastAsia="黑体" w:hAnsi="黑体" w:cs="Times New Roman" w:hint="eastAsia"/>
          <w:bCs/>
          <w:sz w:val="28"/>
          <w:szCs w:val="28"/>
        </w:rPr>
        <w:t xml:space="preserve">4  </w:t>
      </w:r>
      <w:r w:rsidR="005F41E0" w:rsidRPr="009D38A6">
        <w:rPr>
          <w:rFonts w:ascii="黑体" w:eastAsia="黑体" w:hAnsi="黑体" w:cs="Times New Roman"/>
          <w:bCs/>
          <w:sz w:val="28"/>
          <w:szCs w:val="28"/>
        </w:rPr>
        <w:t>结论</w:t>
      </w:r>
    </w:p>
    <w:p w14:paraId="050096C5" w14:textId="1D1E259E" w:rsidR="00BB5671" w:rsidRPr="009D38A6" w:rsidRDefault="00BB5671" w:rsidP="006E6609">
      <w:pPr>
        <w:spacing w:line="360" w:lineRule="auto"/>
        <w:ind w:firstLineChars="200"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1</w:t>
      </w:r>
      <w:r w:rsidRPr="009D38A6">
        <w:rPr>
          <w:rFonts w:ascii="Times New Roman" w:eastAsia="宋体" w:hAnsi="Times New Roman" w:cs="Times New Roman"/>
          <w:bCs/>
          <w:szCs w:val="21"/>
        </w:rPr>
        <w:t>）</w:t>
      </w:r>
      <w:r w:rsidRPr="009D38A6">
        <w:rPr>
          <w:rFonts w:ascii="Times New Roman" w:eastAsia="宋体" w:hAnsi="Times New Roman" w:cs="Times New Roman"/>
          <w:bCs/>
          <w:szCs w:val="21"/>
        </w:rPr>
        <w:t>45</w:t>
      </w:r>
      <w:r w:rsidR="003A64FA">
        <w:rPr>
          <w:rFonts w:ascii="Times New Roman" w:eastAsia="宋体" w:hAnsi="Times New Roman" w:cs="Times New Roman" w:hint="eastAsia"/>
          <w:bCs/>
          <w:szCs w:val="21"/>
        </w:rPr>
        <w:t xml:space="preserve"> </w:t>
      </w:r>
      <w:r w:rsidRPr="009D38A6">
        <w:rPr>
          <w:rFonts w:ascii="Times New Roman" w:eastAsia="宋体" w:hAnsi="Times New Roman" w:cs="Times New Roman"/>
          <w:bCs/>
          <w:szCs w:val="21"/>
        </w:rPr>
        <w:t>m</w:t>
      </w:r>
      <w:r w:rsidRPr="009D38A6">
        <w:rPr>
          <w:rFonts w:ascii="Times New Roman" w:eastAsia="宋体" w:hAnsi="Times New Roman" w:cs="Times New Roman"/>
          <w:bCs/>
          <w:szCs w:val="21"/>
        </w:rPr>
        <w:t>绿色</w:t>
      </w:r>
      <w:proofErr w:type="gramStart"/>
      <w:r w:rsidRPr="009D38A6">
        <w:rPr>
          <w:rFonts w:ascii="Times New Roman" w:eastAsia="宋体" w:hAnsi="Times New Roman" w:cs="Times New Roman"/>
          <w:bCs/>
          <w:szCs w:val="21"/>
        </w:rPr>
        <w:t>动力港</w:t>
      </w:r>
      <w:proofErr w:type="gramEnd"/>
      <w:r w:rsidRPr="009D38A6">
        <w:rPr>
          <w:rFonts w:ascii="Times New Roman" w:eastAsia="宋体" w:hAnsi="Times New Roman" w:cs="Times New Roman"/>
          <w:bCs/>
          <w:szCs w:val="21"/>
        </w:rPr>
        <w:t>航应急指挥艇船型布局合理，外观简洁流畅，符合公务艇的形象，且配备必要的现代化办公、通讯设施及船艇信息管理系统，</w:t>
      </w:r>
      <w:r w:rsidR="007123B0" w:rsidRPr="009D38A6">
        <w:rPr>
          <w:rFonts w:ascii="Times New Roman" w:eastAsia="宋体" w:hAnsi="Times New Roman" w:cs="Times New Roman"/>
          <w:bCs/>
          <w:szCs w:val="21"/>
        </w:rPr>
        <w:t>可以满足其实现高等级航道联合执法及指挥功能；具备多人同时参加行政指挥和中型会务接待的能力。</w:t>
      </w:r>
    </w:p>
    <w:p w14:paraId="2C5163F9" w14:textId="15C5160F" w:rsidR="005F41E0" w:rsidRPr="009D38A6" w:rsidRDefault="007803DE" w:rsidP="009D38A6">
      <w:pPr>
        <w:spacing w:line="360" w:lineRule="auto"/>
        <w:ind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007123B0" w:rsidRPr="009D38A6">
        <w:rPr>
          <w:rFonts w:ascii="Times New Roman" w:eastAsia="宋体" w:hAnsi="Times New Roman" w:cs="Times New Roman"/>
          <w:bCs/>
          <w:szCs w:val="21"/>
        </w:rPr>
        <w:t>2</w:t>
      </w:r>
      <w:r w:rsidR="00BB5671" w:rsidRPr="009D38A6">
        <w:rPr>
          <w:rFonts w:ascii="Times New Roman" w:eastAsia="宋体" w:hAnsi="Times New Roman" w:cs="Times New Roman"/>
          <w:bCs/>
          <w:szCs w:val="21"/>
        </w:rPr>
        <w:t>）</w:t>
      </w:r>
      <w:r w:rsidR="007123B0" w:rsidRPr="009D38A6">
        <w:rPr>
          <w:rFonts w:ascii="Times New Roman" w:eastAsia="宋体" w:hAnsi="Times New Roman" w:cs="Times New Roman"/>
          <w:bCs/>
          <w:szCs w:val="21"/>
        </w:rPr>
        <w:t>动力系统</w:t>
      </w:r>
      <w:r w:rsidR="00BB5671" w:rsidRPr="009D38A6">
        <w:rPr>
          <w:rFonts w:ascii="Times New Roman" w:eastAsia="宋体" w:hAnsi="Times New Roman" w:cs="Times New Roman"/>
          <w:bCs/>
          <w:szCs w:val="21"/>
        </w:rPr>
        <w:t>采用</w:t>
      </w:r>
      <w:r w:rsidR="007123B0" w:rsidRPr="009D38A6">
        <w:rPr>
          <w:rFonts w:ascii="Times New Roman" w:eastAsia="宋体" w:hAnsi="Times New Roman" w:cs="Times New Roman"/>
          <w:bCs/>
          <w:szCs w:val="21"/>
        </w:rPr>
        <w:t>绿色</w:t>
      </w:r>
      <w:r w:rsidR="00BB5671" w:rsidRPr="009D38A6">
        <w:rPr>
          <w:rFonts w:ascii="Times New Roman" w:eastAsia="宋体" w:hAnsi="Times New Roman" w:cs="Times New Roman"/>
          <w:bCs/>
          <w:szCs w:val="21"/>
        </w:rPr>
        <w:t>混合电力</w:t>
      </w:r>
      <w:r w:rsidR="007123B0" w:rsidRPr="009D38A6">
        <w:rPr>
          <w:rFonts w:ascii="Times New Roman" w:eastAsia="宋体" w:hAnsi="Times New Roman" w:cs="Times New Roman"/>
          <w:bCs/>
          <w:szCs w:val="21"/>
        </w:rPr>
        <w:t>推进</w:t>
      </w:r>
      <w:r w:rsidR="00BB5671" w:rsidRPr="009D38A6">
        <w:rPr>
          <w:rFonts w:ascii="Times New Roman" w:eastAsia="宋体" w:hAnsi="Times New Roman" w:cs="Times New Roman"/>
          <w:bCs/>
          <w:szCs w:val="21"/>
        </w:rPr>
        <w:t>系统，</w:t>
      </w:r>
      <w:r w:rsidR="007123B0" w:rsidRPr="009D38A6">
        <w:rPr>
          <w:rFonts w:ascii="Times New Roman" w:eastAsia="宋体" w:hAnsi="Times New Roman" w:cs="Times New Roman"/>
          <w:bCs/>
          <w:szCs w:val="21"/>
        </w:rPr>
        <w:t>经系泊试验和航行试验证实，</w:t>
      </w:r>
      <w:proofErr w:type="gramStart"/>
      <w:r w:rsidR="00BB5671" w:rsidRPr="009D38A6">
        <w:rPr>
          <w:rFonts w:ascii="Times New Roman" w:eastAsia="宋体" w:hAnsi="Times New Roman" w:cs="Times New Roman"/>
          <w:bCs/>
          <w:szCs w:val="21"/>
        </w:rPr>
        <w:t>电推系统</w:t>
      </w:r>
      <w:proofErr w:type="gramEnd"/>
      <w:r w:rsidR="00BB5671" w:rsidRPr="009D38A6">
        <w:rPr>
          <w:rFonts w:ascii="Times New Roman" w:eastAsia="宋体" w:hAnsi="Times New Roman" w:cs="Times New Roman"/>
          <w:bCs/>
          <w:szCs w:val="21"/>
        </w:rPr>
        <w:t>运行平稳，</w:t>
      </w:r>
      <w:r w:rsidR="007123B0" w:rsidRPr="009D38A6">
        <w:rPr>
          <w:rFonts w:ascii="Times New Roman" w:eastAsia="宋体" w:hAnsi="Times New Roman" w:cs="Times New Roman"/>
          <w:bCs/>
          <w:szCs w:val="21"/>
        </w:rPr>
        <w:t>航速和续航力均达到并略超过设计指标，通过实</w:t>
      </w:r>
      <w:proofErr w:type="gramStart"/>
      <w:r w:rsidR="007123B0" w:rsidRPr="009D38A6">
        <w:rPr>
          <w:rFonts w:ascii="Times New Roman" w:eastAsia="宋体" w:hAnsi="Times New Roman" w:cs="Times New Roman"/>
          <w:bCs/>
          <w:szCs w:val="21"/>
        </w:rPr>
        <w:t>船证明</w:t>
      </w:r>
      <w:proofErr w:type="gramEnd"/>
      <w:r w:rsidR="007123B0" w:rsidRPr="009D38A6">
        <w:rPr>
          <w:rFonts w:ascii="Times New Roman" w:eastAsia="宋体" w:hAnsi="Times New Roman" w:cs="Times New Roman"/>
          <w:bCs/>
          <w:szCs w:val="21"/>
        </w:rPr>
        <w:t>了公务</w:t>
      </w:r>
      <w:proofErr w:type="gramStart"/>
      <w:r w:rsidR="007123B0" w:rsidRPr="009D38A6">
        <w:rPr>
          <w:rFonts w:ascii="Times New Roman" w:eastAsia="宋体" w:hAnsi="Times New Roman" w:cs="Times New Roman"/>
          <w:bCs/>
          <w:szCs w:val="21"/>
        </w:rPr>
        <w:t>艇采用</w:t>
      </w:r>
      <w:proofErr w:type="gramEnd"/>
      <w:r w:rsidR="007123B0" w:rsidRPr="009D38A6">
        <w:rPr>
          <w:rFonts w:ascii="Times New Roman" w:eastAsia="宋体" w:hAnsi="Times New Roman" w:cs="Times New Roman"/>
          <w:bCs/>
          <w:szCs w:val="21"/>
        </w:rPr>
        <w:t>混合电力推进系统是可以可行并且可靠的，可以在后续公务艇的设计中继续推广应用。同时，做到油污水、粪水经收集处理后，在</w:t>
      </w:r>
      <w:r w:rsidR="00BB5671" w:rsidRPr="009D38A6">
        <w:rPr>
          <w:rFonts w:ascii="Times New Roman" w:eastAsia="宋体" w:hAnsi="Times New Roman" w:cs="Times New Roman"/>
          <w:bCs/>
          <w:szCs w:val="21"/>
        </w:rPr>
        <w:t>岸上</w:t>
      </w:r>
      <w:r w:rsidR="007123B0" w:rsidRPr="009D38A6">
        <w:rPr>
          <w:rFonts w:ascii="Times New Roman" w:eastAsia="宋体" w:hAnsi="Times New Roman" w:cs="Times New Roman"/>
          <w:bCs/>
          <w:szCs w:val="21"/>
        </w:rPr>
        <w:t>指定地点</w:t>
      </w:r>
      <w:r w:rsidR="00BB5671" w:rsidRPr="009D38A6">
        <w:rPr>
          <w:rFonts w:ascii="Times New Roman" w:eastAsia="宋体" w:hAnsi="Times New Roman" w:cs="Times New Roman"/>
          <w:bCs/>
          <w:szCs w:val="21"/>
        </w:rPr>
        <w:t>回收，整船设计做到了节能减排，实现</w:t>
      </w:r>
      <w:r w:rsidR="007123B0" w:rsidRPr="009D38A6">
        <w:rPr>
          <w:rFonts w:ascii="Times New Roman" w:eastAsia="宋体" w:hAnsi="Times New Roman" w:cs="Times New Roman"/>
          <w:bCs/>
          <w:szCs w:val="21"/>
        </w:rPr>
        <w:t>智能化、</w:t>
      </w:r>
      <w:r w:rsidR="00BB5671" w:rsidRPr="009D38A6">
        <w:rPr>
          <w:rFonts w:ascii="Times New Roman" w:eastAsia="宋体" w:hAnsi="Times New Roman" w:cs="Times New Roman"/>
          <w:bCs/>
          <w:szCs w:val="21"/>
        </w:rPr>
        <w:t>绿色</w:t>
      </w:r>
      <w:r w:rsidR="007123B0" w:rsidRPr="009D38A6">
        <w:rPr>
          <w:rFonts w:ascii="Times New Roman" w:eastAsia="宋体" w:hAnsi="Times New Roman" w:cs="Times New Roman"/>
          <w:bCs/>
          <w:szCs w:val="21"/>
        </w:rPr>
        <w:t>化</w:t>
      </w:r>
      <w:r w:rsidR="00BB5671" w:rsidRPr="009D38A6">
        <w:rPr>
          <w:rFonts w:ascii="Times New Roman" w:eastAsia="宋体" w:hAnsi="Times New Roman" w:cs="Times New Roman"/>
          <w:bCs/>
          <w:szCs w:val="21"/>
        </w:rPr>
        <w:t>的目标。</w:t>
      </w:r>
    </w:p>
    <w:p w14:paraId="02A21999" w14:textId="7A31FFF5" w:rsidR="00F13D7D" w:rsidRPr="009D38A6" w:rsidRDefault="00F13D7D" w:rsidP="009D38A6">
      <w:pPr>
        <w:spacing w:line="360" w:lineRule="auto"/>
        <w:ind w:firstLine="420"/>
        <w:rPr>
          <w:rFonts w:ascii="Times New Roman" w:eastAsia="宋体" w:hAnsi="Times New Roman" w:cs="Times New Roman"/>
          <w:bCs/>
          <w:szCs w:val="21"/>
        </w:rPr>
      </w:pPr>
      <w:r w:rsidRPr="009D38A6">
        <w:rPr>
          <w:rFonts w:ascii="Times New Roman" w:eastAsia="宋体" w:hAnsi="Times New Roman" w:cs="Times New Roman"/>
          <w:bCs/>
          <w:szCs w:val="21"/>
        </w:rPr>
        <w:t>（</w:t>
      </w:r>
      <w:r w:rsidR="000B37CB" w:rsidRPr="009D38A6">
        <w:rPr>
          <w:rFonts w:ascii="Times New Roman" w:eastAsia="宋体" w:hAnsi="Times New Roman" w:cs="Times New Roman"/>
          <w:bCs/>
          <w:szCs w:val="21"/>
        </w:rPr>
        <w:t>3</w:t>
      </w:r>
      <w:r w:rsidRPr="009D38A6">
        <w:rPr>
          <w:rFonts w:ascii="Times New Roman" w:eastAsia="宋体" w:hAnsi="Times New Roman" w:cs="Times New Roman"/>
          <w:bCs/>
          <w:szCs w:val="21"/>
        </w:rPr>
        <w:t>）实船试航结果表明：该艇性能优良，具备相对静音的</w:t>
      </w:r>
      <w:r w:rsidR="00934EC0" w:rsidRPr="009D38A6">
        <w:rPr>
          <w:rFonts w:ascii="Times New Roman" w:eastAsia="宋体" w:hAnsi="Times New Roman" w:cs="Times New Roman"/>
          <w:bCs/>
          <w:szCs w:val="21"/>
        </w:rPr>
        <w:t>会议运行模式，满足船上应急指挥管理基本无</w:t>
      </w:r>
      <w:r w:rsidR="006E6609">
        <w:rPr>
          <w:rFonts w:ascii="Times New Roman" w:eastAsia="宋体" w:hAnsi="Times New Roman" w:cs="Times New Roman" w:hint="eastAsia"/>
          <w:bCs/>
          <w:szCs w:val="21"/>
        </w:rPr>
        <w:t>噪声</w:t>
      </w:r>
      <w:r w:rsidR="00934EC0" w:rsidRPr="009D38A6">
        <w:rPr>
          <w:rFonts w:ascii="Times New Roman" w:eastAsia="宋体" w:hAnsi="Times New Roman" w:cs="Times New Roman"/>
          <w:bCs/>
          <w:szCs w:val="21"/>
        </w:rPr>
        <w:t>干扰的使用需求。</w:t>
      </w:r>
      <w:r w:rsidR="007123B0" w:rsidRPr="009D38A6">
        <w:rPr>
          <w:rFonts w:ascii="Times New Roman" w:eastAsia="宋体" w:hAnsi="Times New Roman" w:cs="Times New Roman"/>
          <w:bCs/>
          <w:szCs w:val="21"/>
        </w:rPr>
        <w:t>会议室、指挥室、驾驶室实测指标在</w:t>
      </w:r>
      <w:r w:rsidR="007123B0" w:rsidRPr="009D38A6">
        <w:rPr>
          <w:rFonts w:ascii="Times New Roman" w:eastAsia="宋体" w:hAnsi="Times New Roman" w:cs="Times New Roman"/>
          <w:bCs/>
          <w:szCs w:val="21"/>
        </w:rPr>
        <w:t>51</w:t>
      </w:r>
      <w:r w:rsidR="006E6609">
        <w:rPr>
          <w:rFonts w:ascii="Times New Roman" w:eastAsia="宋体" w:hAnsi="Times New Roman" w:cs="Times New Roman" w:hint="eastAsia"/>
          <w:bCs/>
          <w:szCs w:val="21"/>
        </w:rPr>
        <w:t xml:space="preserve"> </w:t>
      </w:r>
      <w:r w:rsidR="007123B0" w:rsidRPr="009D38A6">
        <w:rPr>
          <w:rFonts w:ascii="Times New Roman" w:eastAsia="宋体" w:hAnsi="Times New Roman" w:cs="Times New Roman"/>
          <w:bCs/>
          <w:szCs w:val="21"/>
        </w:rPr>
        <w:t>dB</w:t>
      </w:r>
      <w:r w:rsidR="007123B0" w:rsidRPr="009D38A6">
        <w:rPr>
          <w:rFonts w:ascii="Times New Roman" w:eastAsia="宋体" w:hAnsi="Times New Roman" w:cs="Times New Roman"/>
          <w:bCs/>
          <w:szCs w:val="21"/>
        </w:rPr>
        <w:t>左右</w:t>
      </w:r>
      <w:r w:rsidR="000B37CB" w:rsidRPr="009D38A6">
        <w:rPr>
          <w:rFonts w:ascii="Times New Roman" w:eastAsia="宋体" w:hAnsi="Times New Roman" w:cs="Times New Roman"/>
          <w:bCs/>
          <w:szCs w:val="21"/>
        </w:rPr>
        <w:t>。</w:t>
      </w:r>
    </w:p>
    <w:p w14:paraId="1259F81E" w14:textId="6BCF5B0B" w:rsidR="00E90380" w:rsidRPr="009D38A6" w:rsidRDefault="000B37CB" w:rsidP="003A64FA">
      <w:pPr>
        <w:pStyle w:val="3"/>
        <w:tabs>
          <w:tab w:val="left" w:pos="3885"/>
        </w:tabs>
        <w:adjustRightInd w:val="0"/>
        <w:snapToGrid w:val="0"/>
        <w:ind w:right="0" w:firstLineChars="200"/>
        <w:rPr>
          <w:bCs/>
          <w:sz w:val="21"/>
          <w:szCs w:val="21"/>
        </w:rPr>
      </w:pPr>
      <w:r w:rsidRPr="009D38A6">
        <w:rPr>
          <w:bCs/>
          <w:sz w:val="21"/>
          <w:szCs w:val="21"/>
        </w:rPr>
        <w:t>（</w:t>
      </w:r>
      <w:r w:rsidRPr="009D38A6">
        <w:rPr>
          <w:bCs/>
          <w:sz w:val="21"/>
          <w:szCs w:val="21"/>
        </w:rPr>
        <w:t>4</w:t>
      </w:r>
      <w:r w:rsidRPr="009D38A6">
        <w:rPr>
          <w:bCs/>
          <w:sz w:val="21"/>
          <w:szCs w:val="21"/>
        </w:rPr>
        <w:t>）</w:t>
      </w:r>
      <w:r w:rsidR="00F1638A" w:rsidRPr="009D38A6">
        <w:rPr>
          <w:bCs/>
          <w:sz w:val="21"/>
          <w:szCs w:val="21"/>
        </w:rPr>
        <w:t>当今发展环境下，</w:t>
      </w:r>
      <w:r w:rsidR="00D1482E" w:rsidRPr="009D38A6">
        <w:rPr>
          <w:bCs/>
          <w:sz w:val="21"/>
          <w:szCs w:val="21"/>
        </w:rPr>
        <w:t>要探索</w:t>
      </w:r>
      <w:r w:rsidR="00F1638A" w:rsidRPr="009D38A6">
        <w:rPr>
          <w:bCs/>
          <w:sz w:val="21"/>
          <w:szCs w:val="21"/>
        </w:rPr>
        <w:t>要增强绿色船舶设计的理念</w:t>
      </w:r>
      <w:r w:rsidR="003A64FA">
        <w:rPr>
          <w:rFonts w:hint="eastAsia"/>
          <w:bCs/>
          <w:sz w:val="21"/>
          <w:szCs w:val="21"/>
        </w:rPr>
        <w:t>，</w:t>
      </w:r>
      <w:r w:rsidR="00F1638A" w:rsidRPr="009D38A6">
        <w:rPr>
          <w:bCs/>
          <w:sz w:val="21"/>
          <w:szCs w:val="21"/>
        </w:rPr>
        <w:t>绿色船舶代表着船舶的高能效、低排放、低污染、安全健康、并贯穿于船舶生命周期的各个环节。</w:t>
      </w:r>
    </w:p>
    <w:p w14:paraId="102AD233" w14:textId="77777777" w:rsidR="00DF7C48" w:rsidRPr="009D38A6" w:rsidRDefault="00DF7C48" w:rsidP="009D38A6">
      <w:pPr>
        <w:spacing w:line="360" w:lineRule="auto"/>
        <w:rPr>
          <w:rFonts w:ascii="黑体" w:eastAsia="黑体" w:hAnsi="黑体" w:cs="Times New Roman"/>
          <w:bCs/>
          <w:szCs w:val="21"/>
        </w:rPr>
      </w:pPr>
      <w:r w:rsidRPr="009D38A6">
        <w:rPr>
          <w:rFonts w:ascii="黑体" w:eastAsia="黑体" w:hAnsi="黑体" w:cs="Times New Roman"/>
          <w:bCs/>
          <w:szCs w:val="21"/>
        </w:rPr>
        <w:t>参考文献：</w:t>
      </w:r>
    </w:p>
    <w:p w14:paraId="29DAF407" w14:textId="0950AE28" w:rsidR="00097F7F" w:rsidRPr="009D38A6" w:rsidRDefault="00097F7F" w:rsidP="009D38A6">
      <w:pPr>
        <w:pStyle w:val="3"/>
        <w:tabs>
          <w:tab w:val="left" w:pos="3885"/>
        </w:tabs>
        <w:adjustRightInd w:val="0"/>
        <w:snapToGrid w:val="0"/>
        <w:ind w:right="0" w:firstLine="0"/>
        <w:rPr>
          <w:bCs/>
          <w:sz w:val="21"/>
          <w:szCs w:val="21"/>
        </w:rPr>
      </w:pPr>
      <w:r w:rsidRPr="009D38A6">
        <w:rPr>
          <w:bCs/>
          <w:sz w:val="21"/>
          <w:szCs w:val="21"/>
        </w:rPr>
        <w:t>[1]</w:t>
      </w:r>
      <w:r w:rsidR="00BA2605">
        <w:rPr>
          <w:rFonts w:hint="eastAsia"/>
          <w:bCs/>
          <w:sz w:val="21"/>
          <w:szCs w:val="21"/>
        </w:rPr>
        <w:t xml:space="preserve">  </w:t>
      </w:r>
      <w:r w:rsidRPr="009D38A6">
        <w:rPr>
          <w:bCs/>
          <w:sz w:val="21"/>
          <w:szCs w:val="21"/>
        </w:rPr>
        <w:t>肖金成</w:t>
      </w:r>
      <w:r w:rsidRPr="009D38A6">
        <w:rPr>
          <w:bCs/>
          <w:sz w:val="21"/>
          <w:szCs w:val="21"/>
        </w:rPr>
        <w:t>,</w:t>
      </w:r>
      <w:r w:rsidR="00BA2605">
        <w:rPr>
          <w:rFonts w:hint="eastAsia"/>
          <w:bCs/>
          <w:sz w:val="21"/>
          <w:szCs w:val="21"/>
        </w:rPr>
        <w:t xml:space="preserve"> </w:t>
      </w:r>
      <w:proofErr w:type="gramStart"/>
      <w:r w:rsidRPr="009D38A6">
        <w:rPr>
          <w:bCs/>
          <w:sz w:val="21"/>
          <w:szCs w:val="21"/>
        </w:rPr>
        <w:t>刘通</w:t>
      </w:r>
      <w:proofErr w:type="gramEnd"/>
      <w:r w:rsidRPr="009D38A6">
        <w:rPr>
          <w:bCs/>
          <w:sz w:val="21"/>
          <w:szCs w:val="21"/>
        </w:rPr>
        <w:t>.</w:t>
      </w:r>
      <w:r w:rsidR="00BA2605">
        <w:rPr>
          <w:rFonts w:hint="eastAsia"/>
          <w:bCs/>
          <w:sz w:val="21"/>
          <w:szCs w:val="21"/>
        </w:rPr>
        <w:t xml:space="preserve"> </w:t>
      </w:r>
      <w:r w:rsidRPr="009D38A6">
        <w:rPr>
          <w:bCs/>
          <w:sz w:val="21"/>
          <w:szCs w:val="21"/>
        </w:rPr>
        <w:t>长江经济带</w:t>
      </w:r>
      <w:r w:rsidRPr="009D38A6">
        <w:rPr>
          <w:bCs/>
          <w:sz w:val="21"/>
          <w:szCs w:val="21"/>
        </w:rPr>
        <w:t>:</w:t>
      </w:r>
      <w:r w:rsidR="00BA2605">
        <w:rPr>
          <w:rFonts w:hint="eastAsia"/>
          <w:bCs/>
          <w:sz w:val="21"/>
          <w:szCs w:val="21"/>
        </w:rPr>
        <w:t xml:space="preserve"> </w:t>
      </w:r>
      <w:r w:rsidRPr="009D38A6">
        <w:rPr>
          <w:bCs/>
          <w:sz w:val="21"/>
          <w:szCs w:val="21"/>
        </w:rPr>
        <w:t>实现生态优先绿色发展的战略对策</w:t>
      </w:r>
      <w:r w:rsidRPr="009D38A6">
        <w:rPr>
          <w:bCs/>
          <w:sz w:val="21"/>
          <w:szCs w:val="21"/>
        </w:rPr>
        <w:t>[J].</w:t>
      </w:r>
      <w:r w:rsidR="00BA2605">
        <w:rPr>
          <w:rFonts w:hint="eastAsia"/>
          <w:bCs/>
          <w:sz w:val="21"/>
          <w:szCs w:val="21"/>
        </w:rPr>
        <w:t xml:space="preserve"> </w:t>
      </w:r>
      <w:r w:rsidRPr="009D38A6">
        <w:rPr>
          <w:bCs/>
          <w:sz w:val="21"/>
          <w:szCs w:val="21"/>
        </w:rPr>
        <w:t>西部论坛</w:t>
      </w:r>
      <w:r w:rsidRPr="009D38A6">
        <w:rPr>
          <w:bCs/>
          <w:sz w:val="21"/>
          <w:szCs w:val="21"/>
        </w:rPr>
        <w:t>, 2017, 27(1):</w:t>
      </w:r>
      <w:r w:rsidR="00BA2605">
        <w:rPr>
          <w:rFonts w:hint="eastAsia"/>
          <w:bCs/>
          <w:sz w:val="21"/>
          <w:szCs w:val="21"/>
        </w:rPr>
        <w:t xml:space="preserve"> </w:t>
      </w:r>
      <w:r w:rsidRPr="009D38A6">
        <w:rPr>
          <w:bCs/>
          <w:sz w:val="21"/>
          <w:szCs w:val="21"/>
        </w:rPr>
        <w:t>4.</w:t>
      </w:r>
    </w:p>
    <w:p w14:paraId="3F6614E4" w14:textId="152B378E" w:rsidR="00924F22" w:rsidRPr="009D38A6" w:rsidRDefault="008852FB" w:rsidP="009D38A6">
      <w:pPr>
        <w:pStyle w:val="3"/>
        <w:tabs>
          <w:tab w:val="left" w:pos="3885"/>
        </w:tabs>
        <w:adjustRightInd w:val="0"/>
        <w:snapToGrid w:val="0"/>
        <w:ind w:right="0" w:firstLine="0"/>
        <w:rPr>
          <w:bCs/>
          <w:sz w:val="21"/>
          <w:szCs w:val="21"/>
        </w:rPr>
      </w:pPr>
      <w:r w:rsidRPr="009D38A6">
        <w:rPr>
          <w:bCs/>
          <w:sz w:val="21"/>
          <w:szCs w:val="21"/>
        </w:rPr>
        <w:t>[2]</w:t>
      </w:r>
      <w:r w:rsidR="00BA2605">
        <w:rPr>
          <w:rFonts w:hint="eastAsia"/>
          <w:bCs/>
          <w:sz w:val="21"/>
          <w:szCs w:val="21"/>
        </w:rPr>
        <w:t xml:space="preserve">  </w:t>
      </w:r>
      <w:r w:rsidRPr="009D38A6">
        <w:rPr>
          <w:bCs/>
          <w:sz w:val="21"/>
          <w:szCs w:val="21"/>
        </w:rPr>
        <w:t>东亚</w:t>
      </w:r>
      <w:r w:rsidRPr="009D38A6">
        <w:rPr>
          <w:bCs/>
          <w:sz w:val="21"/>
          <w:szCs w:val="21"/>
        </w:rPr>
        <w:t>,</w:t>
      </w:r>
      <w:r w:rsidR="00BA2605">
        <w:rPr>
          <w:rFonts w:hint="eastAsia"/>
          <w:bCs/>
          <w:sz w:val="21"/>
          <w:szCs w:val="21"/>
        </w:rPr>
        <w:t xml:space="preserve"> </w:t>
      </w:r>
      <w:r w:rsidRPr="009D38A6">
        <w:rPr>
          <w:bCs/>
          <w:sz w:val="21"/>
          <w:szCs w:val="21"/>
        </w:rPr>
        <w:t>王森</w:t>
      </w:r>
      <w:r w:rsidRPr="009D38A6">
        <w:rPr>
          <w:bCs/>
          <w:sz w:val="21"/>
          <w:szCs w:val="21"/>
        </w:rPr>
        <w:t>.</w:t>
      </w:r>
      <w:r w:rsidR="00BA2605">
        <w:rPr>
          <w:rFonts w:hint="eastAsia"/>
          <w:bCs/>
          <w:sz w:val="21"/>
          <w:szCs w:val="21"/>
        </w:rPr>
        <w:t xml:space="preserve"> </w:t>
      </w:r>
      <w:r w:rsidRPr="009D38A6">
        <w:rPr>
          <w:bCs/>
          <w:sz w:val="21"/>
          <w:szCs w:val="21"/>
        </w:rPr>
        <w:t>“</w:t>
      </w:r>
      <w:r w:rsidRPr="009D38A6">
        <w:rPr>
          <w:bCs/>
          <w:sz w:val="21"/>
          <w:szCs w:val="21"/>
        </w:rPr>
        <w:t>双碳</w:t>
      </w:r>
      <w:r w:rsidRPr="009D38A6">
        <w:rPr>
          <w:bCs/>
          <w:sz w:val="21"/>
          <w:szCs w:val="21"/>
        </w:rPr>
        <w:t>”</w:t>
      </w:r>
      <w:r w:rsidRPr="009D38A6">
        <w:rPr>
          <w:bCs/>
          <w:sz w:val="21"/>
          <w:szCs w:val="21"/>
        </w:rPr>
        <w:t>背景下绿色船舶减排路径探索</w:t>
      </w:r>
      <w:r w:rsidRPr="009D38A6">
        <w:rPr>
          <w:bCs/>
          <w:sz w:val="21"/>
          <w:szCs w:val="21"/>
        </w:rPr>
        <w:t>[J].</w:t>
      </w:r>
      <w:r w:rsidR="00BA2605">
        <w:rPr>
          <w:rFonts w:hint="eastAsia"/>
          <w:bCs/>
          <w:sz w:val="21"/>
          <w:szCs w:val="21"/>
        </w:rPr>
        <w:t xml:space="preserve"> </w:t>
      </w:r>
      <w:r w:rsidRPr="009D38A6">
        <w:rPr>
          <w:bCs/>
          <w:sz w:val="21"/>
          <w:szCs w:val="21"/>
        </w:rPr>
        <w:t>航海</w:t>
      </w:r>
      <w:r w:rsidRPr="009D38A6">
        <w:rPr>
          <w:bCs/>
          <w:sz w:val="21"/>
          <w:szCs w:val="21"/>
        </w:rPr>
        <w:t>,</w:t>
      </w:r>
      <w:r w:rsidR="00BA2605">
        <w:rPr>
          <w:rFonts w:hint="eastAsia"/>
          <w:bCs/>
          <w:sz w:val="21"/>
          <w:szCs w:val="21"/>
        </w:rPr>
        <w:t xml:space="preserve"> </w:t>
      </w:r>
      <w:r w:rsidRPr="009D38A6">
        <w:rPr>
          <w:bCs/>
          <w:sz w:val="21"/>
          <w:szCs w:val="21"/>
        </w:rPr>
        <w:t>2023(2):</w:t>
      </w:r>
      <w:r w:rsidR="00BA2605">
        <w:rPr>
          <w:rFonts w:hint="eastAsia"/>
          <w:bCs/>
          <w:sz w:val="21"/>
          <w:szCs w:val="21"/>
        </w:rPr>
        <w:t xml:space="preserve"> </w:t>
      </w:r>
      <w:r w:rsidRPr="009D38A6">
        <w:rPr>
          <w:bCs/>
          <w:sz w:val="21"/>
          <w:szCs w:val="21"/>
        </w:rPr>
        <w:t>2-4.</w:t>
      </w:r>
    </w:p>
    <w:p w14:paraId="5151C8AF" w14:textId="28614D91" w:rsidR="00924F22" w:rsidRPr="009D38A6" w:rsidRDefault="00924F22" w:rsidP="009D38A6">
      <w:pPr>
        <w:pStyle w:val="3"/>
        <w:tabs>
          <w:tab w:val="left" w:pos="3885"/>
        </w:tabs>
        <w:adjustRightInd w:val="0"/>
        <w:snapToGrid w:val="0"/>
        <w:ind w:right="0" w:firstLine="0"/>
        <w:rPr>
          <w:bCs/>
          <w:sz w:val="21"/>
          <w:szCs w:val="21"/>
        </w:rPr>
      </w:pPr>
      <w:r w:rsidRPr="009D38A6">
        <w:rPr>
          <w:bCs/>
          <w:sz w:val="21"/>
          <w:szCs w:val="21"/>
        </w:rPr>
        <w:t>[</w:t>
      </w:r>
      <w:r w:rsidR="00B84C18">
        <w:rPr>
          <w:rFonts w:hint="eastAsia"/>
          <w:bCs/>
          <w:sz w:val="21"/>
          <w:szCs w:val="21"/>
        </w:rPr>
        <w:t>3</w:t>
      </w:r>
      <w:r w:rsidRPr="009D38A6">
        <w:rPr>
          <w:bCs/>
          <w:sz w:val="21"/>
          <w:szCs w:val="21"/>
        </w:rPr>
        <w:t>]</w:t>
      </w:r>
      <w:r w:rsidR="00BA2605">
        <w:rPr>
          <w:rFonts w:hint="eastAsia"/>
          <w:bCs/>
          <w:sz w:val="21"/>
          <w:szCs w:val="21"/>
        </w:rPr>
        <w:t xml:space="preserve">  </w:t>
      </w:r>
      <w:r w:rsidR="000F3DD5" w:rsidRPr="009D38A6">
        <w:rPr>
          <w:bCs/>
          <w:sz w:val="21"/>
          <w:szCs w:val="21"/>
        </w:rPr>
        <w:t>王晨</w:t>
      </w:r>
      <w:r w:rsidR="003A64FA">
        <w:rPr>
          <w:rFonts w:hint="eastAsia"/>
          <w:bCs/>
          <w:sz w:val="21"/>
          <w:szCs w:val="21"/>
        </w:rPr>
        <w:t xml:space="preserve">, </w:t>
      </w:r>
      <w:r w:rsidR="000F3DD5" w:rsidRPr="009D38A6">
        <w:rPr>
          <w:bCs/>
          <w:sz w:val="21"/>
          <w:szCs w:val="21"/>
        </w:rPr>
        <w:t>王运龙</w:t>
      </w:r>
      <w:r w:rsidR="003A64FA">
        <w:rPr>
          <w:rFonts w:hint="eastAsia"/>
          <w:bCs/>
          <w:sz w:val="21"/>
          <w:szCs w:val="21"/>
        </w:rPr>
        <w:t xml:space="preserve">. </w:t>
      </w:r>
      <w:r w:rsidR="000F3DD5" w:rsidRPr="009D38A6">
        <w:rPr>
          <w:bCs/>
          <w:sz w:val="21"/>
          <w:szCs w:val="21"/>
        </w:rPr>
        <w:t>公务</w:t>
      </w:r>
      <w:proofErr w:type="gramStart"/>
      <w:r w:rsidR="000F3DD5" w:rsidRPr="009D38A6">
        <w:rPr>
          <w:bCs/>
          <w:sz w:val="21"/>
          <w:szCs w:val="21"/>
        </w:rPr>
        <w:t>艇技术</w:t>
      </w:r>
      <w:proofErr w:type="gramEnd"/>
      <w:r w:rsidR="000F3DD5" w:rsidRPr="009D38A6">
        <w:rPr>
          <w:bCs/>
          <w:sz w:val="21"/>
          <w:szCs w:val="21"/>
        </w:rPr>
        <w:t>经济性评价指标分析及论证</w:t>
      </w:r>
      <w:r w:rsidR="000F3DD5" w:rsidRPr="009D38A6">
        <w:rPr>
          <w:bCs/>
          <w:sz w:val="21"/>
          <w:szCs w:val="21"/>
        </w:rPr>
        <w:t>[J].</w:t>
      </w:r>
      <w:r w:rsidR="003A64FA">
        <w:rPr>
          <w:rFonts w:hint="eastAsia"/>
          <w:bCs/>
          <w:sz w:val="21"/>
          <w:szCs w:val="21"/>
        </w:rPr>
        <w:t xml:space="preserve"> </w:t>
      </w:r>
      <w:r w:rsidR="000F3DD5" w:rsidRPr="009D38A6">
        <w:rPr>
          <w:bCs/>
          <w:sz w:val="21"/>
          <w:szCs w:val="21"/>
        </w:rPr>
        <w:t>船舶</w:t>
      </w:r>
      <w:r w:rsidR="003A64FA">
        <w:rPr>
          <w:rFonts w:hint="eastAsia"/>
          <w:bCs/>
          <w:sz w:val="21"/>
          <w:szCs w:val="21"/>
        </w:rPr>
        <w:t xml:space="preserve">, </w:t>
      </w:r>
      <w:r w:rsidR="000F3DD5" w:rsidRPr="009D38A6">
        <w:rPr>
          <w:bCs/>
          <w:sz w:val="21"/>
          <w:szCs w:val="21"/>
        </w:rPr>
        <w:t>2013(6):</w:t>
      </w:r>
      <w:r w:rsidR="003A64FA">
        <w:rPr>
          <w:rFonts w:hint="eastAsia"/>
          <w:bCs/>
          <w:sz w:val="21"/>
          <w:szCs w:val="21"/>
        </w:rPr>
        <w:t xml:space="preserve"> </w:t>
      </w:r>
      <w:r w:rsidR="000F3DD5" w:rsidRPr="009D38A6">
        <w:rPr>
          <w:bCs/>
          <w:sz w:val="21"/>
          <w:szCs w:val="21"/>
        </w:rPr>
        <w:t>1-3.</w:t>
      </w:r>
    </w:p>
    <w:p w14:paraId="32852F66" w14:textId="3C17ADFC" w:rsidR="00B84C18" w:rsidRPr="009D38A6" w:rsidRDefault="00B84C18" w:rsidP="00B84C18">
      <w:pPr>
        <w:pStyle w:val="3"/>
        <w:tabs>
          <w:tab w:val="left" w:pos="3885"/>
        </w:tabs>
        <w:adjustRightInd w:val="0"/>
        <w:snapToGrid w:val="0"/>
        <w:ind w:right="0" w:firstLine="0"/>
        <w:rPr>
          <w:bCs/>
          <w:sz w:val="21"/>
          <w:szCs w:val="21"/>
        </w:rPr>
      </w:pPr>
      <w:r w:rsidRPr="009D38A6">
        <w:rPr>
          <w:bCs/>
          <w:sz w:val="21"/>
          <w:szCs w:val="21"/>
        </w:rPr>
        <w:t>[</w:t>
      </w:r>
      <w:r>
        <w:rPr>
          <w:rFonts w:hint="eastAsia"/>
          <w:bCs/>
          <w:sz w:val="21"/>
          <w:szCs w:val="21"/>
        </w:rPr>
        <w:t>4</w:t>
      </w:r>
      <w:r w:rsidRPr="009D38A6">
        <w:rPr>
          <w:bCs/>
          <w:sz w:val="21"/>
          <w:szCs w:val="21"/>
        </w:rPr>
        <w:t>]</w:t>
      </w:r>
      <w:r>
        <w:rPr>
          <w:rFonts w:hint="eastAsia"/>
          <w:bCs/>
          <w:sz w:val="21"/>
          <w:szCs w:val="21"/>
        </w:rPr>
        <w:t xml:space="preserve">  </w:t>
      </w:r>
      <w:r>
        <w:rPr>
          <w:rFonts w:hint="eastAsia"/>
          <w:bCs/>
          <w:sz w:val="21"/>
          <w:szCs w:val="21"/>
        </w:rPr>
        <w:t>中国船级社</w:t>
      </w:r>
      <w:r>
        <w:rPr>
          <w:rFonts w:hint="eastAsia"/>
          <w:bCs/>
          <w:sz w:val="21"/>
          <w:szCs w:val="21"/>
        </w:rPr>
        <w:t xml:space="preserve">. </w:t>
      </w:r>
      <w:r w:rsidRPr="009D38A6">
        <w:rPr>
          <w:bCs/>
          <w:sz w:val="21"/>
          <w:szCs w:val="21"/>
        </w:rPr>
        <w:t>绿色船舶规范</w:t>
      </w:r>
      <w:r w:rsidRPr="009D38A6">
        <w:rPr>
          <w:bCs/>
          <w:sz w:val="21"/>
          <w:szCs w:val="21"/>
        </w:rPr>
        <w:t>[</w:t>
      </w:r>
      <w:r>
        <w:rPr>
          <w:rFonts w:hint="eastAsia"/>
          <w:bCs/>
          <w:sz w:val="21"/>
          <w:szCs w:val="21"/>
        </w:rPr>
        <w:t>S</w:t>
      </w:r>
      <w:r w:rsidRPr="009D38A6">
        <w:rPr>
          <w:bCs/>
          <w:sz w:val="21"/>
          <w:szCs w:val="21"/>
        </w:rPr>
        <w:t>].</w:t>
      </w:r>
      <w:r>
        <w:rPr>
          <w:rFonts w:hint="eastAsia"/>
          <w:bCs/>
          <w:sz w:val="21"/>
          <w:szCs w:val="21"/>
        </w:rPr>
        <w:t xml:space="preserve"> </w:t>
      </w:r>
      <w:r>
        <w:rPr>
          <w:rFonts w:hint="eastAsia"/>
          <w:bCs/>
          <w:sz w:val="21"/>
          <w:szCs w:val="21"/>
        </w:rPr>
        <w:t>北京</w:t>
      </w:r>
      <w:r>
        <w:rPr>
          <w:rFonts w:hint="eastAsia"/>
          <w:bCs/>
          <w:sz w:val="21"/>
          <w:szCs w:val="21"/>
        </w:rPr>
        <w:t xml:space="preserve">: </w:t>
      </w:r>
      <w:r>
        <w:rPr>
          <w:rFonts w:hint="eastAsia"/>
          <w:bCs/>
          <w:sz w:val="21"/>
          <w:szCs w:val="21"/>
        </w:rPr>
        <w:t>人民交通出版社</w:t>
      </w:r>
      <w:r>
        <w:rPr>
          <w:rFonts w:hint="eastAsia"/>
          <w:bCs/>
          <w:sz w:val="21"/>
          <w:szCs w:val="21"/>
        </w:rPr>
        <w:t>, 2012.</w:t>
      </w:r>
    </w:p>
    <w:p w14:paraId="3A782EA0" w14:textId="617A0590" w:rsidR="00B84C18" w:rsidRPr="009D38A6" w:rsidRDefault="00B84C18" w:rsidP="00B84C18">
      <w:pPr>
        <w:pStyle w:val="3"/>
        <w:tabs>
          <w:tab w:val="left" w:pos="3885"/>
        </w:tabs>
        <w:adjustRightInd w:val="0"/>
        <w:snapToGrid w:val="0"/>
        <w:ind w:right="0" w:firstLine="0"/>
        <w:rPr>
          <w:bCs/>
          <w:sz w:val="21"/>
          <w:szCs w:val="21"/>
        </w:rPr>
      </w:pPr>
      <w:r w:rsidRPr="009D38A6">
        <w:rPr>
          <w:bCs/>
          <w:sz w:val="21"/>
          <w:szCs w:val="21"/>
        </w:rPr>
        <w:t>[</w:t>
      </w:r>
      <w:r>
        <w:rPr>
          <w:rFonts w:hint="eastAsia"/>
          <w:bCs/>
          <w:sz w:val="21"/>
          <w:szCs w:val="21"/>
        </w:rPr>
        <w:t>5</w:t>
      </w:r>
      <w:r w:rsidRPr="009D38A6">
        <w:rPr>
          <w:bCs/>
          <w:sz w:val="21"/>
          <w:szCs w:val="21"/>
        </w:rPr>
        <w:t>]</w:t>
      </w:r>
      <w:r>
        <w:rPr>
          <w:rFonts w:hint="eastAsia"/>
          <w:bCs/>
          <w:sz w:val="21"/>
          <w:szCs w:val="21"/>
        </w:rPr>
        <w:t xml:space="preserve">  </w:t>
      </w:r>
      <w:r w:rsidRPr="00B84C18">
        <w:rPr>
          <w:rFonts w:hint="eastAsia"/>
          <w:bCs/>
          <w:sz w:val="21"/>
          <w:szCs w:val="21"/>
        </w:rPr>
        <w:t>史婧力</w:t>
      </w:r>
      <w:r w:rsidRPr="00B84C18">
        <w:rPr>
          <w:bCs/>
          <w:sz w:val="21"/>
          <w:szCs w:val="21"/>
        </w:rPr>
        <w:t xml:space="preserve">. </w:t>
      </w:r>
      <w:r w:rsidRPr="00B84C18">
        <w:rPr>
          <w:bCs/>
          <w:sz w:val="21"/>
          <w:szCs w:val="21"/>
        </w:rPr>
        <w:t>绿色航运的发展方向</w:t>
      </w:r>
      <w:r w:rsidRPr="00B84C18">
        <w:rPr>
          <w:bCs/>
          <w:sz w:val="21"/>
          <w:szCs w:val="21"/>
        </w:rPr>
        <w:t xml:space="preserve">[J]. </w:t>
      </w:r>
      <w:r w:rsidRPr="00B84C18">
        <w:rPr>
          <w:bCs/>
          <w:sz w:val="21"/>
          <w:szCs w:val="21"/>
        </w:rPr>
        <w:t>中国船检</w:t>
      </w:r>
      <w:r w:rsidRPr="00B84C18">
        <w:rPr>
          <w:bCs/>
          <w:sz w:val="21"/>
          <w:szCs w:val="21"/>
        </w:rPr>
        <w:t>,</w:t>
      </w:r>
      <w:r>
        <w:rPr>
          <w:rFonts w:hint="eastAsia"/>
          <w:bCs/>
          <w:sz w:val="21"/>
          <w:szCs w:val="21"/>
        </w:rPr>
        <w:t xml:space="preserve"> </w:t>
      </w:r>
      <w:r w:rsidRPr="00B84C18">
        <w:rPr>
          <w:bCs/>
          <w:sz w:val="21"/>
          <w:szCs w:val="21"/>
        </w:rPr>
        <w:t>2012(11):</w:t>
      </w:r>
      <w:r>
        <w:rPr>
          <w:rFonts w:hint="eastAsia"/>
          <w:bCs/>
          <w:sz w:val="21"/>
          <w:szCs w:val="21"/>
        </w:rPr>
        <w:t xml:space="preserve"> </w:t>
      </w:r>
      <w:r w:rsidRPr="00B84C18">
        <w:rPr>
          <w:bCs/>
          <w:sz w:val="21"/>
          <w:szCs w:val="21"/>
        </w:rPr>
        <w:t>78-79.</w:t>
      </w:r>
    </w:p>
    <w:p w14:paraId="261EA250" w14:textId="577A661F" w:rsidR="00DA78D5" w:rsidRPr="009D38A6" w:rsidRDefault="00DA78D5" w:rsidP="009D38A6">
      <w:pPr>
        <w:pStyle w:val="3"/>
        <w:tabs>
          <w:tab w:val="left" w:pos="3885"/>
        </w:tabs>
        <w:adjustRightInd w:val="0"/>
        <w:snapToGrid w:val="0"/>
        <w:ind w:right="0" w:firstLine="0"/>
        <w:rPr>
          <w:bCs/>
          <w:sz w:val="21"/>
          <w:szCs w:val="21"/>
        </w:rPr>
      </w:pPr>
      <w:r w:rsidRPr="009D38A6">
        <w:rPr>
          <w:bCs/>
          <w:sz w:val="21"/>
          <w:szCs w:val="21"/>
        </w:rPr>
        <w:t xml:space="preserve">[6] </w:t>
      </w:r>
      <w:r w:rsidR="003A64FA">
        <w:rPr>
          <w:rFonts w:hint="eastAsia"/>
          <w:bCs/>
          <w:sz w:val="21"/>
          <w:szCs w:val="21"/>
        </w:rPr>
        <w:t xml:space="preserve"> </w:t>
      </w:r>
      <w:r w:rsidRPr="009D38A6">
        <w:rPr>
          <w:bCs/>
          <w:sz w:val="21"/>
          <w:szCs w:val="21"/>
        </w:rPr>
        <w:t>王</w:t>
      </w:r>
      <w:proofErr w:type="gramStart"/>
      <w:r w:rsidRPr="009D38A6">
        <w:rPr>
          <w:bCs/>
          <w:sz w:val="21"/>
          <w:szCs w:val="21"/>
        </w:rPr>
        <w:t>世</w:t>
      </w:r>
      <w:proofErr w:type="gramEnd"/>
      <w:r w:rsidRPr="009D38A6">
        <w:rPr>
          <w:bCs/>
          <w:sz w:val="21"/>
          <w:szCs w:val="21"/>
        </w:rPr>
        <w:t>杰</w:t>
      </w:r>
      <w:r w:rsidR="003A64FA">
        <w:rPr>
          <w:rFonts w:hint="eastAsia"/>
          <w:bCs/>
          <w:sz w:val="21"/>
          <w:szCs w:val="21"/>
        </w:rPr>
        <w:t xml:space="preserve">. </w:t>
      </w:r>
      <w:r w:rsidRPr="009D38A6">
        <w:rPr>
          <w:bCs/>
          <w:sz w:val="21"/>
          <w:szCs w:val="21"/>
        </w:rPr>
        <w:t>43</w:t>
      </w:r>
      <w:r w:rsidR="003A64FA">
        <w:rPr>
          <w:rFonts w:hint="eastAsia"/>
          <w:bCs/>
          <w:sz w:val="21"/>
          <w:szCs w:val="21"/>
        </w:rPr>
        <w:t xml:space="preserve"> </w:t>
      </w:r>
      <w:r w:rsidRPr="009D38A6">
        <w:rPr>
          <w:bCs/>
          <w:sz w:val="21"/>
          <w:szCs w:val="21"/>
        </w:rPr>
        <w:t>m</w:t>
      </w:r>
      <w:r w:rsidRPr="009D38A6">
        <w:rPr>
          <w:bCs/>
          <w:sz w:val="21"/>
          <w:szCs w:val="21"/>
        </w:rPr>
        <w:t>内河新型高速水政执法</w:t>
      </w:r>
      <w:proofErr w:type="gramStart"/>
      <w:r w:rsidRPr="009D38A6">
        <w:rPr>
          <w:bCs/>
          <w:sz w:val="21"/>
          <w:szCs w:val="21"/>
        </w:rPr>
        <w:t>艇设计</w:t>
      </w:r>
      <w:proofErr w:type="gramEnd"/>
      <w:r w:rsidRPr="00AD0C19">
        <w:rPr>
          <w:bCs/>
          <w:sz w:val="21"/>
          <w:szCs w:val="21"/>
        </w:rPr>
        <w:t>[J]</w:t>
      </w:r>
      <w:r w:rsidR="003A64FA" w:rsidRPr="00AD0C19">
        <w:rPr>
          <w:rFonts w:hint="eastAsia"/>
          <w:bCs/>
          <w:sz w:val="21"/>
          <w:szCs w:val="21"/>
        </w:rPr>
        <w:t xml:space="preserve">. </w:t>
      </w:r>
      <w:r w:rsidRPr="00AD0C19">
        <w:rPr>
          <w:bCs/>
          <w:sz w:val="21"/>
          <w:szCs w:val="21"/>
        </w:rPr>
        <w:t>江苏船舶</w:t>
      </w:r>
      <w:r w:rsidR="003A64FA" w:rsidRPr="00AD0C19">
        <w:rPr>
          <w:rFonts w:hint="eastAsia"/>
          <w:bCs/>
          <w:sz w:val="21"/>
          <w:szCs w:val="21"/>
        </w:rPr>
        <w:t xml:space="preserve">, </w:t>
      </w:r>
      <w:r w:rsidRPr="00AD0C19">
        <w:rPr>
          <w:bCs/>
          <w:sz w:val="21"/>
          <w:szCs w:val="21"/>
        </w:rPr>
        <w:t>2021</w:t>
      </w:r>
      <w:r w:rsidR="00470063" w:rsidRPr="00AD0C19">
        <w:rPr>
          <w:bCs/>
          <w:sz w:val="21"/>
          <w:szCs w:val="21"/>
        </w:rPr>
        <w:t>,</w:t>
      </w:r>
      <w:r w:rsidR="003A64FA" w:rsidRPr="00AD0C19">
        <w:rPr>
          <w:rFonts w:hint="eastAsia"/>
          <w:bCs/>
          <w:sz w:val="21"/>
          <w:szCs w:val="21"/>
        </w:rPr>
        <w:t xml:space="preserve"> </w:t>
      </w:r>
      <w:r w:rsidR="00470063" w:rsidRPr="00AD0C19">
        <w:rPr>
          <w:bCs/>
          <w:sz w:val="21"/>
          <w:szCs w:val="21"/>
        </w:rPr>
        <w:t>38</w:t>
      </w:r>
      <w:r w:rsidR="003A64FA" w:rsidRPr="00AD0C19">
        <w:rPr>
          <w:rFonts w:hint="eastAsia"/>
          <w:bCs/>
          <w:sz w:val="21"/>
          <w:szCs w:val="21"/>
        </w:rPr>
        <w:t>(</w:t>
      </w:r>
      <w:r w:rsidR="00470063" w:rsidRPr="00AD0C19">
        <w:rPr>
          <w:bCs/>
          <w:sz w:val="21"/>
          <w:szCs w:val="21"/>
        </w:rPr>
        <w:t>5</w:t>
      </w:r>
      <w:r w:rsidR="003A64FA" w:rsidRPr="00AD0C19">
        <w:rPr>
          <w:rFonts w:hint="eastAsia"/>
          <w:bCs/>
          <w:sz w:val="21"/>
          <w:szCs w:val="21"/>
        </w:rPr>
        <w:t>)</w:t>
      </w:r>
      <w:r w:rsidR="00470063" w:rsidRPr="00AD0C19">
        <w:rPr>
          <w:bCs/>
          <w:sz w:val="21"/>
          <w:szCs w:val="21"/>
        </w:rPr>
        <w:t>:</w:t>
      </w:r>
      <w:r w:rsidR="003A64FA" w:rsidRPr="00AD0C19">
        <w:rPr>
          <w:rFonts w:hint="eastAsia"/>
          <w:bCs/>
          <w:sz w:val="21"/>
          <w:szCs w:val="21"/>
        </w:rPr>
        <w:t xml:space="preserve"> </w:t>
      </w:r>
      <w:r w:rsidR="00470063" w:rsidRPr="00AD0C19">
        <w:rPr>
          <w:bCs/>
          <w:sz w:val="21"/>
          <w:szCs w:val="21"/>
        </w:rPr>
        <w:t>8-10</w:t>
      </w:r>
      <w:r w:rsidRPr="00AD0C19">
        <w:rPr>
          <w:bCs/>
          <w:sz w:val="21"/>
          <w:szCs w:val="21"/>
        </w:rPr>
        <w:t>.</w:t>
      </w:r>
    </w:p>
    <w:p w14:paraId="238808EC" w14:textId="2000162E" w:rsidR="00F274CC" w:rsidRPr="009D38A6" w:rsidRDefault="00F274CC" w:rsidP="009D38A6">
      <w:pPr>
        <w:pStyle w:val="3"/>
        <w:tabs>
          <w:tab w:val="left" w:pos="3885"/>
        </w:tabs>
        <w:adjustRightInd w:val="0"/>
        <w:snapToGrid w:val="0"/>
        <w:ind w:right="0" w:firstLine="0"/>
        <w:rPr>
          <w:bCs/>
          <w:sz w:val="21"/>
          <w:szCs w:val="21"/>
        </w:rPr>
      </w:pPr>
      <w:r w:rsidRPr="009D38A6">
        <w:rPr>
          <w:bCs/>
          <w:sz w:val="21"/>
          <w:szCs w:val="21"/>
        </w:rPr>
        <w:t>[</w:t>
      </w:r>
      <w:r w:rsidR="00DA78D5" w:rsidRPr="009D38A6">
        <w:rPr>
          <w:bCs/>
          <w:sz w:val="21"/>
          <w:szCs w:val="21"/>
        </w:rPr>
        <w:t>7</w:t>
      </w:r>
      <w:r w:rsidRPr="009D38A6">
        <w:rPr>
          <w:bCs/>
          <w:sz w:val="21"/>
          <w:szCs w:val="21"/>
        </w:rPr>
        <w:t>]</w:t>
      </w:r>
      <w:r w:rsidR="003A64FA">
        <w:rPr>
          <w:rFonts w:hint="eastAsia"/>
          <w:bCs/>
          <w:sz w:val="21"/>
          <w:szCs w:val="21"/>
        </w:rPr>
        <w:t xml:space="preserve">  </w:t>
      </w:r>
      <w:r w:rsidRPr="009D38A6">
        <w:rPr>
          <w:bCs/>
          <w:sz w:val="21"/>
          <w:szCs w:val="21"/>
        </w:rPr>
        <w:t>赵同宾</w:t>
      </w:r>
      <w:r w:rsidRPr="009D38A6">
        <w:rPr>
          <w:bCs/>
          <w:sz w:val="21"/>
          <w:szCs w:val="21"/>
        </w:rPr>
        <w:t>,</w:t>
      </w:r>
      <w:r w:rsidR="003A64FA">
        <w:rPr>
          <w:rFonts w:hint="eastAsia"/>
          <w:bCs/>
          <w:sz w:val="21"/>
          <w:szCs w:val="21"/>
        </w:rPr>
        <w:t xml:space="preserve"> </w:t>
      </w:r>
      <w:r w:rsidRPr="009D38A6">
        <w:rPr>
          <w:bCs/>
          <w:sz w:val="21"/>
          <w:szCs w:val="21"/>
        </w:rPr>
        <w:t>刘张超</w:t>
      </w:r>
      <w:r w:rsidRPr="009D38A6">
        <w:rPr>
          <w:bCs/>
          <w:sz w:val="21"/>
          <w:szCs w:val="21"/>
        </w:rPr>
        <w:t>,</w:t>
      </w:r>
      <w:r w:rsidR="003A64FA">
        <w:rPr>
          <w:rFonts w:hint="eastAsia"/>
          <w:bCs/>
          <w:sz w:val="21"/>
          <w:szCs w:val="21"/>
        </w:rPr>
        <w:t xml:space="preserve"> </w:t>
      </w:r>
      <w:r w:rsidRPr="009D38A6">
        <w:rPr>
          <w:bCs/>
          <w:sz w:val="21"/>
          <w:szCs w:val="21"/>
        </w:rPr>
        <w:t>李策略</w:t>
      </w:r>
      <w:r w:rsidR="003A64FA">
        <w:rPr>
          <w:rFonts w:hint="eastAsia"/>
          <w:bCs/>
          <w:sz w:val="21"/>
          <w:szCs w:val="21"/>
        </w:rPr>
        <w:t xml:space="preserve">, </w:t>
      </w:r>
      <w:r w:rsidRPr="009D38A6">
        <w:rPr>
          <w:bCs/>
          <w:sz w:val="21"/>
          <w:szCs w:val="21"/>
        </w:rPr>
        <w:t>等</w:t>
      </w:r>
      <w:r w:rsidRPr="009D38A6">
        <w:rPr>
          <w:bCs/>
          <w:sz w:val="21"/>
          <w:szCs w:val="21"/>
        </w:rPr>
        <w:t>.</w:t>
      </w:r>
      <w:r w:rsidRPr="009D38A6">
        <w:rPr>
          <w:bCs/>
          <w:sz w:val="21"/>
          <w:szCs w:val="21"/>
        </w:rPr>
        <w:t>绿色船舶动力系统集成技术创新及应用</w:t>
      </w:r>
      <w:r w:rsidRPr="009D38A6">
        <w:rPr>
          <w:bCs/>
          <w:sz w:val="21"/>
          <w:szCs w:val="21"/>
        </w:rPr>
        <w:t>[J].</w:t>
      </w:r>
      <w:r w:rsidR="003A64FA">
        <w:rPr>
          <w:rFonts w:hint="eastAsia"/>
          <w:bCs/>
          <w:sz w:val="21"/>
          <w:szCs w:val="21"/>
        </w:rPr>
        <w:t xml:space="preserve"> </w:t>
      </w:r>
      <w:r w:rsidRPr="009D38A6">
        <w:rPr>
          <w:bCs/>
          <w:sz w:val="21"/>
          <w:szCs w:val="21"/>
        </w:rPr>
        <w:t>船舶与海洋工程</w:t>
      </w:r>
      <w:r w:rsidRPr="009D38A6">
        <w:rPr>
          <w:bCs/>
          <w:sz w:val="21"/>
          <w:szCs w:val="21"/>
        </w:rPr>
        <w:t>,</w:t>
      </w:r>
      <w:r w:rsidR="003A64FA">
        <w:rPr>
          <w:rFonts w:hint="eastAsia"/>
          <w:bCs/>
          <w:sz w:val="21"/>
          <w:szCs w:val="21"/>
        </w:rPr>
        <w:t xml:space="preserve"> </w:t>
      </w:r>
      <w:r w:rsidRPr="009D38A6">
        <w:rPr>
          <w:bCs/>
          <w:sz w:val="21"/>
          <w:szCs w:val="21"/>
        </w:rPr>
        <w:t>2018,</w:t>
      </w:r>
      <w:r w:rsidR="003A64FA">
        <w:rPr>
          <w:rFonts w:hint="eastAsia"/>
          <w:bCs/>
          <w:sz w:val="21"/>
          <w:szCs w:val="21"/>
        </w:rPr>
        <w:t xml:space="preserve"> </w:t>
      </w:r>
      <w:r w:rsidRPr="009D38A6">
        <w:rPr>
          <w:bCs/>
          <w:sz w:val="21"/>
          <w:szCs w:val="21"/>
        </w:rPr>
        <w:t>34(3):</w:t>
      </w:r>
      <w:r w:rsidR="003A64FA">
        <w:rPr>
          <w:rFonts w:hint="eastAsia"/>
          <w:bCs/>
          <w:sz w:val="21"/>
          <w:szCs w:val="21"/>
        </w:rPr>
        <w:t xml:space="preserve"> </w:t>
      </w:r>
      <w:r w:rsidRPr="009D38A6">
        <w:rPr>
          <w:bCs/>
          <w:sz w:val="21"/>
          <w:szCs w:val="21"/>
        </w:rPr>
        <w:t>33-38.</w:t>
      </w:r>
    </w:p>
    <w:p w14:paraId="2DE8851B" w14:textId="28A225EE" w:rsidR="00322C9F" w:rsidRPr="009D38A6" w:rsidRDefault="00322C9F" w:rsidP="009D38A6">
      <w:pPr>
        <w:pStyle w:val="3"/>
        <w:tabs>
          <w:tab w:val="left" w:pos="3885"/>
        </w:tabs>
        <w:adjustRightInd w:val="0"/>
        <w:snapToGrid w:val="0"/>
        <w:ind w:right="0" w:firstLine="0"/>
        <w:rPr>
          <w:bCs/>
          <w:sz w:val="21"/>
          <w:szCs w:val="21"/>
        </w:rPr>
      </w:pPr>
      <w:r w:rsidRPr="009D38A6">
        <w:rPr>
          <w:bCs/>
          <w:sz w:val="21"/>
          <w:szCs w:val="21"/>
        </w:rPr>
        <w:t>[</w:t>
      </w:r>
      <w:r w:rsidR="00B84C18">
        <w:rPr>
          <w:rFonts w:hint="eastAsia"/>
          <w:bCs/>
          <w:sz w:val="21"/>
          <w:szCs w:val="21"/>
        </w:rPr>
        <w:t>8</w:t>
      </w:r>
      <w:r w:rsidRPr="009D38A6">
        <w:rPr>
          <w:bCs/>
          <w:sz w:val="21"/>
          <w:szCs w:val="21"/>
        </w:rPr>
        <w:t>]</w:t>
      </w:r>
      <w:r w:rsidR="003A64FA">
        <w:rPr>
          <w:rFonts w:hint="eastAsia"/>
          <w:bCs/>
          <w:sz w:val="21"/>
          <w:szCs w:val="21"/>
        </w:rPr>
        <w:t xml:space="preserve">  </w:t>
      </w:r>
      <w:r w:rsidRPr="009D38A6">
        <w:rPr>
          <w:bCs/>
          <w:sz w:val="21"/>
          <w:szCs w:val="21"/>
        </w:rPr>
        <w:t>秦琦</w:t>
      </w:r>
      <w:r w:rsidRPr="009D38A6">
        <w:rPr>
          <w:bCs/>
          <w:sz w:val="21"/>
          <w:szCs w:val="21"/>
        </w:rPr>
        <w:t>,</w:t>
      </w:r>
      <w:r w:rsidR="003A64FA">
        <w:rPr>
          <w:rFonts w:hint="eastAsia"/>
          <w:bCs/>
          <w:sz w:val="21"/>
          <w:szCs w:val="21"/>
        </w:rPr>
        <w:t xml:space="preserve"> </w:t>
      </w:r>
      <w:r w:rsidRPr="009D38A6">
        <w:rPr>
          <w:bCs/>
          <w:sz w:val="21"/>
          <w:szCs w:val="21"/>
        </w:rPr>
        <w:t>王</w:t>
      </w:r>
      <w:proofErr w:type="gramStart"/>
      <w:r w:rsidRPr="009D38A6">
        <w:rPr>
          <w:bCs/>
          <w:sz w:val="21"/>
          <w:szCs w:val="21"/>
        </w:rPr>
        <w:t>宥臻</w:t>
      </w:r>
      <w:proofErr w:type="gramEnd"/>
      <w:r w:rsidRPr="009D38A6">
        <w:rPr>
          <w:bCs/>
          <w:sz w:val="21"/>
          <w:szCs w:val="21"/>
        </w:rPr>
        <w:t>.</w:t>
      </w:r>
      <w:r w:rsidR="003A64FA">
        <w:rPr>
          <w:rFonts w:hint="eastAsia"/>
          <w:bCs/>
          <w:sz w:val="21"/>
          <w:szCs w:val="21"/>
        </w:rPr>
        <w:t xml:space="preserve"> </w:t>
      </w:r>
      <w:r w:rsidRPr="009D38A6">
        <w:rPr>
          <w:bCs/>
          <w:sz w:val="21"/>
          <w:szCs w:val="21"/>
        </w:rPr>
        <w:t>全球新能源</w:t>
      </w:r>
      <w:r w:rsidRPr="009D38A6">
        <w:rPr>
          <w:bCs/>
          <w:sz w:val="21"/>
          <w:szCs w:val="21"/>
        </w:rPr>
        <w:t>(</w:t>
      </w:r>
      <w:r w:rsidRPr="009D38A6">
        <w:rPr>
          <w:bCs/>
          <w:sz w:val="21"/>
          <w:szCs w:val="21"/>
        </w:rPr>
        <w:t>清洁</w:t>
      </w:r>
      <w:r w:rsidRPr="009D38A6">
        <w:rPr>
          <w:bCs/>
          <w:sz w:val="21"/>
          <w:szCs w:val="21"/>
        </w:rPr>
        <w:t>)</w:t>
      </w:r>
      <w:r w:rsidRPr="009D38A6">
        <w:rPr>
          <w:bCs/>
          <w:sz w:val="21"/>
          <w:szCs w:val="21"/>
        </w:rPr>
        <w:t>船舶及相关智能技术发展</w:t>
      </w:r>
      <w:r w:rsidRPr="009D38A6">
        <w:rPr>
          <w:bCs/>
          <w:sz w:val="21"/>
          <w:szCs w:val="21"/>
        </w:rPr>
        <w:t>[J].</w:t>
      </w:r>
      <w:r w:rsidR="003A64FA">
        <w:rPr>
          <w:rFonts w:hint="eastAsia"/>
          <w:bCs/>
          <w:sz w:val="21"/>
          <w:szCs w:val="21"/>
        </w:rPr>
        <w:t xml:space="preserve"> </w:t>
      </w:r>
      <w:r w:rsidRPr="009D38A6">
        <w:rPr>
          <w:bCs/>
          <w:sz w:val="21"/>
          <w:szCs w:val="21"/>
        </w:rPr>
        <w:t>船舶</w:t>
      </w:r>
      <w:r w:rsidRPr="009D38A6">
        <w:rPr>
          <w:bCs/>
          <w:sz w:val="21"/>
          <w:szCs w:val="21"/>
        </w:rPr>
        <w:t>,</w:t>
      </w:r>
      <w:r w:rsidR="003A64FA">
        <w:rPr>
          <w:rFonts w:hint="eastAsia"/>
          <w:bCs/>
          <w:sz w:val="21"/>
          <w:szCs w:val="21"/>
        </w:rPr>
        <w:t xml:space="preserve"> </w:t>
      </w:r>
      <w:r w:rsidRPr="009D38A6">
        <w:rPr>
          <w:bCs/>
          <w:sz w:val="21"/>
          <w:szCs w:val="21"/>
        </w:rPr>
        <w:t>2018,</w:t>
      </w:r>
      <w:r w:rsidR="003A64FA">
        <w:rPr>
          <w:rFonts w:hint="eastAsia"/>
          <w:bCs/>
          <w:sz w:val="21"/>
          <w:szCs w:val="21"/>
        </w:rPr>
        <w:t xml:space="preserve"> </w:t>
      </w:r>
      <w:r w:rsidRPr="009D38A6">
        <w:rPr>
          <w:bCs/>
          <w:sz w:val="21"/>
          <w:szCs w:val="21"/>
        </w:rPr>
        <w:t>29(</w:t>
      </w:r>
      <w:r w:rsidR="003A64FA">
        <w:rPr>
          <w:rFonts w:hint="eastAsia"/>
          <w:bCs/>
          <w:sz w:val="21"/>
          <w:szCs w:val="21"/>
        </w:rPr>
        <w:t>增刊</w:t>
      </w:r>
      <w:r w:rsidRPr="009D38A6">
        <w:rPr>
          <w:bCs/>
          <w:sz w:val="21"/>
          <w:szCs w:val="21"/>
        </w:rPr>
        <w:t>1):</w:t>
      </w:r>
      <w:r w:rsidR="003A64FA">
        <w:rPr>
          <w:rFonts w:hint="eastAsia"/>
          <w:bCs/>
          <w:sz w:val="21"/>
          <w:szCs w:val="21"/>
        </w:rPr>
        <w:t xml:space="preserve"> </w:t>
      </w:r>
      <w:r w:rsidRPr="009D38A6">
        <w:rPr>
          <w:bCs/>
          <w:sz w:val="21"/>
          <w:szCs w:val="21"/>
        </w:rPr>
        <w:t>29-41.</w:t>
      </w:r>
    </w:p>
    <w:p w14:paraId="7E7EA6FB" w14:textId="629ACE90" w:rsidR="00AB1151" w:rsidRPr="009D38A6" w:rsidRDefault="00322C9F" w:rsidP="009D38A6">
      <w:pPr>
        <w:pStyle w:val="3"/>
        <w:tabs>
          <w:tab w:val="left" w:pos="3885"/>
        </w:tabs>
        <w:adjustRightInd w:val="0"/>
        <w:snapToGrid w:val="0"/>
        <w:ind w:right="0" w:firstLine="0"/>
        <w:rPr>
          <w:bCs/>
          <w:sz w:val="21"/>
          <w:szCs w:val="21"/>
        </w:rPr>
      </w:pPr>
      <w:r w:rsidRPr="009D38A6">
        <w:rPr>
          <w:bCs/>
          <w:sz w:val="21"/>
          <w:szCs w:val="21"/>
        </w:rPr>
        <w:t>[</w:t>
      </w:r>
      <w:r w:rsidR="00B84C18">
        <w:rPr>
          <w:rFonts w:hint="eastAsia"/>
          <w:bCs/>
          <w:sz w:val="21"/>
          <w:szCs w:val="21"/>
        </w:rPr>
        <w:t>9</w:t>
      </w:r>
      <w:r w:rsidRPr="009D38A6">
        <w:rPr>
          <w:bCs/>
          <w:sz w:val="21"/>
          <w:szCs w:val="21"/>
        </w:rPr>
        <w:t>]</w:t>
      </w:r>
      <w:r w:rsidR="003A64FA">
        <w:rPr>
          <w:rFonts w:hint="eastAsia"/>
          <w:bCs/>
          <w:sz w:val="21"/>
          <w:szCs w:val="21"/>
        </w:rPr>
        <w:t xml:space="preserve">  </w:t>
      </w:r>
      <w:r w:rsidRPr="009D38A6">
        <w:rPr>
          <w:bCs/>
          <w:sz w:val="21"/>
          <w:szCs w:val="21"/>
        </w:rPr>
        <w:t>孙百洵</w:t>
      </w:r>
      <w:r w:rsidRPr="009D38A6">
        <w:rPr>
          <w:bCs/>
          <w:sz w:val="21"/>
          <w:szCs w:val="21"/>
        </w:rPr>
        <w:t>,</w:t>
      </w:r>
      <w:r w:rsidR="003A64FA">
        <w:rPr>
          <w:rFonts w:hint="eastAsia"/>
          <w:bCs/>
          <w:sz w:val="21"/>
          <w:szCs w:val="21"/>
        </w:rPr>
        <w:t xml:space="preserve"> </w:t>
      </w:r>
      <w:r w:rsidRPr="009D38A6">
        <w:rPr>
          <w:bCs/>
          <w:sz w:val="21"/>
          <w:szCs w:val="21"/>
        </w:rPr>
        <w:t>杨国刚</w:t>
      </w:r>
      <w:r w:rsidRPr="009D38A6">
        <w:rPr>
          <w:bCs/>
          <w:sz w:val="21"/>
          <w:szCs w:val="21"/>
        </w:rPr>
        <w:t>,</w:t>
      </w:r>
      <w:r w:rsidR="003A64FA">
        <w:rPr>
          <w:rFonts w:hint="eastAsia"/>
          <w:bCs/>
          <w:sz w:val="21"/>
          <w:szCs w:val="21"/>
        </w:rPr>
        <w:t xml:space="preserve"> </w:t>
      </w:r>
      <w:r w:rsidRPr="009D38A6">
        <w:rPr>
          <w:bCs/>
          <w:sz w:val="21"/>
          <w:szCs w:val="21"/>
        </w:rPr>
        <w:t>刘新宇</w:t>
      </w:r>
      <w:r w:rsidR="003A64FA">
        <w:rPr>
          <w:rFonts w:hint="eastAsia"/>
          <w:bCs/>
          <w:sz w:val="21"/>
          <w:szCs w:val="21"/>
        </w:rPr>
        <w:t xml:space="preserve">, </w:t>
      </w:r>
      <w:r w:rsidRPr="009D38A6">
        <w:rPr>
          <w:bCs/>
          <w:sz w:val="21"/>
          <w:szCs w:val="21"/>
        </w:rPr>
        <w:t>等</w:t>
      </w:r>
      <w:r w:rsidRPr="009D38A6">
        <w:rPr>
          <w:bCs/>
          <w:sz w:val="21"/>
          <w:szCs w:val="21"/>
        </w:rPr>
        <w:t>.</w:t>
      </w:r>
      <w:r w:rsidR="003A64FA">
        <w:rPr>
          <w:rFonts w:hint="eastAsia"/>
          <w:bCs/>
          <w:sz w:val="21"/>
          <w:szCs w:val="21"/>
        </w:rPr>
        <w:t xml:space="preserve"> </w:t>
      </w:r>
      <w:r w:rsidRPr="009D38A6">
        <w:rPr>
          <w:bCs/>
          <w:sz w:val="21"/>
          <w:szCs w:val="21"/>
        </w:rPr>
        <w:t>海上风电制氢与氢能动力船舶应用综合场景设计与经济性分析</w:t>
      </w:r>
      <w:r w:rsidRPr="009D38A6">
        <w:rPr>
          <w:bCs/>
          <w:sz w:val="21"/>
          <w:szCs w:val="21"/>
        </w:rPr>
        <w:t>[J].</w:t>
      </w:r>
      <w:r w:rsidR="003A64FA">
        <w:rPr>
          <w:rFonts w:hint="eastAsia"/>
          <w:bCs/>
          <w:sz w:val="21"/>
          <w:szCs w:val="21"/>
        </w:rPr>
        <w:t xml:space="preserve"> </w:t>
      </w:r>
      <w:r w:rsidRPr="009D38A6">
        <w:rPr>
          <w:bCs/>
          <w:sz w:val="21"/>
          <w:szCs w:val="21"/>
        </w:rPr>
        <w:t>热力发电</w:t>
      </w:r>
      <w:r w:rsidRPr="009D38A6">
        <w:rPr>
          <w:bCs/>
          <w:sz w:val="21"/>
          <w:szCs w:val="21"/>
        </w:rPr>
        <w:t>,</w:t>
      </w:r>
      <w:r w:rsidR="003A64FA">
        <w:rPr>
          <w:rFonts w:hint="eastAsia"/>
          <w:bCs/>
          <w:sz w:val="21"/>
          <w:szCs w:val="21"/>
        </w:rPr>
        <w:t xml:space="preserve"> </w:t>
      </w:r>
      <w:r w:rsidRPr="009D38A6">
        <w:rPr>
          <w:bCs/>
          <w:sz w:val="21"/>
          <w:szCs w:val="21"/>
        </w:rPr>
        <w:t>2023,</w:t>
      </w:r>
      <w:r w:rsidR="003A64FA">
        <w:rPr>
          <w:rFonts w:hint="eastAsia"/>
          <w:bCs/>
          <w:sz w:val="21"/>
          <w:szCs w:val="21"/>
        </w:rPr>
        <w:t xml:space="preserve"> </w:t>
      </w:r>
      <w:r w:rsidRPr="009D38A6">
        <w:rPr>
          <w:bCs/>
          <w:sz w:val="21"/>
          <w:szCs w:val="21"/>
        </w:rPr>
        <w:t>52(8):</w:t>
      </w:r>
      <w:r w:rsidR="003A64FA">
        <w:rPr>
          <w:rFonts w:hint="eastAsia"/>
          <w:bCs/>
          <w:sz w:val="21"/>
          <w:szCs w:val="21"/>
        </w:rPr>
        <w:t xml:space="preserve"> </w:t>
      </w:r>
      <w:r w:rsidRPr="009D38A6">
        <w:rPr>
          <w:bCs/>
          <w:sz w:val="21"/>
          <w:szCs w:val="21"/>
        </w:rPr>
        <w:t>26-31.</w:t>
      </w:r>
    </w:p>
    <w:p w14:paraId="22D04BFD" w14:textId="43039D13" w:rsidR="009A6F6F" w:rsidRPr="009D38A6" w:rsidRDefault="009A6F6F" w:rsidP="009D38A6">
      <w:pPr>
        <w:pStyle w:val="3"/>
        <w:tabs>
          <w:tab w:val="left" w:pos="3885"/>
        </w:tabs>
        <w:adjustRightInd w:val="0"/>
        <w:snapToGrid w:val="0"/>
        <w:ind w:right="0" w:firstLine="0"/>
        <w:rPr>
          <w:bCs/>
          <w:sz w:val="21"/>
          <w:szCs w:val="21"/>
        </w:rPr>
      </w:pPr>
      <w:r w:rsidRPr="009D38A6">
        <w:rPr>
          <w:bCs/>
          <w:sz w:val="21"/>
          <w:szCs w:val="21"/>
        </w:rPr>
        <w:t>[1</w:t>
      </w:r>
      <w:r w:rsidR="00B84C18">
        <w:rPr>
          <w:rFonts w:hint="eastAsia"/>
          <w:bCs/>
          <w:sz w:val="21"/>
          <w:szCs w:val="21"/>
        </w:rPr>
        <w:t>0</w:t>
      </w:r>
      <w:r w:rsidRPr="009D38A6">
        <w:rPr>
          <w:bCs/>
          <w:sz w:val="21"/>
          <w:szCs w:val="21"/>
        </w:rPr>
        <w:t>]</w:t>
      </w:r>
      <w:r w:rsidR="003A64FA">
        <w:rPr>
          <w:rFonts w:hint="eastAsia"/>
          <w:bCs/>
          <w:sz w:val="21"/>
          <w:szCs w:val="21"/>
        </w:rPr>
        <w:t xml:space="preserve">  </w:t>
      </w:r>
      <w:r w:rsidRPr="009D38A6">
        <w:rPr>
          <w:bCs/>
          <w:sz w:val="21"/>
          <w:szCs w:val="21"/>
        </w:rPr>
        <w:t>惠卫国</w:t>
      </w:r>
      <w:r w:rsidRPr="009D38A6">
        <w:rPr>
          <w:bCs/>
          <w:sz w:val="21"/>
          <w:szCs w:val="21"/>
        </w:rPr>
        <w:t>,</w:t>
      </w:r>
      <w:r w:rsidR="003A64FA">
        <w:rPr>
          <w:rFonts w:hint="eastAsia"/>
          <w:bCs/>
          <w:sz w:val="21"/>
          <w:szCs w:val="21"/>
        </w:rPr>
        <w:t xml:space="preserve"> </w:t>
      </w:r>
      <w:proofErr w:type="gramStart"/>
      <w:r w:rsidRPr="009D38A6">
        <w:rPr>
          <w:bCs/>
          <w:sz w:val="21"/>
          <w:szCs w:val="21"/>
        </w:rPr>
        <w:t>易光宇</w:t>
      </w:r>
      <w:proofErr w:type="gramEnd"/>
      <w:r w:rsidRPr="009D38A6">
        <w:rPr>
          <w:bCs/>
          <w:sz w:val="21"/>
          <w:szCs w:val="21"/>
        </w:rPr>
        <w:t>,</w:t>
      </w:r>
      <w:r w:rsidR="003A64FA">
        <w:rPr>
          <w:rFonts w:hint="eastAsia"/>
          <w:bCs/>
          <w:sz w:val="21"/>
          <w:szCs w:val="21"/>
        </w:rPr>
        <w:t xml:space="preserve"> </w:t>
      </w:r>
      <w:r w:rsidRPr="009D38A6">
        <w:rPr>
          <w:bCs/>
          <w:sz w:val="21"/>
          <w:szCs w:val="21"/>
        </w:rPr>
        <w:t>吴健翔</w:t>
      </w:r>
      <w:r w:rsidRPr="009D38A6">
        <w:rPr>
          <w:bCs/>
          <w:sz w:val="21"/>
          <w:szCs w:val="21"/>
        </w:rPr>
        <w:t>.</w:t>
      </w:r>
      <w:r w:rsidR="003A64FA">
        <w:rPr>
          <w:rFonts w:hint="eastAsia"/>
          <w:bCs/>
          <w:sz w:val="21"/>
          <w:szCs w:val="21"/>
        </w:rPr>
        <w:t xml:space="preserve"> </w:t>
      </w:r>
      <w:r w:rsidRPr="009D38A6">
        <w:rPr>
          <w:bCs/>
          <w:sz w:val="21"/>
          <w:szCs w:val="21"/>
        </w:rPr>
        <w:t>纯电池动力船舶批量应用于</w:t>
      </w:r>
      <w:proofErr w:type="gramStart"/>
      <w:r w:rsidRPr="009D38A6">
        <w:rPr>
          <w:bCs/>
          <w:sz w:val="21"/>
          <w:szCs w:val="21"/>
        </w:rPr>
        <w:t>内河海</w:t>
      </w:r>
      <w:proofErr w:type="gramEnd"/>
      <w:r w:rsidRPr="009D38A6">
        <w:rPr>
          <w:bCs/>
          <w:sz w:val="21"/>
          <w:szCs w:val="21"/>
        </w:rPr>
        <w:t>巡艇的可行性研究</w:t>
      </w:r>
      <w:r w:rsidRPr="009D38A6">
        <w:rPr>
          <w:bCs/>
          <w:sz w:val="21"/>
          <w:szCs w:val="21"/>
        </w:rPr>
        <w:t>[J].</w:t>
      </w:r>
      <w:r w:rsidR="003A64FA">
        <w:rPr>
          <w:rFonts w:hint="eastAsia"/>
          <w:bCs/>
          <w:sz w:val="21"/>
          <w:szCs w:val="21"/>
        </w:rPr>
        <w:t xml:space="preserve"> </w:t>
      </w:r>
      <w:r w:rsidRPr="009D38A6">
        <w:rPr>
          <w:bCs/>
          <w:sz w:val="21"/>
          <w:szCs w:val="21"/>
        </w:rPr>
        <w:t>中国水运</w:t>
      </w:r>
      <w:r w:rsidRPr="009D38A6">
        <w:rPr>
          <w:bCs/>
          <w:sz w:val="21"/>
          <w:szCs w:val="21"/>
        </w:rPr>
        <w:t>,</w:t>
      </w:r>
      <w:r w:rsidR="003A64FA">
        <w:rPr>
          <w:rFonts w:hint="eastAsia"/>
          <w:bCs/>
          <w:sz w:val="21"/>
          <w:szCs w:val="21"/>
        </w:rPr>
        <w:t xml:space="preserve"> </w:t>
      </w:r>
      <w:r w:rsidRPr="009D38A6">
        <w:rPr>
          <w:bCs/>
          <w:sz w:val="21"/>
          <w:szCs w:val="21"/>
        </w:rPr>
        <w:t>2023(10):</w:t>
      </w:r>
      <w:r w:rsidR="003A64FA">
        <w:rPr>
          <w:rFonts w:hint="eastAsia"/>
          <w:bCs/>
          <w:sz w:val="21"/>
          <w:szCs w:val="21"/>
        </w:rPr>
        <w:t xml:space="preserve"> </w:t>
      </w:r>
      <w:r w:rsidRPr="009D38A6">
        <w:rPr>
          <w:bCs/>
          <w:sz w:val="21"/>
          <w:szCs w:val="21"/>
        </w:rPr>
        <w:t>74-76.</w:t>
      </w:r>
    </w:p>
    <w:p w14:paraId="5944F9FB" w14:textId="2E78ABAC" w:rsidR="00F274CC" w:rsidRPr="009D38A6" w:rsidRDefault="00CB0EEF" w:rsidP="009D38A6">
      <w:pPr>
        <w:pStyle w:val="3"/>
        <w:tabs>
          <w:tab w:val="left" w:pos="3885"/>
        </w:tabs>
        <w:adjustRightInd w:val="0"/>
        <w:snapToGrid w:val="0"/>
        <w:ind w:right="0" w:firstLine="0"/>
        <w:rPr>
          <w:bCs/>
          <w:sz w:val="21"/>
          <w:szCs w:val="21"/>
        </w:rPr>
      </w:pPr>
      <w:r w:rsidRPr="009D38A6">
        <w:rPr>
          <w:bCs/>
          <w:sz w:val="21"/>
          <w:szCs w:val="21"/>
        </w:rPr>
        <w:t>[</w:t>
      </w:r>
      <w:r w:rsidR="00730315" w:rsidRPr="009D38A6">
        <w:rPr>
          <w:bCs/>
          <w:sz w:val="21"/>
          <w:szCs w:val="21"/>
        </w:rPr>
        <w:t>1</w:t>
      </w:r>
      <w:r w:rsidR="00B84C18">
        <w:rPr>
          <w:rFonts w:hint="eastAsia"/>
          <w:bCs/>
          <w:sz w:val="21"/>
          <w:szCs w:val="21"/>
        </w:rPr>
        <w:t>1</w:t>
      </w:r>
      <w:r w:rsidRPr="009D38A6">
        <w:rPr>
          <w:bCs/>
          <w:sz w:val="21"/>
          <w:szCs w:val="21"/>
        </w:rPr>
        <w:t>]</w:t>
      </w:r>
      <w:r w:rsidR="003A64FA">
        <w:rPr>
          <w:rFonts w:hint="eastAsia"/>
          <w:bCs/>
          <w:sz w:val="21"/>
          <w:szCs w:val="21"/>
        </w:rPr>
        <w:t xml:space="preserve">  </w:t>
      </w:r>
      <w:r w:rsidRPr="009D38A6">
        <w:rPr>
          <w:bCs/>
          <w:sz w:val="21"/>
          <w:szCs w:val="21"/>
        </w:rPr>
        <w:t>陈建勇</w:t>
      </w:r>
      <w:r w:rsidRPr="009D38A6">
        <w:rPr>
          <w:bCs/>
          <w:sz w:val="21"/>
          <w:szCs w:val="21"/>
        </w:rPr>
        <w:t>,</w:t>
      </w:r>
      <w:r w:rsidR="003A64FA">
        <w:rPr>
          <w:rFonts w:hint="eastAsia"/>
          <w:bCs/>
          <w:sz w:val="21"/>
          <w:szCs w:val="21"/>
        </w:rPr>
        <w:t xml:space="preserve"> </w:t>
      </w:r>
      <w:r w:rsidRPr="009D38A6">
        <w:rPr>
          <w:bCs/>
          <w:sz w:val="21"/>
          <w:szCs w:val="21"/>
        </w:rPr>
        <w:t>陈亚杰</w:t>
      </w:r>
      <w:r w:rsidRPr="009D38A6">
        <w:rPr>
          <w:bCs/>
          <w:sz w:val="21"/>
          <w:szCs w:val="21"/>
        </w:rPr>
        <w:t>,</w:t>
      </w:r>
      <w:r w:rsidR="003A64FA">
        <w:rPr>
          <w:rFonts w:hint="eastAsia"/>
          <w:bCs/>
          <w:sz w:val="21"/>
          <w:szCs w:val="21"/>
        </w:rPr>
        <w:t xml:space="preserve"> </w:t>
      </w:r>
      <w:r w:rsidRPr="009D38A6">
        <w:rPr>
          <w:bCs/>
          <w:sz w:val="21"/>
          <w:szCs w:val="21"/>
        </w:rPr>
        <w:t>高海波</w:t>
      </w:r>
      <w:r w:rsidR="003A64FA">
        <w:rPr>
          <w:rFonts w:hint="eastAsia"/>
          <w:bCs/>
          <w:sz w:val="21"/>
          <w:szCs w:val="21"/>
        </w:rPr>
        <w:t xml:space="preserve">, </w:t>
      </w:r>
      <w:r w:rsidRPr="009D38A6">
        <w:rPr>
          <w:bCs/>
          <w:sz w:val="21"/>
          <w:szCs w:val="21"/>
        </w:rPr>
        <w:t>等</w:t>
      </w:r>
      <w:r w:rsidRPr="009D38A6">
        <w:rPr>
          <w:bCs/>
          <w:sz w:val="21"/>
          <w:szCs w:val="21"/>
        </w:rPr>
        <w:t>.</w:t>
      </w:r>
      <w:r w:rsidR="003A64FA">
        <w:rPr>
          <w:rFonts w:hint="eastAsia"/>
          <w:bCs/>
          <w:sz w:val="21"/>
          <w:szCs w:val="21"/>
        </w:rPr>
        <w:t xml:space="preserve"> </w:t>
      </w:r>
      <w:r w:rsidRPr="009D38A6">
        <w:rPr>
          <w:bCs/>
          <w:sz w:val="21"/>
          <w:szCs w:val="21"/>
        </w:rPr>
        <w:t>新型绿色船舶电力推进系统关键技术及应用分析</w:t>
      </w:r>
      <w:r w:rsidRPr="009D38A6">
        <w:rPr>
          <w:bCs/>
          <w:sz w:val="21"/>
          <w:szCs w:val="21"/>
        </w:rPr>
        <w:t>[J].</w:t>
      </w:r>
      <w:r w:rsidR="003A64FA">
        <w:rPr>
          <w:rFonts w:hint="eastAsia"/>
          <w:bCs/>
          <w:sz w:val="21"/>
          <w:szCs w:val="21"/>
        </w:rPr>
        <w:t xml:space="preserve"> </w:t>
      </w:r>
      <w:r w:rsidRPr="009D38A6">
        <w:rPr>
          <w:bCs/>
          <w:sz w:val="21"/>
          <w:szCs w:val="21"/>
        </w:rPr>
        <w:t>船海工程</w:t>
      </w:r>
      <w:r w:rsidRPr="009D38A6">
        <w:rPr>
          <w:bCs/>
          <w:sz w:val="21"/>
          <w:szCs w:val="21"/>
        </w:rPr>
        <w:t>,</w:t>
      </w:r>
      <w:r w:rsidR="003A64FA">
        <w:rPr>
          <w:rFonts w:hint="eastAsia"/>
          <w:bCs/>
          <w:sz w:val="21"/>
          <w:szCs w:val="21"/>
        </w:rPr>
        <w:t xml:space="preserve"> </w:t>
      </w:r>
      <w:r w:rsidRPr="009D38A6">
        <w:rPr>
          <w:bCs/>
          <w:sz w:val="21"/>
          <w:szCs w:val="21"/>
        </w:rPr>
        <w:t>2023,</w:t>
      </w:r>
      <w:r w:rsidR="003A64FA">
        <w:rPr>
          <w:rFonts w:hint="eastAsia"/>
          <w:bCs/>
          <w:sz w:val="21"/>
          <w:szCs w:val="21"/>
        </w:rPr>
        <w:t xml:space="preserve"> </w:t>
      </w:r>
      <w:r w:rsidRPr="009D38A6">
        <w:rPr>
          <w:bCs/>
          <w:sz w:val="21"/>
          <w:szCs w:val="21"/>
        </w:rPr>
        <w:t>52(6):</w:t>
      </w:r>
      <w:r w:rsidR="003A64FA">
        <w:rPr>
          <w:rFonts w:hint="eastAsia"/>
          <w:bCs/>
          <w:sz w:val="21"/>
          <w:szCs w:val="21"/>
        </w:rPr>
        <w:t xml:space="preserve"> </w:t>
      </w:r>
      <w:r w:rsidRPr="009D38A6">
        <w:rPr>
          <w:bCs/>
          <w:sz w:val="21"/>
          <w:szCs w:val="21"/>
        </w:rPr>
        <w:t>1-7.</w:t>
      </w:r>
    </w:p>
    <w:p w14:paraId="6A32B7E2" w14:textId="34E04447" w:rsidR="00563CDC" w:rsidRPr="009D38A6" w:rsidRDefault="00563CDC" w:rsidP="009D38A6">
      <w:pPr>
        <w:pStyle w:val="3"/>
        <w:tabs>
          <w:tab w:val="left" w:pos="3885"/>
        </w:tabs>
        <w:adjustRightInd w:val="0"/>
        <w:snapToGrid w:val="0"/>
        <w:ind w:right="0" w:firstLine="0"/>
        <w:rPr>
          <w:bCs/>
          <w:sz w:val="21"/>
          <w:szCs w:val="21"/>
        </w:rPr>
      </w:pPr>
      <w:r w:rsidRPr="009D38A6">
        <w:rPr>
          <w:bCs/>
          <w:sz w:val="21"/>
          <w:szCs w:val="21"/>
        </w:rPr>
        <w:t>[1</w:t>
      </w:r>
      <w:r w:rsidR="00B84C18">
        <w:rPr>
          <w:rFonts w:hint="eastAsia"/>
          <w:bCs/>
          <w:sz w:val="21"/>
          <w:szCs w:val="21"/>
        </w:rPr>
        <w:t>2</w:t>
      </w:r>
      <w:r w:rsidRPr="009D38A6">
        <w:rPr>
          <w:bCs/>
          <w:sz w:val="21"/>
          <w:szCs w:val="21"/>
        </w:rPr>
        <w:t>]</w:t>
      </w:r>
      <w:r w:rsidR="00B84C18" w:rsidRPr="00B84C18">
        <w:rPr>
          <w:rFonts w:hint="eastAsia"/>
          <w:bCs/>
          <w:sz w:val="21"/>
          <w:szCs w:val="21"/>
        </w:rPr>
        <w:t xml:space="preserve"> </w:t>
      </w:r>
      <w:r w:rsidR="00B84C18">
        <w:rPr>
          <w:rFonts w:hint="eastAsia"/>
          <w:bCs/>
          <w:sz w:val="21"/>
          <w:szCs w:val="21"/>
        </w:rPr>
        <w:t xml:space="preserve"> </w:t>
      </w:r>
      <w:r w:rsidR="00B84C18">
        <w:rPr>
          <w:rFonts w:hint="eastAsia"/>
          <w:bCs/>
          <w:sz w:val="21"/>
          <w:szCs w:val="21"/>
        </w:rPr>
        <w:t>中国船级社</w:t>
      </w:r>
      <w:r w:rsidR="00B84C18">
        <w:rPr>
          <w:rFonts w:hint="eastAsia"/>
          <w:bCs/>
          <w:sz w:val="21"/>
          <w:szCs w:val="21"/>
        </w:rPr>
        <w:t xml:space="preserve">. </w:t>
      </w:r>
      <w:r w:rsidRPr="009D38A6">
        <w:rPr>
          <w:bCs/>
          <w:sz w:val="21"/>
          <w:szCs w:val="21"/>
        </w:rPr>
        <w:t>船舶应用电池动力规范</w:t>
      </w:r>
      <w:r w:rsidR="00B84C18" w:rsidRPr="009D38A6">
        <w:rPr>
          <w:bCs/>
          <w:sz w:val="21"/>
          <w:szCs w:val="21"/>
        </w:rPr>
        <w:t>[</w:t>
      </w:r>
      <w:r w:rsidR="00B84C18">
        <w:rPr>
          <w:rFonts w:hint="eastAsia"/>
          <w:bCs/>
          <w:sz w:val="21"/>
          <w:szCs w:val="21"/>
        </w:rPr>
        <w:t>S</w:t>
      </w:r>
      <w:r w:rsidR="00B84C18" w:rsidRPr="009D38A6">
        <w:rPr>
          <w:bCs/>
          <w:sz w:val="21"/>
          <w:szCs w:val="21"/>
        </w:rPr>
        <w:t>].</w:t>
      </w:r>
      <w:r w:rsidR="00B84C18">
        <w:rPr>
          <w:rFonts w:hint="eastAsia"/>
          <w:bCs/>
          <w:sz w:val="21"/>
          <w:szCs w:val="21"/>
        </w:rPr>
        <w:t xml:space="preserve"> </w:t>
      </w:r>
      <w:r w:rsidR="00B84C18">
        <w:rPr>
          <w:rFonts w:hint="eastAsia"/>
          <w:bCs/>
          <w:sz w:val="21"/>
          <w:szCs w:val="21"/>
        </w:rPr>
        <w:t>北京</w:t>
      </w:r>
      <w:r w:rsidR="00B84C18">
        <w:rPr>
          <w:rFonts w:hint="eastAsia"/>
          <w:bCs/>
          <w:sz w:val="21"/>
          <w:szCs w:val="21"/>
        </w:rPr>
        <w:t xml:space="preserve">: </w:t>
      </w:r>
      <w:r w:rsidR="00B84C18">
        <w:rPr>
          <w:rFonts w:hint="eastAsia"/>
          <w:bCs/>
          <w:sz w:val="21"/>
          <w:szCs w:val="21"/>
        </w:rPr>
        <w:t>人民交通出版社</w:t>
      </w:r>
      <w:r w:rsidR="00B84C18">
        <w:rPr>
          <w:rFonts w:hint="eastAsia"/>
          <w:bCs/>
          <w:sz w:val="21"/>
          <w:szCs w:val="21"/>
        </w:rPr>
        <w:t xml:space="preserve">, </w:t>
      </w:r>
      <w:r w:rsidRPr="009D38A6">
        <w:rPr>
          <w:bCs/>
          <w:sz w:val="21"/>
          <w:szCs w:val="21"/>
        </w:rPr>
        <w:t>2023</w:t>
      </w:r>
      <w:r w:rsidR="00B84C18">
        <w:rPr>
          <w:rFonts w:hint="eastAsia"/>
          <w:bCs/>
          <w:sz w:val="21"/>
          <w:szCs w:val="21"/>
        </w:rPr>
        <w:t>.</w:t>
      </w:r>
    </w:p>
    <w:p w14:paraId="683B8398" w14:textId="142654F1" w:rsidR="00563CDC" w:rsidRPr="009D38A6" w:rsidRDefault="00563CDC" w:rsidP="009D38A6">
      <w:pPr>
        <w:pStyle w:val="3"/>
        <w:tabs>
          <w:tab w:val="left" w:pos="3885"/>
        </w:tabs>
        <w:adjustRightInd w:val="0"/>
        <w:snapToGrid w:val="0"/>
        <w:ind w:right="0" w:firstLine="0"/>
        <w:rPr>
          <w:bCs/>
          <w:sz w:val="21"/>
          <w:szCs w:val="21"/>
        </w:rPr>
      </w:pPr>
      <w:r w:rsidRPr="009D38A6">
        <w:rPr>
          <w:bCs/>
          <w:sz w:val="21"/>
          <w:szCs w:val="21"/>
        </w:rPr>
        <w:t>[1</w:t>
      </w:r>
      <w:r w:rsidR="00B84C18">
        <w:rPr>
          <w:rFonts w:hint="eastAsia"/>
          <w:bCs/>
          <w:sz w:val="21"/>
          <w:szCs w:val="21"/>
        </w:rPr>
        <w:t>3</w:t>
      </w:r>
      <w:r w:rsidRPr="009D38A6">
        <w:rPr>
          <w:bCs/>
          <w:sz w:val="21"/>
          <w:szCs w:val="21"/>
        </w:rPr>
        <w:t>]</w:t>
      </w:r>
      <w:r w:rsidR="00B84C18">
        <w:rPr>
          <w:rFonts w:hint="eastAsia"/>
          <w:bCs/>
          <w:sz w:val="21"/>
          <w:szCs w:val="21"/>
        </w:rPr>
        <w:t xml:space="preserve">  </w:t>
      </w:r>
      <w:r w:rsidR="00B84C18">
        <w:rPr>
          <w:rFonts w:hint="eastAsia"/>
          <w:bCs/>
          <w:sz w:val="21"/>
          <w:szCs w:val="21"/>
        </w:rPr>
        <w:t>中国船级社</w:t>
      </w:r>
      <w:r w:rsidR="00B84C18">
        <w:rPr>
          <w:rFonts w:hint="eastAsia"/>
          <w:bCs/>
          <w:sz w:val="21"/>
          <w:szCs w:val="21"/>
        </w:rPr>
        <w:t xml:space="preserve">. </w:t>
      </w:r>
      <w:r w:rsidRPr="009D38A6">
        <w:rPr>
          <w:bCs/>
          <w:sz w:val="21"/>
          <w:szCs w:val="21"/>
        </w:rPr>
        <w:t>内河船舶法定检验技术规则</w:t>
      </w:r>
      <w:r w:rsidR="00B84C18" w:rsidRPr="009D38A6">
        <w:rPr>
          <w:bCs/>
          <w:sz w:val="21"/>
          <w:szCs w:val="21"/>
        </w:rPr>
        <w:t>[</w:t>
      </w:r>
      <w:r w:rsidR="00B84C18">
        <w:rPr>
          <w:rFonts w:hint="eastAsia"/>
          <w:bCs/>
          <w:sz w:val="21"/>
          <w:szCs w:val="21"/>
        </w:rPr>
        <w:t>S</w:t>
      </w:r>
      <w:r w:rsidR="00B84C18" w:rsidRPr="009D38A6">
        <w:rPr>
          <w:bCs/>
          <w:sz w:val="21"/>
          <w:szCs w:val="21"/>
        </w:rPr>
        <w:t>].</w:t>
      </w:r>
      <w:r w:rsidR="00B84C18">
        <w:rPr>
          <w:rFonts w:hint="eastAsia"/>
          <w:bCs/>
          <w:sz w:val="21"/>
          <w:szCs w:val="21"/>
        </w:rPr>
        <w:t xml:space="preserve"> </w:t>
      </w:r>
      <w:r w:rsidR="00B84C18">
        <w:rPr>
          <w:rFonts w:hint="eastAsia"/>
          <w:bCs/>
          <w:sz w:val="21"/>
          <w:szCs w:val="21"/>
        </w:rPr>
        <w:t>北京</w:t>
      </w:r>
      <w:r w:rsidR="00B84C18">
        <w:rPr>
          <w:rFonts w:hint="eastAsia"/>
          <w:bCs/>
          <w:sz w:val="21"/>
          <w:szCs w:val="21"/>
        </w:rPr>
        <w:t xml:space="preserve">: </w:t>
      </w:r>
      <w:r w:rsidR="00B84C18">
        <w:rPr>
          <w:rFonts w:hint="eastAsia"/>
          <w:bCs/>
          <w:sz w:val="21"/>
          <w:szCs w:val="21"/>
        </w:rPr>
        <w:t>人民交通出版社</w:t>
      </w:r>
      <w:r w:rsidR="00B84C18">
        <w:rPr>
          <w:rFonts w:hint="eastAsia"/>
          <w:bCs/>
          <w:sz w:val="21"/>
          <w:szCs w:val="21"/>
        </w:rPr>
        <w:t xml:space="preserve">, </w:t>
      </w:r>
      <w:r w:rsidRPr="009D38A6">
        <w:rPr>
          <w:bCs/>
          <w:sz w:val="21"/>
          <w:szCs w:val="21"/>
        </w:rPr>
        <w:t>2019</w:t>
      </w:r>
      <w:r w:rsidR="00B84C18">
        <w:rPr>
          <w:rFonts w:hint="eastAsia"/>
          <w:bCs/>
          <w:sz w:val="21"/>
          <w:szCs w:val="21"/>
        </w:rPr>
        <w:t>.</w:t>
      </w:r>
    </w:p>
    <w:p w14:paraId="678CC157" w14:textId="065BAEAA" w:rsidR="00563CDC" w:rsidRPr="009D38A6" w:rsidRDefault="00563CDC" w:rsidP="009D38A6">
      <w:pPr>
        <w:pStyle w:val="3"/>
        <w:tabs>
          <w:tab w:val="left" w:pos="3885"/>
        </w:tabs>
        <w:adjustRightInd w:val="0"/>
        <w:snapToGrid w:val="0"/>
        <w:ind w:right="0" w:firstLine="0"/>
        <w:rPr>
          <w:bCs/>
          <w:sz w:val="21"/>
          <w:szCs w:val="21"/>
        </w:rPr>
      </w:pPr>
      <w:r w:rsidRPr="009D38A6">
        <w:rPr>
          <w:bCs/>
          <w:sz w:val="21"/>
          <w:szCs w:val="21"/>
        </w:rPr>
        <w:t>[1</w:t>
      </w:r>
      <w:r w:rsidR="00B84C18">
        <w:rPr>
          <w:rFonts w:hint="eastAsia"/>
          <w:bCs/>
          <w:sz w:val="21"/>
          <w:szCs w:val="21"/>
        </w:rPr>
        <w:t>4</w:t>
      </w:r>
      <w:r w:rsidRPr="009D38A6">
        <w:rPr>
          <w:bCs/>
          <w:sz w:val="21"/>
          <w:szCs w:val="21"/>
        </w:rPr>
        <w:t>]</w:t>
      </w:r>
      <w:r w:rsidR="00B84C18">
        <w:rPr>
          <w:rFonts w:hint="eastAsia"/>
          <w:bCs/>
          <w:sz w:val="21"/>
          <w:szCs w:val="21"/>
        </w:rPr>
        <w:t xml:space="preserve">  </w:t>
      </w:r>
      <w:r w:rsidR="00B84C18">
        <w:rPr>
          <w:rFonts w:hint="eastAsia"/>
          <w:bCs/>
          <w:sz w:val="21"/>
          <w:szCs w:val="21"/>
        </w:rPr>
        <w:t>中国船级社</w:t>
      </w:r>
      <w:r w:rsidR="00B84C18">
        <w:rPr>
          <w:rFonts w:hint="eastAsia"/>
          <w:bCs/>
          <w:sz w:val="21"/>
          <w:szCs w:val="21"/>
        </w:rPr>
        <w:t xml:space="preserve">. </w:t>
      </w:r>
      <w:r w:rsidRPr="009D38A6">
        <w:rPr>
          <w:bCs/>
          <w:sz w:val="21"/>
          <w:szCs w:val="21"/>
        </w:rPr>
        <w:t>公务</w:t>
      </w:r>
      <w:proofErr w:type="gramStart"/>
      <w:r w:rsidRPr="009D38A6">
        <w:rPr>
          <w:bCs/>
          <w:sz w:val="21"/>
          <w:szCs w:val="21"/>
        </w:rPr>
        <w:t>船技术</w:t>
      </w:r>
      <w:proofErr w:type="gramEnd"/>
      <w:r w:rsidRPr="009D38A6">
        <w:rPr>
          <w:bCs/>
          <w:sz w:val="21"/>
          <w:szCs w:val="21"/>
        </w:rPr>
        <w:t>规则</w:t>
      </w:r>
      <w:r w:rsidR="00B84C18" w:rsidRPr="009D38A6">
        <w:rPr>
          <w:bCs/>
          <w:sz w:val="21"/>
          <w:szCs w:val="21"/>
        </w:rPr>
        <w:t>[</w:t>
      </w:r>
      <w:r w:rsidR="00B84C18">
        <w:rPr>
          <w:rFonts w:hint="eastAsia"/>
          <w:bCs/>
          <w:sz w:val="21"/>
          <w:szCs w:val="21"/>
        </w:rPr>
        <w:t>S</w:t>
      </w:r>
      <w:r w:rsidR="00B84C18" w:rsidRPr="009D38A6">
        <w:rPr>
          <w:bCs/>
          <w:sz w:val="21"/>
          <w:szCs w:val="21"/>
        </w:rPr>
        <w:t>].</w:t>
      </w:r>
      <w:r w:rsidR="00B84C18">
        <w:rPr>
          <w:rFonts w:hint="eastAsia"/>
          <w:bCs/>
          <w:sz w:val="21"/>
          <w:szCs w:val="21"/>
        </w:rPr>
        <w:t xml:space="preserve"> </w:t>
      </w:r>
      <w:r w:rsidR="00B84C18">
        <w:rPr>
          <w:rFonts w:hint="eastAsia"/>
          <w:bCs/>
          <w:sz w:val="21"/>
          <w:szCs w:val="21"/>
        </w:rPr>
        <w:t>北京</w:t>
      </w:r>
      <w:r w:rsidR="00B84C18">
        <w:rPr>
          <w:rFonts w:hint="eastAsia"/>
          <w:bCs/>
          <w:sz w:val="21"/>
          <w:szCs w:val="21"/>
        </w:rPr>
        <w:t xml:space="preserve">: </w:t>
      </w:r>
      <w:r w:rsidR="00B84C18">
        <w:rPr>
          <w:rFonts w:hint="eastAsia"/>
          <w:bCs/>
          <w:sz w:val="21"/>
          <w:szCs w:val="21"/>
        </w:rPr>
        <w:t>人民交通出版社</w:t>
      </w:r>
      <w:r w:rsidR="00B84C18">
        <w:rPr>
          <w:rFonts w:hint="eastAsia"/>
          <w:bCs/>
          <w:sz w:val="21"/>
          <w:szCs w:val="21"/>
        </w:rPr>
        <w:t xml:space="preserve">, </w:t>
      </w:r>
      <w:r w:rsidRPr="009D38A6">
        <w:rPr>
          <w:bCs/>
          <w:sz w:val="21"/>
          <w:szCs w:val="21"/>
        </w:rPr>
        <w:t>2020</w:t>
      </w:r>
      <w:r w:rsidR="00B84C18">
        <w:rPr>
          <w:rFonts w:hint="eastAsia"/>
          <w:bCs/>
          <w:sz w:val="21"/>
          <w:szCs w:val="21"/>
        </w:rPr>
        <w:t>.</w:t>
      </w:r>
    </w:p>
    <w:p w14:paraId="213F22C2" w14:textId="77777777" w:rsidR="00A572FC" w:rsidRPr="009D38A6" w:rsidRDefault="00A572FC" w:rsidP="009D38A6">
      <w:pPr>
        <w:pStyle w:val="3"/>
        <w:tabs>
          <w:tab w:val="left" w:pos="3885"/>
        </w:tabs>
        <w:adjustRightInd w:val="0"/>
        <w:snapToGrid w:val="0"/>
        <w:ind w:right="0" w:firstLineChars="200"/>
        <w:rPr>
          <w:bCs/>
          <w:sz w:val="21"/>
          <w:szCs w:val="21"/>
        </w:rPr>
      </w:pPr>
    </w:p>
    <w:sectPr w:rsidR="00A572FC" w:rsidRPr="009D38A6" w:rsidSect="00CA2D65">
      <w:footerReference w:type="default" r:id="rId12"/>
      <w:pgSz w:w="11906" w:h="16838"/>
      <w:pgMar w:top="1134" w:right="1134" w:bottom="1134" w:left="1134" w:header="851" w:footer="62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B058D" w14:textId="77777777" w:rsidR="00CA2D65" w:rsidRDefault="00CA2D65" w:rsidP="004A30D0">
      <w:r>
        <w:separator/>
      </w:r>
    </w:p>
  </w:endnote>
  <w:endnote w:type="continuationSeparator" w:id="0">
    <w:p w14:paraId="20C04A2D" w14:textId="77777777" w:rsidR="00CA2D65" w:rsidRDefault="00CA2D65" w:rsidP="004A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40410" w14:textId="7589F857" w:rsidR="009D38A6" w:rsidRPr="009D38A6" w:rsidRDefault="009D38A6" w:rsidP="009D38A6">
    <w:pPr>
      <w:pStyle w:val="a5"/>
      <w:jc w:val="center"/>
      <w:rPr>
        <w:rFonts w:ascii="Times New Roman" w:eastAsia="宋体" w:hAnsi="Times New Roman" w:cs="Times New Roman"/>
        <w:sz w:val="28"/>
        <w:szCs w:val="28"/>
      </w:rPr>
    </w:pPr>
    <w:r w:rsidRPr="009D38A6">
      <w:rPr>
        <w:rFonts w:ascii="Times New Roman" w:eastAsia="宋体" w:hAnsi="Times New Roman" w:cs="Times New Roman"/>
        <w:sz w:val="28"/>
        <w:szCs w:val="28"/>
      </w:rPr>
      <w:t>稿件号：</w:t>
    </w:r>
    <w:r w:rsidRPr="009D38A6">
      <w:rPr>
        <w:rFonts w:ascii="Times New Roman" w:eastAsia="宋体" w:hAnsi="Times New Roman" w:cs="Times New Roman"/>
        <w:sz w:val="28"/>
        <w:szCs w:val="28"/>
      </w:rPr>
      <w:t xml:space="preserve">20240020      </w:t>
    </w:r>
    <w:r w:rsidRPr="009D38A6">
      <w:rPr>
        <w:rFonts w:ascii="Times New Roman" w:eastAsia="宋体" w:hAnsi="Times New Roman" w:cs="Times New Roman"/>
        <w:sz w:val="28"/>
        <w:szCs w:val="28"/>
      </w:rPr>
      <w:t>计划栏目：船舶设计与研究</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423FB" w14:textId="77777777" w:rsidR="00CA2D65" w:rsidRDefault="00CA2D65" w:rsidP="004A30D0">
      <w:r>
        <w:separator/>
      </w:r>
    </w:p>
  </w:footnote>
  <w:footnote w:type="continuationSeparator" w:id="0">
    <w:p w14:paraId="2CC6F59D" w14:textId="77777777" w:rsidR="00CA2D65" w:rsidRDefault="00CA2D65" w:rsidP="004A30D0">
      <w:r>
        <w:continuationSeparator/>
      </w:r>
    </w:p>
  </w:footnote>
  <w:footnote w:id="1">
    <w:p w14:paraId="7EEF8881" w14:textId="0D9EE7A0" w:rsidR="009D38A6" w:rsidRDefault="009D38A6" w:rsidP="009D38A6">
      <w:pPr>
        <w:pStyle w:val="3"/>
        <w:tabs>
          <w:tab w:val="left" w:pos="3885"/>
        </w:tabs>
        <w:adjustRightInd w:val="0"/>
        <w:snapToGrid w:val="0"/>
        <w:spacing w:line="240" w:lineRule="auto"/>
        <w:ind w:right="0" w:firstLine="0"/>
        <w:rPr>
          <w:bCs/>
          <w:sz w:val="21"/>
          <w:szCs w:val="21"/>
        </w:rPr>
      </w:pPr>
      <w:r w:rsidRPr="009D38A6">
        <w:rPr>
          <w:rFonts w:ascii="黑体" w:eastAsia="黑体" w:hAnsi="黑体" w:hint="eastAsia"/>
          <w:bCs/>
          <w:sz w:val="21"/>
          <w:szCs w:val="21"/>
        </w:rPr>
        <w:t>收稿日期：</w:t>
      </w:r>
      <w:r>
        <w:rPr>
          <w:rFonts w:hint="eastAsia"/>
          <w:bCs/>
          <w:sz w:val="21"/>
          <w:szCs w:val="21"/>
        </w:rPr>
        <w:t>2024-03-08</w:t>
      </w:r>
    </w:p>
    <w:p w14:paraId="43C994A5" w14:textId="15F9912E" w:rsidR="009D38A6" w:rsidRPr="009D38A6" w:rsidRDefault="009D38A6" w:rsidP="009D38A6">
      <w:pPr>
        <w:pStyle w:val="3"/>
        <w:tabs>
          <w:tab w:val="left" w:pos="3885"/>
        </w:tabs>
        <w:adjustRightInd w:val="0"/>
        <w:snapToGrid w:val="0"/>
        <w:spacing w:line="240" w:lineRule="auto"/>
        <w:ind w:right="0" w:firstLine="0"/>
        <w:rPr>
          <w:bCs/>
          <w:sz w:val="21"/>
          <w:szCs w:val="21"/>
        </w:rPr>
      </w:pPr>
      <w:r w:rsidRPr="009D38A6">
        <w:rPr>
          <w:rFonts w:ascii="黑体" w:eastAsia="黑体" w:hAnsi="黑体"/>
          <w:bCs/>
          <w:sz w:val="21"/>
          <w:szCs w:val="21"/>
        </w:rPr>
        <w:t>作者简介：</w:t>
      </w:r>
      <w:r w:rsidRPr="009D38A6">
        <w:rPr>
          <w:bCs/>
          <w:sz w:val="21"/>
          <w:szCs w:val="21"/>
        </w:rPr>
        <w:t>王</w:t>
      </w:r>
      <w:proofErr w:type="gramStart"/>
      <w:r w:rsidRPr="009D38A6">
        <w:rPr>
          <w:bCs/>
          <w:sz w:val="21"/>
          <w:szCs w:val="21"/>
        </w:rPr>
        <w:t>世</w:t>
      </w:r>
      <w:proofErr w:type="gramEnd"/>
      <w:r w:rsidRPr="009D38A6">
        <w:rPr>
          <w:bCs/>
          <w:sz w:val="21"/>
          <w:szCs w:val="21"/>
        </w:rPr>
        <w:t>杰（</w:t>
      </w:r>
      <w:r w:rsidRPr="009D38A6">
        <w:rPr>
          <w:bCs/>
          <w:sz w:val="21"/>
          <w:szCs w:val="21"/>
        </w:rPr>
        <w:t>1977</w:t>
      </w:r>
      <w:r>
        <w:rPr>
          <w:rFonts w:hint="eastAsia"/>
          <w:bCs/>
          <w:sz w:val="21"/>
          <w:szCs w:val="21"/>
        </w:rPr>
        <w:t>—</w:t>
      </w:r>
      <w:r w:rsidRPr="009D38A6">
        <w:rPr>
          <w:bCs/>
          <w:sz w:val="21"/>
          <w:szCs w:val="21"/>
        </w:rPr>
        <w:t>），女，高级工程师</w:t>
      </w:r>
      <w:r>
        <w:rPr>
          <w:rFonts w:hint="eastAsia"/>
          <w:bCs/>
          <w:sz w:val="21"/>
          <w:szCs w:val="21"/>
        </w:rPr>
        <w:t>，</w:t>
      </w:r>
      <w:r w:rsidRPr="009D38A6">
        <w:rPr>
          <w:bCs/>
          <w:sz w:val="21"/>
          <w:szCs w:val="21"/>
        </w:rPr>
        <w:t>注册验船师，</w:t>
      </w:r>
      <w:r>
        <w:rPr>
          <w:rFonts w:hint="eastAsia"/>
          <w:bCs/>
          <w:sz w:val="21"/>
          <w:szCs w:val="21"/>
        </w:rPr>
        <w:t>从事</w:t>
      </w:r>
      <w:r w:rsidRPr="009D38A6">
        <w:rPr>
          <w:bCs/>
          <w:sz w:val="21"/>
          <w:szCs w:val="21"/>
        </w:rPr>
        <w:t>公务</w:t>
      </w:r>
      <w:proofErr w:type="gramStart"/>
      <w:r w:rsidRPr="009D38A6">
        <w:rPr>
          <w:bCs/>
          <w:sz w:val="21"/>
          <w:szCs w:val="21"/>
        </w:rPr>
        <w:t>船</w:t>
      </w:r>
      <w:proofErr w:type="gramEnd"/>
      <w:r w:rsidRPr="009D38A6">
        <w:rPr>
          <w:bCs/>
          <w:sz w:val="21"/>
          <w:szCs w:val="21"/>
        </w:rPr>
        <w:t>船艇总体设计</w:t>
      </w:r>
      <w:r>
        <w:rPr>
          <w:rFonts w:hint="eastAsia"/>
          <w:bCs/>
          <w:sz w:val="21"/>
          <w:szCs w:val="21"/>
        </w:rPr>
        <w:t>研究。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C75"/>
    <w:multiLevelType w:val="hybridMultilevel"/>
    <w:tmpl w:val="81A8AC80"/>
    <w:lvl w:ilvl="0" w:tplc="31EC7434">
      <w:start w:val="1"/>
      <w:numFmt w:val="bullet"/>
      <w:lvlText w:val=""/>
      <w:lvlJc w:val="left"/>
      <w:pPr>
        <w:tabs>
          <w:tab w:val="num" w:pos="720"/>
        </w:tabs>
        <w:ind w:left="720" w:hanging="360"/>
      </w:pPr>
      <w:rPr>
        <w:rFonts w:ascii="Wingdings" w:hAnsi="Wingdings" w:hint="default"/>
      </w:rPr>
    </w:lvl>
    <w:lvl w:ilvl="1" w:tplc="58263D78" w:tentative="1">
      <w:start w:val="1"/>
      <w:numFmt w:val="bullet"/>
      <w:lvlText w:val=""/>
      <w:lvlJc w:val="left"/>
      <w:pPr>
        <w:tabs>
          <w:tab w:val="num" w:pos="1440"/>
        </w:tabs>
        <w:ind w:left="1440" w:hanging="360"/>
      </w:pPr>
      <w:rPr>
        <w:rFonts w:ascii="Wingdings" w:hAnsi="Wingdings" w:hint="default"/>
      </w:rPr>
    </w:lvl>
    <w:lvl w:ilvl="2" w:tplc="99469046" w:tentative="1">
      <w:start w:val="1"/>
      <w:numFmt w:val="bullet"/>
      <w:lvlText w:val=""/>
      <w:lvlJc w:val="left"/>
      <w:pPr>
        <w:tabs>
          <w:tab w:val="num" w:pos="2160"/>
        </w:tabs>
        <w:ind w:left="2160" w:hanging="360"/>
      </w:pPr>
      <w:rPr>
        <w:rFonts w:ascii="Wingdings" w:hAnsi="Wingdings" w:hint="default"/>
      </w:rPr>
    </w:lvl>
    <w:lvl w:ilvl="3" w:tplc="35822600" w:tentative="1">
      <w:start w:val="1"/>
      <w:numFmt w:val="bullet"/>
      <w:lvlText w:val=""/>
      <w:lvlJc w:val="left"/>
      <w:pPr>
        <w:tabs>
          <w:tab w:val="num" w:pos="2880"/>
        </w:tabs>
        <w:ind w:left="2880" w:hanging="360"/>
      </w:pPr>
      <w:rPr>
        <w:rFonts w:ascii="Wingdings" w:hAnsi="Wingdings" w:hint="default"/>
      </w:rPr>
    </w:lvl>
    <w:lvl w:ilvl="4" w:tplc="47DE9A8C" w:tentative="1">
      <w:start w:val="1"/>
      <w:numFmt w:val="bullet"/>
      <w:lvlText w:val=""/>
      <w:lvlJc w:val="left"/>
      <w:pPr>
        <w:tabs>
          <w:tab w:val="num" w:pos="3600"/>
        </w:tabs>
        <w:ind w:left="3600" w:hanging="360"/>
      </w:pPr>
      <w:rPr>
        <w:rFonts w:ascii="Wingdings" w:hAnsi="Wingdings" w:hint="default"/>
      </w:rPr>
    </w:lvl>
    <w:lvl w:ilvl="5" w:tplc="6018EAFE" w:tentative="1">
      <w:start w:val="1"/>
      <w:numFmt w:val="bullet"/>
      <w:lvlText w:val=""/>
      <w:lvlJc w:val="left"/>
      <w:pPr>
        <w:tabs>
          <w:tab w:val="num" w:pos="4320"/>
        </w:tabs>
        <w:ind w:left="4320" w:hanging="360"/>
      </w:pPr>
      <w:rPr>
        <w:rFonts w:ascii="Wingdings" w:hAnsi="Wingdings" w:hint="default"/>
      </w:rPr>
    </w:lvl>
    <w:lvl w:ilvl="6" w:tplc="B934B912" w:tentative="1">
      <w:start w:val="1"/>
      <w:numFmt w:val="bullet"/>
      <w:lvlText w:val=""/>
      <w:lvlJc w:val="left"/>
      <w:pPr>
        <w:tabs>
          <w:tab w:val="num" w:pos="5040"/>
        </w:tabs>
        <w:ind w:left="5040" w:hanging="360"/>
      </w:pPr>
      <w:rPr>
        <w:rFonts w:ascii="Wingdings" w:hAnsi="Wingdings" w:hint="default"/>
      </w:rPr>
    </w:lvl>
    <w:lvl w:ilvl="7" w:tplc="A13029E8" w:tentative="1">
      <w:start w:val="1"/>
      <w:numFmt w:val="bullet"/>
      <w:lvlText w:val=""/>
      <w:lvlJc w:val="left"/>
      <w:pPr>
        <w:tabs>
          <w:tab w:val="num" w:pos="5760"/>
        </w:tabs>
        <w:ind w:left="5760" w:hanging="360"/>
      </w:pPr>
      <w:rPr>
        <w:rFonts w:ascii="Wingdings" w:hAnsi="Wingdings" w:hint="default"/>
      </w:rPr>
    </w:lvl>
    <w:lvl w:ilvl="8" w:tplc="FBA0DB1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A2645"/>
    <w:multiLevelType w:val="hybridMultilevel"/>
    <w:tmpl w:val="9DDA3D8E"/>
    <w:lvl w:ilvl="0" w:tplc="E92AA7A4">
      <w:start w:val="1"/>
      <w:numFmt w:val="bullet"/>
      <w:lvlText w:val=""/>
      <w:lvlJc w:val="left"/>
      <w:pPr>
        <w:tabs>
          <w:tab w:val="num" w:pos="720"/>
        </w:tabs>
        <w:ind w:left="720" w:hanging="360"/>
      </w:pPr>
      <w:rPr>
        <w:rFonts w:ascii="Wingdings" w:hAnsi="Wingdings" w:hint="default"/>
      </w:rPr>
    </w:lvl>
    <w:lvl w:ilvl="1" w:tplc="DB1ECD2E" w:tentative="1">
      <w:start w:val="1"/>
      <w:numFmt w:val="bullet"/>
      <w:lvlText w:val=""/>
      <w:lvlJc w:val="left"/>
      <w:pPr>
        <w:tabs>
          <w:tab w:val="num" w:pos="1440"/>
        </w:tabs>
        <w:ind w:left="1440" w:hanging="360"/>
      </w:pPr>
      <w:rPr>
        <w:rFonts w:ascii="Wingdings" w:hAnsi="Wingdings" w:hint="default"/>
      </w:rPr>
    </w:lvl>
    <w:lvl w:ilvl="2" w:tplc="E28A6EA0" w:tentative="1">
      <w:start w:val="1"/>
      <w:numFmt w:val="bullet"/>
      <w:lvlText w:val=""/>
      <w:lvlJc w:val="left"/>
      <w:pPr>
        <w:tabs>
          <w:tab w:val="num" w:pos="2160"/>
        </w:tabs>
        <w:ind w:left="2160" w:hanging="360"/>
      </w:pPr>
      <w:rPr>
        <w:rFonts w:ascii="Wingdings" w:hAnsi="Wingdings" w:hint="default"/>
      </w:rPr>
    </w:lvl>
    <w:lvl w:ilvl="3" w:tplc="5E348B88" w:tentative="1">
      <w:start w:val="1"/>
      <w:numFmt w:val="bullet"/>
      <w:lvlText w:val=""/>
      <w:lvlJc w:val="left"/>
      <w:pPr>
        <w:tabs>
          <w:tab w:val="num" w:pos="2880"/>
        </w:tabs>
        <w:ind w:left="2880" w:hanging="360"/>
      </w:pPr>
      <w:rPr>
        <w:rFonts w:ascii="Wingdings" w:hAnsi="Wingdings" w:hint="default"/>
      </w:rPr>
    </w:lvl>
    <w:lvl w:ilvl="4" w:tplc="44221F6E" w:tentative="1">
      <w:start w:val="1"/>
      <w:numFmt w:val="bullet"/>
      <w:lvlText w:val=""/>
      <w:lvlJc w:val="left"/>
      <w:pPr>
        <w:tabs>
          <w:tab w:val="num" w:pos="3600"/>
        </w:tabs>
        <w:ind w:left="3600" w:hanging="360"/>
      </w:pPr>
      <w:rPr>
        <w:rFonts w:ascii="Wingdings" w:hAnsi="Wingdings" w:hint="default"/>
      </w:rPr>
    </w:lvl>
    <w:lvl w:ilvl="5" w:tplc="39FA993A" w:tentative="1">
      <w:start w:val="1"/>
      <w:numFmt w:val="bullet"/>
      <w:lvlText w:val=""/>
      <w:lvlJc w:val="left"/>
      <w:pPr>
        <w:tabs>
          <w:tab w:val="num" w:pos="4320"/>
        </w:tabs>
        <w:ind w:left="4320" w:hanging="360"/>
      </w:pPr>
      <w:rPr>
        <w:rFonts w:ascii="Wingdings" w:hAnsi="Wingdings" w:hint="default"/>
      </w:rPr>
    </w:lvl>
    <w:lvl w:ilvl="6" w:tplc="BE74E546" w:tentative="1">
      <w:start w:val="1"/>
      <w:numFmt w:val="bullet"/>
      <w:lvlText w:val=""/>
      <w:lvlJc w:val="left"/>
      <w:pPr>
        <w:tabs>
          <w:tab w:val="num" w:pos="5040"/>
        </w:tabs>
        <w:ind w:left="5040" w:hanging="360"/>
      </w:pPr>
      <w:rPr>
        <w:rFonts w:ascii="Wingdings" w:hAnsi="Wingdings" w:hint="default"/>
      </w:rPr>
    </w:lvl>
    <w:lvl w:ilvl="7" w:tplc="2B282BD4" w:tentative="1">
      <w:start w:val="1"/>
      <w:numFmt w:val="bullet"/>
      <w:lvlText w:val=""/>
      <w:lvlJc w:val="left"/>
      <w:pPr>
        <w:tabs>
          <w:tab w:val="num" w:pos="5760"/>
        </w:tabs>
        <w:ind w:left="5760" w:hanging="360"/>
      </w:pPr>
      <w:rPr>
        <w:rFonts w:ascii="Wingdings" w:hAnsi="Wingdings" w:hint="default"/>
      </w:rPr>
    </w:lvl>
    <w:lvl w:ilvl="8" w:tplc="CA8E408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8B2090"/>
    <w:multiLevelType w:val="hybridMultilevel"/>
    <w:tmpl w:val="C900A940"/>
    <w:lvl w:ilvl="0" w:tplc="7758C7A4">
      <w:start w:val="1"/>
      <w:numFmt w:val="bullet"/>
      <w:lvlText w:val=""/>
      <w:lvlJc w:val="left"/>
      <w:pPr>
        <w:tabs>
          <w:tab w:val="num" w:pos="720"/>
        </w:tabs>
        <w:ind w:left="720" w:hanging="360"/>
      </w:pPr>
      <w:rPr>
        <w:rFonts w:ascii="Wingdings" w:hAnsi="Wingdings" w:hint="default"/>
      </w:rPr>
    </w:lvl>
    <w:lvl w:ilvl="1" w:tplc="7CAA0B3E" w:tentative="1">
      <w:start w:val="1"/>
      <w:numFmt w:val="bullet"/>
      <w:lvlText w:val=""/>
      <w:lvlJc w:val="left"/>
      <w:pPr>
        <w:tabs>
          <w:tab w:val="num" w:pos="1440"/>
        </w:tabs>
        <w:ind w:left="1440" w:hanging="360"/>
      </w:pPr>
      <w:rPr>
        <w:rFonts w:ascii="Wingdings" w:hAnsi="Wingdings" w:hint="default"/>
      </w:rPr>
    </w:lvl>
    <w:lvl w:ilvl="2" w:tplc="A27CDDEE" w:tentative="1">
      <w:start w:val="1"/>
      <w:numFmt w:val="bullet"/>
      <w:lvlText w:val=""/>
      <w:lvlJc w:val="left"/>
      <w:pPr>
        <w:tabs>
          <w:tab w:val="num" w:pos="2160"/>
        </w:tabs>
        <w:ind w:left="2160" w:hanging="360"/>
      </w:pPr>
      <w:rPr>
        <w:rFonts w:ascii="Wingdings" w:hAnsi="Wingdings" w:hint="default"/>
      </w:rPr>
    </w:lvl>
    <w:lvl w:ilvl="3" w:tplc="8EC6DBEA" w:tentative="1">
      <w:start w:val="1"/>
      <w:numFmt w:val="bullet"/>
      <w:lvlText w:val=""/>
      <w:lvlJc w:val="left"/>
      <w:pPr>
        <w:tabs>
          <w:tab w:val="num" w:pos="2880"/>
        </w:tabs>
        <w:ind w:left="2880" w:hanging="360"/>
      </w:pPr>
      <w:rPr>
        <w:rFonts w:ascii="Wingdings" w:hAnsi="Wingdings" w:hint="default"/>
      </w:rPr>
    </w:lvl>
    <w:lvl w:ilvl="4" w:tplc="33DE33E4" w:tentative="1">
      <w:start w:val="1"/>
      <w:numFmt w:val="bullet"/>
      <w:lvlText w:val=""/>
      <w:lvlJc w:val="left"/>
      <w:pPr>
        <w:tabs>
          <w:tab w:val="num" w:pos="3600"/>
        </w:tabs>
        <w:ind w:left="3600" w:hanging="360"/>
      </w:pPr>
      <w:rPr>
        <w:rFonts w:ascii="Wingdings" w:hAnsi="Wingdings" w:hint="default"/>
      </w:rPr>
    </w:lvl>
    <w:lvl w:ilvl="5" w:tplc="09BCED8A" w:tentative="1">
      <w:start w:val="1"/>
      <w:numFmt w:val="bullet"/>
      <w:lvlText w:val=""/>
      <w:lvlJc w:val="left"/>
      <w:pPr>
        <w:tabs>
          <w:tab w:val="num" w:pos="4320"/>
        </w:tabs>
        <w:ind w:left="4320" w:hanging="360"/>
      </w:pPr>
      <w:rPr>
        <w:rFonts w:ascii="Wingdings" w:hAnsi="Wingdings" w:hint="default"/>
      </w:rPr>
    </w:lvl>
    <w:lvl w:ilvl="6" w:tplc="85A6A566" w:tentative="1">
      <w:start w:val="1"/>
      <w:numFmt w:val="bullet"/>
      <w:lvlText w:val=""/>
      <w:lvlJc w:val="left"/>
      <w:pPr>
        <w:tabs>
          <w:tab w:val="num" w:pos="5040"/>
        </w:tabs>
        <w:ind w:left="5040" w:hanging="360"/>
      </w:pPr>
      <w:rPr>
        <w:rFonts w:ascii="Wingdings" w:hAnsi="Wingdings" w:hint="default"/>
      </w:rPr>
    </w:lvl>
    <w:lvl w:ilvl="7" w:tplc="E2626128" w:tentative="1">
      <w:start w:val="1"/>
      <w:numFmt w:val="bullet"/>
      <w:lvlText w:val=""/>
      <w:lvlJc w:val="left"/>
      <w:pPr>
        <w:tabs>
          <w:tab w:val="num" w:pos="5760"/>
        </w:tabs>
        <w:ind w:left="5760" w:hanging="360"/>
      </w:pPr>
      <w:rPr>
        <w:rFonts w:ascii="Wingdings" w:hAnsi="Wingdings" w:hint="default"/>
      </w:rPr>
    </w:lvl>
    <w:lvl w:ilvl="8" w:tplc="D2E8997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06C4A"/>
    <w:multiLevelType w:val="hybridMultilevel"/>
    <w:tmpl w:val="EA905748"/>
    <w:lvl w:ilvl="0" w:tplc="66BA4694">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20E47F9D"/>
    <w:multiLevelType w:val="hybridMultilevel"/>
    <w:tmpl w:val="E7540706"/>
    <w:lvl w:ilvl="0" w:tplc="D22215B6">
      <w:start w:val="1"/>
      <w:numFmt w:val="bullet"/>
      <w:lvlText w:val=""/>
      <w:lvlJc w:val="left"/>
      <w:pPr>
        <w:tabs>
          <w:tab w:val="num" w:pos="720"/>
        </w:tabs>
        <w:ind w:left="720" w:hanging="360"/>
      </w:pPr>
      <w:rPr>
        <w:rFonts w:ascii="Wingdings" w:hAnsi="Wingdings" w:hint="default"/>
      </w:rPr>
    </w:lvl>
    <w:lvl w:ilvl="1" w:tplc="2D64B11A" w:tentative="1">
      <w:start w:val="1"/>
      <w:numFmt w:val="bullet"/>
      <w:lvlText w:val=""/>
      <w:lvlJc w:val="left"/>
      <w:pPr>
        <w:tabs>
          <w:tab w:val="num" w:pos="1440"/>
        </w:tabs>
        <w:ind w:left="1440" w:hanging="360"/>
      </w:pPr>
      <w:rPr>
        <w:rFonts w:ascii="Wingdings" w:hAnsi="Wingdings" w:hint="default"/>
      </w:rPr>
    </w:lvl>
    <w:lvl w:ilvl="2" w:tplc="C4FCACEA" w:tentative="1">
      <w:start w:val="1"/>
      <w:numFmt w:val="bullet"/>
      <w:lvlText w:val=""/>
      <w:lvlJc w:val="left"/>
      <w:pPr>
        <w:tabs>
          <w:tab w:val="num" w:pos="2160"/>
        </w:tabs>
        <w:ind w:left="2160" w:hanging="360"/>
      </w:pPr>
      <w:rPr>
        <w:rFonts w:ascii="Wingdings" w:hAnsi="Wingdings" w:hint="default"/>
      </w:rPr>
    </w:lvl>
    <w:lvl w:ilvl="3" w:tplc="FE6E6680" w:tentative="1">
      <w:start w:val="1"/>
      <w:numFmt w:val="bullet"/>
      <w:lvlText w:val=""/>
      <w:lvlJc w:val="left"/>
      <w:pPr>
        <w:tabs>
          <w:tab w:val="num" w:pos="2880"/>
        </w:tabs>
        <w:ind w:left="2880" w:hanging="360"/>
      </w:pPr>
      <w:rPr>
        <w:rFonts w:ascii="Wingdings" w:hAnsi="Wingdings" w:hint="default"/>
      </w:rPr>
    </w:lvl>
    <w:lvl w:ilvl="4" w:tplc="DDB2717E" w:tentative="1">
      <w:start w:val="1"/>
      <w:numFmt w:val="bullet"/>
      <w:lvlText w:val=""/>
      <w:lvlJc w:val="left"/>
      <w:pPr>
        <w:tabs>
          <w:tab w:val="num" w:pos="3600"/>
        </w:tabs>
        <w:ind w:left="3600" w:hanging="360"/>
      </w:pPr>
      <w:rPr>
        <w:rFonts w:ascii="Wingdings" w:hAnsi="Wingdings" w:hint="default"/>
      </w:rPr>
    </w:lvl>
    <w:lvl w:ilvl="5" w:tplc="52F052E2" w:tentative="1">
      <w:start w:val="1"/>
      <w:numFmt w:val="bullet"/>
      <w:lvlText w:val=""/>
      <w:lvlJc w:val="left"/>
      <w:pPr>
        <w:tabs>
          <w:tab w:val="num" w:pos="4320"/>
        </w:tabs>
        <w:ind w:left="4320" w:hanging="360"/>
      </w:pPr>
      <w:rPr>
        <w:rFonts w:ascii="Wingdings" w:hAnsi="Wingdings" w:hint="default"/>
      </w:rPr>
    </w:lvl>
    <w:lvl w:ilvl="6" w:tplc="315C09C0" w:tentative="1">
      <w:start w:val="1"/>
      <w:numFmt w:val="bullet"/>
      <w:lvlText w:val=""/>
      <w:lvlJc w:val="left"/>
      <w:pPr>
        <w:tabs>
          <w:tab w:val="num" w:pos="5040"/>
        </w:tabs>
        <w:ind w:left="5040" w:hanging="360"/>
      </w:pPr>
      <w:rPr>
        <w:rFonts w:ascii="Wingdings" w:hAnsi="Wingdings" w:hint="default"/>
      </w:rPr>
    </w:lvl>
    <w:lvl w:ilvl="7" w:tplc="668C666E" w:tentative="1">
      <w:start w:val="1"/>
      <w:numFmt w:val="bullet"/>
      <w:lvlText w:val=""/>
      <w:lvlJc w:val="left"/>
      <w:pPr>
        <w:tabs>
          <w:tab w:val="num" w:pos="5760"/>
        </w:tabs>
        <w:ind w:left="5760" w:hanging="360"/>
      </w:pPr>
      <w:rPr>
        <w:rFonts w:ascii="Wingdings" w:hAnsi="Wingdings" w:hint="default"/>
      </w:rPr>
    </w:lvl>
    <w:lvl w:ilvl="8" w:tplc="239A3C2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570AD3"/>
    <w:multiLevelType w:val="hybridMultilevel"/>
    <w:tmpl w:val="03DA357E"/>
    <w:lvl w:ilvl="0" w:tplc="922E7962">
      <w:start w:val="1"/>
      <w:numFmt w:val="bullet"/>
      <w:lvlText w:val=""/>
      <w:lvlJc w:val="left"/>
      <w:pPr>
        <w:tabs>
          <w:tab w:val="num" w:pos="720"/>
        </w:tabs>
        <w:ind w:left="720" w:hanging="360"/>
      </w:pPr>
      <w:rPr>
        <w:rFonts w:ascii="Wingdings" w:hAnsi="Wingdings" w:hint="default"/>
      </w:rPr>
    </w:lvl>
    <w:lvl w:ilvl="1" w:tplc="1436A856" w:tentative="1">
      <w:start w:val="1"/>
      <w:numFmt w:val="bullet"/>
      <w:lvlText w:val=""/>
      <w:lvlJc w:val="left"/>
      <w:pPr>
        <w:tabs>
          <w:tab w:val="num" w:pos="1440"/>
        </w:tabs>
        <w:ind w:left="1440" w:hanging="360"/>
      </w:pPr>
      <w:rPr>
        <w:rFonts w:ascii="Wingdings" w:hAnsi="Wingdings" w:hint="default"/>
      </w:rPr>
    </w:lvl>
    <w:lvl w:ilvl="2" w:tplc="72161F1C" w:tentative="1">
      <w:start w:val="1"/>
      <w:numFmt w:val="bullet"/>
      <w:lvlText w:val=""/>
      <w:lvlJc w:val="left"/>
      <w:pPr>
        <w:tabs>
          <w:tab w:val="num" w:pos="2160"/>
        </w:tabs>
        <w:ind w:left="2160" w:hanging="360"/>
      </w:pPr>
      <w:rPr>
        <w:rFonts w:ascii="Wingdings" w:hAnsi="Wingdings" w:hint="default"/>
      </w:rPr>
    </w:lvl>
    <w:lvl w:ilvl="3" w:tplc="FC18C7C6" w:tentative="1">
      <w:start w:val="1"/>
      <w:numFmt w:val="bullet"/>
      <w:lvlText w:val=""/>
      <w:lvlJc w:val="left"/>
      <w:pPr>
        <w:tabs>
          <w:tab w:val="num" w:pos="2880"/>
        </w:tabs>
        <w:ind w:left="2880" w:hanging="360"/>
      </w:pPr>
      <w:rPr>
        <w:rFonts w:ascii="Wingdings" w:hAnsi="Wingdings" w:hint="default"/>
      </w:rPr>
    </w:lvl>
    <w:lvl w:ilvl="4" w:tplc="8C2E3958" w:tentative="1">
      <w:start w:val="1"/>
      <w:numFmt w:val="bullet"/>
      <w:lvlText w:val=""/>
      <w:lvlJc w:val="left"/>
      <w:pPr>
        <w:tabs>
          <w:tab w:val="num" w:pos="3600"/>
        </w:tabs>
        <w:ind w:left="3600" w:hanging="360"/>
      </w:pPr>
      <w:rPr>
        <w:rFonts w:ascii="Wingdings" w:hAnsi="Wingdings" w:hint="default"/>
      </w:rPr>
    </w:lvl>
    <w:lvl w:ilvl="5" w:tplc="789A0CD4" w:tentative="1">
      <w:start w:val="1"/>
      <w:numFmt w:val="bullet"/>
      <w:lvlText w:val=""/>
      <w:lvlJc w:val="left"/>
      <w:pPr>
        <w:tabs>
          <w:tab w:val="num" w:pos="4320"/>
        </w:tabs>
        <w:ind w:left="4320" w:hanging="360"/>
      </w:pPr>
      <w:rPr>
        <w:rFonts w:ascii="Wingdings" w:hAnsi="Wingdings" w:hint="default"/>
      </w:rPr>
    </w:lvl>
    <w:lvl w:ilvl="6" w:tplc="934C53D8" w:tentative="1">
      <w:start w:val="1"/>
      <w:numFmt w:val="bullet"/>
      <w:lvlText w:val=""/>
      <w:lvlJc w:val="left"/>
      <w:pPr>
        <w:tabs>
          <w:tab w:val="num" w:pos="5040"/>
        </w:tabs>
        <w:ind w:left="5040" w:hanging="360"/>
      </w:pPr>
      <w:rPr>
        <w:rFonts w:ascii="Wingdings" w:hAnsi="Wingdings" w:hint="default"/>
      </w:rPr>
    </w:lvl>
    <w:lvl w:ilvl="7" w:tplc="00AC3F1C" w:tentative="1">
      <w:start w:val="1"/>
      <w:numFmt w:val="bullet"/>
      <w:lvlText w:val=""/>
      <w:lvlJc w:val="left"/>
      <w:pPr>
        <w:tabs>
          <w:tab w:val="num" w:pos="5760"/>
        </w:tabs>
        <w:ind w:left="5760" w:hanging="360"/>
      </w:pPr>
      <w:rPr>
        <w:rFonts w:ascii="Wingdings" w:hAnsi="Wingdings" w:hint="default"/>
      </w:rPr>
    </w:lvl>
    <w:lvl w:ilvl="8" w:tplc="933602E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042438"/>
    <w:multiLevelType w:val="hybridMultilevel"/>
    <w:tmpl w:val="65E2E54A"/>
    <w:lvl w:ilvl="0" w:tplc="E7AE99C2">
      <w:start w:val="1"/>
      <w:numFmt w:val="bullet"/>
      <w:lvlText w:val=""/>
      <w:lvlJc w:val="left"/>
      <w:pPr>
        <w:tabs>
          <w:tab w:val="num" w:pos="720"/>
        </w:tabs>
        <w:ind w:left="720" w:hanging="360"/>
      </w:pPr>
      <w:rPr>
        <w:rFonts w:ascii="Wingdings" w:hAnsi="Wingdings" w:hint="default"/>
      </w:rPr>
    </w:lvl>
    <w:lvl w:ilvl="1" w:tplc="14708272" w:tentative="1">
      <w:start w:val="1"/>
      <w:numFmt w:val="bullet"/>
      <w:lvlText w:val=""/>
      <w:lvlJc w:val="left"/>
      <w:pPr>
        <w:tabs>
          <w:tab w:val="num" w:pos="1440"/>
        </w:tabs>
        <w:ind w:left="1440" w:hanging="360"/>
      </w:pPr>
      <w:rPr>
        <w:rFonts w:ascii="Wingdings" w:hAnsi="Wingdings" w:hint="default"/>
      </w:rPr>
    </w:lvl>
    <w:lvl w:ilvl="2" w:tplc="E4C4EA96" w:tentative="1">
      <w:start w:val="1"/>
      <w:numFmt w:val="bullet"/>
      <w:lvlText w:val=""/>
      <w:lvlJc w:val="left"/>
      <w:pPr>
        <w:tabs>
          <w:tab w:val="num" w:pos="2160"/>
        </w:tabs>
        <w:ind w:left="2160" w:hanging="360"/>
      </w:pPr>
      <w:rPr>
        <w:rFonts w:ascii="Wingdings" w:hAnsi="Wingdings" w:hint="default"/>
      </w:rPr>
    </w:lvl>
    <w:lvl w:ilvl="3" w:tplc="087E15BE" w:tentative="1">
      <w:start w:val="1"/>
      <w:numFmt w:val="bullet"/>
      <w:lvlText w:val=""/>
      <w:lvlJc w:val="left"/>
      <w:pPr>
        <w:tabs>
          <w:tab w:val="num" w:pos="2880"/>
        </w:tabs>
        <w:ind w:left="2880" w:hanging="360"/>
      </w:pPr>
      <w:rPr>
        <w:rFonts w:ascii="Wingdings" w:hAnsi="Wingdings" w:hint="default"/>
      </w:rPr>
    </w:lvl>
    <w:lvl w:ilvl="4" w:tplc="6758200E" w:tentative="1">
      <w:start w:val="1"/>
      <w:numFmt w:val="bullet"/>
      <w:lvlText w:val=""/>
      <w:lvlJc w:val="left"/>
      <w:pPr>
        <w:tabs>
          <w:tab w:val="num" w:pos="3600"/>
        </w:tabs>
        <w:ind w:left="3600" w:hanging="360"/>
      </w:pPr>
      <w:rPr>
        <w:rFonts w:ascii="Wingdings" w:hAnsi="Wingdings" w:hint="default"/>
      </w:rPr>
    </w:lvl>
    <w:lvl w:ilvl="5" w:tplc="2CC88418" w:tentative="1">
      <w:start w:val="1"/>
      <w:numFmt w:val="bullet"/>
      <w:lvlText w:val=""/>
      <w:lvlJc w:val="left"/>
      <w:pPr>
        <w:tabs>
          <w:tab w:val="num" w:pos="4320"/>
        </w:tabs>
        <w:ind w:left="4320" w:hanging="360"/>
      </w:pPr>
      <w:rPr>
        <w:rFonts w:ascii="Wingdings" w:hAnsi="Wingdings" w:hint="default"/>
      </w:rPr>
    </w:lvl>
    <w:lvl w:ilvl="6" w:tplc="21447596" w:tentative="1">
      <w:start w:val="1"/>
      <w:numFmt w:val="bullet"/>
      <w:lvlText w:val=""/>
      <w:lvlJc w:val="left"/>
      <w:pPr>
        <w:tabs>
          <w:tab w:val="num" w:pos="5040"/>
        </w:tabs>
        <w:ind w:left="5040" w:hanging="360"/>
      </w:pPr>
      <w:rPr>
        <w:rFonts w:ascii="Wingdings" w:hAnsi="Wingdings" w:hint="default"/>
      </w:rPr>
    </w:lvl>
    <w:lvl w:ilvl="7" w:tplc="6D76D63E" w:tentative="1">
      <w:start w:val="1"/>
      <w:numFmt w:val="bullet"/>
      <w:lvlText w:val=""/>
      <w:lvlJc w:val="left"/>
      <w:pPr>
        <w:tabs>
          <w:tab w:val="num" w:pos="5760"/>
        </w:tabs>
        <w:ind w:left="5760" w:hanging="360"/>
      </w:pPr>
      <w:rPr>
        <w:rFonts w:ascii="Wingdings" w:hAnsi="Wingdings" w:hint="default"/>
      </w:rPr>
    </w:lvl>
    <w:lvl w:ilvl="8" w:tplc="9AAC634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9814F5"/>
    <w:multiLevelType w:val="hybridMultilevel"/>
    <w:tmpl w:val="41CC9F6A"/>
    <w:lvl w:ilvl="0" w:tplc="23C2486E">
      <w:start w:val="1"/>
      <w:numFmt w:val="bullet"/>
      <w:lvlText w:val=""/>
      <w:lvlJc w:val="left"/>
      <w:pPr>
        <w:tabs>
          <w:tab w:val="num" w:pos="720"/>
        </w:tabs>
        <w:ind w:left="720" w:hanging="360"/>
      </w:pPr>
      <w:rPr>
        <w:rFonts w:ascii="Wingdings" w:hAnsi="Wingdings" w:hint="default"/>
      </w:rPr>
    </w:lvl>
    <w:lvl w:ilvl="1" w:tplc="32D6C508" w:tentative="1">
      <w:start w:val="1"/>
      <w:numFmt w:val="bullet"/>
      <w:lvlText w:val=""/>
      <w:lvlJc w:val="left"/>
      <w:pPr>
        <w:tabs>
          <w:tab w:val="num" w:pos="1440"/>
        </w:tabs>
        <w:ind w:left="1440" w:hanging="360"/>
      </w:pPr>
      <w:rPr>
        <w:rFonts w:ascii="Wingdings" w:hAnsi="Wingdings" w:hint="default"/>
      </w:rPr>
    </w:lvl>
    <w:lvl w:ilvl="2" w:tplc="80C479AA" w:tentative="1">
      <w:start w:val="1"/>
      <w:numFmt w:val="bullet"/>
      <w:lvlText w:val=""/>
      <w:lvlJc w:val="left"/>
      <w:pPr>
        <w:tabs>
          <w:tab w:val="num" w:pos="2160"/>
        </w:tabs>
        <w:ind w:left="2160" w:hanging="360"/>
      </w:pPr>
      <w:rPr>
        <w:rFonts w:ascii="Wingdings" w:hAnsi="Wingdings" w:hint="default"/>
      </w:rPr>
    </w:lvl>
    <w:lvl w:ilvl="3" w:tplc="EAD0EC16" w:tentative="1">
      <w:start w:val="1"/>
      <w:numFmt w:val="bullet"/>
      <w:lvlText w:val=""/>
      <w:lvlJc w:val="left"/>
      <w:pPr>
        <w:tabs>
          <w:tab w:val="num" w:pos="2880"/>
        </w:tabs>
        <w:ind w:left="2880" w:hanging="360"/>
      </w:pPr>
      <w:rPr>
        <w:rFonts w:ascii="Wingdings" w:hAnsi="Wingdings" w:hint="default"/>
      </w:rPr>
    </w:lvl>
    <w:lvl w:ilvl="4" w:tplc="896A3ABA" w:tentative="1">
      <w:start w:val="1"/>
      <w:numFmt w:val="bullet"/>
      <w:lvlText w:val=""/>
      <w:lvlJc w:val="left"/>
      <w:pPr>
        <w:tabs>
          <w:tab w:val="num" w:pos="3600"/>
        </w:tabs>
        <w:ind w:left="3600" w:hanging="360"/>
      </w:pPr>
      <w:rPr>
        <w:rFonts w:ascii="Wingdings" w:hAnsi="Wingdings" w:hint="default"/>
      </w:rPr>
    </w:lvl>
    <w:lvl w:ilvl="5" w:tplc="5D2E4550" w:tentative="1">
      <w:start w:val="1"/>
      <w:numFmt w:val="bullet"/>
      <w:lvlText w:val=""/>
      <w:lvlJc w:val="left"/>
      <w:pPr>
        <w:tabs>
          <w:tab w:val="num" w:pos="4320"/>
        </w:tabs>
        <w:ind w:left="4320" w:hanging="360"/>
      </w:pPr>
      <w:rPr>
        <w:rFonts w:ascii="Wingdings" w:hAnsi="Wingdings" w:hint="default"/>
      </w:rPr>
    </w:lvl>
    <w:lvl w:ilvl="6" w:tplc="7A1025D2" w:tentative="1">
      <w:start w:val="1"/>
      <w:numFmt w:val="bullet"/>
      <w:lvlText w:val=""/>
      <w:lvlJc w:val="left"/>
      <w:pPr>
        <w:tabs>
          <w:tab w:val="num" w:pos="5040"/>
        </w:tabs>
        <w:ind w:left="5040" w:hanging="360"/>
      </w:pPr>
      <w:rPr>
        <w:rFonts w:ascii="Wingdings" w:hAnsi="Wingdings" w:hint="default"/>
      </w:rPr>
    </w:lvl>
    <w:lvl w:ilvl="7" w:tplc="72E41890" w:tentative="1">
      <w:start w:val="1"/>
      <w:numFmt w:val="bullet"/>
      <w:lvlText w:val=""/>
      <w:lvlJc w:val="left"/>
      <w:pPr>
        <w:tabs>
          <w:tab w:val="num" w:pos="5760"/>
        </w:tabs>
        <w:ind w:left="5760" w:hanging="360"/>
      </w:pPr>
      <w:rPr>
        <w:rFonts w:ascii="Wingdings" w:hAnsi="Wingdings" w:hint="default"/>
      </w:rPr>
    </w:lvl>
    <w:lvl w:ilvl="8" w:tplc="ACE0789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9C39F1"/>
    <w:multiLevelType w:val="hybridMultilevel"/>
    <w:tmpl w:val="25BA926E"/>
    <w:lvl w:ilvl="0" w:tplc="0ED69798">
      <w:start w:val="1"/>
      <w:numFmt w:val="bullet"/>
      <w:lvlText w:val=""/>
      <w:lvlJc w:val="left"/>
      <w:pPr>
        <w:tabs>
          <w:tab w:val="num" w:pos="720"/>
        </w:tabs>
        <w:ind w:left="720" w:hanging="360"/>
      </w:pPr>
      <w:rPr>
        <w:rFonts w:ascii="Wingdings" w:hAnsi="Wingdings" w:hint="default"/>
      </w:rPr>
    </w:lvl>
    <w:lvl w:ilvl="1" w:tplc="3008FC16" w:tentative="1">
      <w:start w:val="1"/>
      <w:numFmt w:val="bullet"/>
      <w:lvlText w:val=""/>
      <w:lvlJc w:val="left"/>
      <w:pPr>
        <w:tabs>
          <w:tab w:val="num" w:pos="1440"/>
        </w:tabs>
        <w:ind w:left="1440" w:hanging="360"/>
      </w:pPr>
      <w:rPr>
        <w:rFonts w:ascii="Wingdings" w:hAnsi="Wingdings" w:hint="default"/>
      </w:rPr>
    </w:lvl>
    <w:lvl w:ilvl="2" w:tplc="86DC3FEA" w:tentative="1">
      <w:start w:val="1"/>
      <w:numFmt w:val="bullet"/>
      <w:lvlText w:val=""/>
      <w:lvlJc w:val="left"/>
      <w:pPr>
        <w:tabs>
          <w:tab w:val="num" w:pos="2160"/>
        </w:tabs>
        <w:ind w:left="2160" w:hanging="360"/>
      </w:pPr>
      <w:rPr>
        <w:rFonts w:ascii="Wingdings" w:hAnsi="Wingdings" w:hint="default"/>
      </w:rPr>
    </w:lvl>
    <w:lvl w:ilvl="3" w:tplc="84AADD5C" w:tentative="1">
      <w:start w:val="1"/>
      <w:numFmt w:val="bullet"/>
      <w:lvlText w:val=""/>
      <w:lvlJc w:val="left"/>
      <w:pPr>
        <w:tabs>
          <w:tab w:val="num" w:pos="2880"/>
        </w:tabs>
        <w:ind w:left="2880" w:hanging="360"/>
      </w:pPr>
      <w:rPr>
        <w:rFonts w:ascii="Wingdings" w:hAnsi="Wingdings" w:hint="default"/>
      </w:rPr>
    </w:lvl>
    <w:lvl w:ilvl="4" w:tplc="C99A92D4" w:tentative="1">
      <w:start w:val="1"/>
      <w:numFmt w:val="bullet"/>
      <w:lvlText w:val=""/>
      <w:lvlJc w:val="left"/>
      <w:pPr>
        <w:tabs>
          <w:tab w:val="num" w:pos="3600"/>
        </w:tabs>
        <w:ind w:left="3600" w:hanging="360"/>
      </w:pPr>
      <w:rPr>
        <w:rFonts w:ascii="Wingdings" w:hAnsi="Wingdings" w:hint="default"/>
      </w:rPr>
    </w:lvl>
    <w:lvl w:ilvl="5" w:tplc="6A4E968E" w:tentative="1">
      <w:start w:val="1"/>
      <w:numFmt w:val="bullet"/>
      <w:lvlText w:val=""/>
      <w:lvlJc w:val="left"/>
      <w:pPr>
        <w:tabs>
          <w:tab w:val="num" w:pos="4320"/>
        </w:tabs>
        <w:ind w:left="4320" w:hanging="360"/>
      </w:pPr>
      <w:rPr>
        <w:rFonts w:ascii="Wingdings" w:hAnsi="Wingdings" w:hint="default"/>
      </w:rPr>
    </w:lvl>
    <w:lvl w:ilvl="6" w:tplc="50C4EA3C" w:tentative="1">
      <w:start w:val="1"/>
      <w:numFmt w:val="bullet"/>
      <w:lvlText w:val=""/>
      <w:lvlJc w:val="left"/>
      <w:pPr>
        <w:tabs>
          <w:tab w:val="num" w:pos="5040"/>
        </w:tabs>
        <w:ind w:left="5040" w:hanging="360"/>
      </w:pPr>
      <w:rPr>
        <w:rFonts w:ascii="Wingdings" w:hAnsi="Wingdings" w:hint="default"/>
      </w:rPr>
    </w:lvl>
    <w:lvl w:ilvl="7" w:tplc="9D52EEE2" w:tentative="1">
      <w:start w:val="1"/>
      <w:numFmt w:val="bullet"/>
      <w:lvlText w:val=""/>
      <w:lvlJc w:val="left"/>
      <w:pPr>
        <w:tabs>
          <w:tab w:val="num" w:pos="5760"/>
        </w:tabs>
        <w:ind w:left="5760" w:hanging="360"/>
      </w:pPr>
      <w:rPr>
        <w:rFonts w:ascii="Wingdings" w:hAnsi="Wingdings" w:hint="default"/>
      </w:rPr>
    </w:lvl>
    <w:lvl w:ilvl="8" w:tplc="0E0087DE" w:tentative="1">
      <w:start w:val="1"/>
      <w:numFmt w:val="bullet"/>
      <w:lvlText w:val=""/>
      <w:lvlJc w:val="left"/>
      <w:pPr>
        <w:tabs>
          <w:tab w:val="num" w:pos="6480"/>
        </w:tabs>
        <w:ind w:left="6480" w:hanging="360"/>
      </w:pPr>
      <w:rPr>
        <w:rFonts w:ascii="Wingdings" w:hAnsi="Wingdings" w:hint="default"/>
      </w:rPr>
    </w:lvl>
  </w:abstractNum>
  <w:num w:numId="1" w16cid:durableId="1415204912">
    <w:abstractNumId w:val="0"/>
  </w:num>
  <w:num w:numId="2" w16cid:durableId="865677458">
    <w:abstractNumId w:val="6"/>
  </w:num>
  <w:num w:numId="3" w16cid:durableId="1269119351">
    <w:abstractNumId w:val="4"/>
  </w:num>
  <w:num w:numId="4" w16cid:durableId="1180241441">
    <w:abstractNumId w:val="2"/>
  </w:num>
  <w:num w:numId="5" w16cid:durableId="292751712">
    <w:abstractNumId w:val="7"/>
  </w:num>
  <w:num w:numId="6" w16cid:durableId="182983839">
    <w:abstractNumId w:val="3"/>
  </w:num>
  <w:num w:numId="7" w16cid:durableId="1992565164">
    <w:abstractNumId w:val="8"/>
  </w:num>
  <w:num w:numId="8" w16cid:durableId="1260991595">
    <w:abstractNumId w:val="5"/>
  </w:num>
  <w:num w:numId="9" w16cid:durableId="127170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D0"/>
    <w:rsid w:val="00000273"/>
    <w:rsid w:val="00006ABA"/>
    <w:rsid w:val="00007377"/>
    <w:rsid w:val="000077FA"/>
    <w:rsid w:val="00015B50"/>
    <w:rsid w:val="000177BE"/>
    <w:rsid w:val="00024672"/>
    <w:rsid w:val="00024899"/>
    <w:rsid w:val="000267A9"/>
    <w:rsid w:val="000340BD"/>
    <w:rsid w:val="000406E5"/>
    <w:rsid w:val="00044CB7"/>
    <w:rsid w:val="00052D7D"/>
    <w:rsid w:val="000538FB"/>
    <w:rsid w:val="000644C6"/>
    <w:rsid w:val="00070232"/>
    <w:rsid w:val="0007341B"/>
    <w:rsid w:val="0008750F"/>
    <w:rsid w:val="00094462"/>
    <w:rsid w:val="00094754"/>
    <w:rsid w:val="00097F7F"/>
    <w:rsid w:val="000A4B37"/>
    <w:rsid w:val="000A5BAB"/>
    <w:rsid w:val="000A773F"/>
    <w:rsid w:val="000B37CB"/>
    <w:rsid w:val="000B5241"/>
    <w:rsid w:val="000C1843"/>
    <w:rsid w:val="000C1A2A"/>
    <w:rsid w:val="000C3BA4"/>
    <w:rsid w:val="000D457C"/>
    <w:rsid w:val="000E7E45"/>
    <w:rsid w:val="000F3DD5"/>
    <w:rsid w:val="000F4894"/>
    <w:rsid w:val="00105E1E"/>
    <w:rsid w:val="00107AA3"/>
    <w:rsid w:val="00107D42"/>
    <w:rsid w:val="00112D17"/>
    <w:rsid w:val="001213D0"/>
    <w:rsid w:val="00124708"/>
    <w:rsid w:val="00124E49"/>
    <w:rsid w:val="001361B9"/>
    <w:rsid w:val="001403E8"/>
    <w:rsid w:val="00142807"/>
    <w:rsid w:val="00146374"/>
    <w:rsid w:val="001508E1"/>
    <w:rsid w:val="00163101"/>
    <w:rsid w:val="00174D70"/>
    <w:rsid w:val="00180ED0"/>
    <w:rsid w:val="00186B63"/>
    <w:rsid w:val="001923E0"/>
    <w:rsid w:val="001935D1"/>
    <w:rsid w:val="001948E5"/>
    <w:rsid w:val="001A2DE1"/>
    <w:rsid w:val="001A7146"/>
    <w:rsid w:val="001C18E4"/>
    <w:rsid w:val="001C350F"/>
    <w:rsid w:val="001C3E3C"/>
    <w:rsid w:val="001C7746"/>
    <w:rsid w:val="001D3DF7"/>
    <w:rsid w:val="001D6E52"/>
    <w:rsid w:val="001D7620"/>
    <w:rsid w:val="001E2BDD"/>
    <w:rsid w:val="001F156C"/>
    <w:rsid w:val="001F175D"/>
    <w:rsid w:val="001F5E8B"/>
    <w:rsid w:val="001F78D1"/>
    <w:rsid w:val="002173C7"/>
    <w:rsid w:val="00217C2A"/>
    <w:rsid w:val="00220174"/>
    <w:rsid w:val="00231025"/>
    <w:rsid w:val="002404C3"/>
    <w:rsid w:val="002428C8"/>
    <w:rsid w:val="00244360"/>
    <w:rsid w:val="00247329"/>
    <w:rsid w:val="00252C9A"/>
    <w:rsid w:val="00263B0F"/>
    <w:rsid w:val="00271F8A"/>
    <w:rsid w:val="0027238C"/>
    <w:rsid w:val="00272721"/>
    <w:rsid w:val="00273F8C"/>
    <w:rsid w:val="00275668"/>
    <w:rsid w:val="002819A1"/>
    <w:rsid w:val="0028206D"/>
    <w:rsid w:val="00283408"/>
    <w:rsid w:val="002861A3"/>
    <w:rsid w:val="00290865"/>
    <w:rsid w:val="002A0726"/>
    <w:rsid w:val="002A1C45"/>
    <w:rsid w:val="002A4234"/>
    <w:rsid w:val="002A66D9"/>
    <w:rsid w:val="002B4291"/>
    <w:rsid w:val="002C7C94"/>
    <w:rsid w:val="002D0C0A"/>
    <w:rsid w:val="002D6BBC"/>
    <w:rsid w:val="002E108A"/>
    <w:rsid w:val="002E1331"/>
    <w:rsid w:val="002E17B7"/>
    <w:rsid w:val="002E2CAE"/>
    <w:rsid w:val="002E5F6F"/>
    <w:rsid w:val="002F302A"/>
    <w:rsid w:val="002F4E73"/>
    <w:rsid w:val="00303736"/>
    <w:rsid w:val="00303E5D"/>
    <w:rsid w:val="00305DD8"/>
    <w:rsid w:val="00322C9F"/>
    <w:rsid w:val="003234CE"/>
    <w:rsid w:val="003271CC"/>
    <w:rsid w:val="00331941"/>
    <w:rsid w:val="00333C27"/>
    <w:rsid w:val="0033726A"/>
    <w:rsid w:val="003403B2"/>
    <w:rsid w:val="00346765"/>
    <w:rsid w:val="003477CF"/>
    <w:rsid w:val="00347C8C"/>
    <w:rsid w:val="00353F71"/>
    <w:rsid w:val="0035482C"/>
    <w:rsid w:val="00354E4F"/>
    <w:rsid w:val="00355A37"/>
    <w:rsid w:val="003610A9"/>
    <w:rsid w:val="00366376"/>
    <w:rsid w:val="00366D49"/>
    <w:rsid w:val="0037044E"/>
    <w:rsid w:val="003723DB"/>
    <w:rsid w:val="00372408"/>
    <w:rsid w:val="00375A97"/>
    <w:rsid w:val="00376FF1"/>
    <w:rsid w:val="00380C15"/>
    <w:rsid w:val="00380F1F"/>
    <w:rsid w:val="003841F2"/>
    <w:rsid w:val="00385D5A"/>
    <w:rsid w:val="003875E9"/>
    <w:rsid w:val="003A1E64"/>
    <w:rsid w:val="003A2D45"/>
    <w:rsid w:val="003A5394"/>
    <w:rsid w:val="003A64FA"/>
    <w:rsid w:val="003A670E"/>
    <w:rsid w:val="003E41D0"/>
    <w:rsid w:val="003F1C5F"/>
    <w:rsid w:val="00402FF2"/>
    <w:rsid w:val="004147CC"/>
    <w:rsid w:val="004154BF"/>
    <w:rsid w:val="00417C52"/>
    <w:rsid w:val="00425DB0"/>
    <w:rsid w:val="00434DC5"/>
    <w:rsid w:val="00436261"/>
    <w:rsid w:val="00443532"/>
    <w:rsid w:val="0044356C"/>
    <w:rsid w:val="00453ABF"/>
    <w:rsid w:val="00454501"/>
    <w:rsid w:val="00470063"/>
    <w:rsid w:val="004736D1"/>
    <w:rsid w:val="00483F69"/>
    <w:rsid w:val="004A30D0"/>
    <w:rsid w:val="004A6D2D"/>
    <w:rsid w:val="004A7666"/>
    <w:rsid w:val="004A7F1C"/>
    <w:rsid w:val="004B34AF"/>
    <w:rsid w:val="004B5C9A"/>
    <w:rsid w:val="004B658C"/>
    <w:rsid w:val="004C125D"/>
    <w:rsid w:val="004D3C53"/>
    <w:rsid w:val="004D6A9E"/>
    <w:rsid w:val="004E15F3"/>
    <w:rsid w:val="004E3D1A"/>
    <w:rsid w:val="004E6DBF"/>
    <w:rsid w:val="004F178E"/>
    <w:rsid w:val="00500009"/>
    <w:rsid w:val="00500645"/>
    <w:rsid w:val="00502D97"/>
    <w:rsid w:val="005033E1"/>
    <w:rsid w:val="0051690D"/>
    <w:rsid w:val="0052279B"/>
    <w:rsid w:val="0052355C"/>
    <w:rsid w:val="005243D2"/>
    <w:rsid w:val="00527FF5"/>
    <w:rsid w:val="00532810"/>
    <w:rsid w:val="00533152"/>
    <w:rsid w:val="005402FD"/>
    <w:rsid w:val="00540C90"/>
    <w:rsid w:val="00541CB1"/>
    <w:rsid w:val="005430BE"/>
    <w:rsid w:val="0054514C"/>
    <w:rsid w:val="00551C83"/>
    <w:rsid w:val="00554451"/>
    <w:rsid w:val="00562702"/>
    <w:rsid w:val="00563CDC"/>
    <w:rsid w:val="005740C2"/>
    <w:rsid w:val="0058674E"/>
    <w:rsid w:val="005875B0"/>
    <w:rsid w:val="005926B6"/>
    <w:rsid w:val="00595238"/>
    <w:rsid w:val="005A10E7"/>
    <w:rsid w:val="005A5D42"/>
    <w:rsid w:val="005B3C80"/>
    <w:rsid w:val="005D091E"/>
    <w:rsid w:val="005D179A"/>
    <w:rsid w:val="005E254F"/>
    <w:rsid w:val="005E40C0"/>
    <w:rsid w:val="005E50E0"/>
    <w:rsid w:val="005F3EDF"/>
    <w:rsid w:val="005F4108"/>
    <w:rsid w:val="005F41E0"/>
    <w:rsid w:val="00600EE1"/>
    <w:rsid w:val="00602904"/>
    <w:rsid w:val="0060640E"/>
    <w:rsid w:val="00612C70"/>
    <w:rsid w:val="00613ADF"/>
    <w:rsid w:val="00614B8F"/>
    <w:rsid w:val="00614D64"/>
    <w:rsid w:val="006309E0"/>
    <w:rsid w:val="00637CFF"/>
    <w:rsid w:val="00642BA8"/>
    <w:rsid w:val="00645B71"/>
    <w:rsid w:val="006472F5"/>
    <w:rsid w:val="006525F5"/>
    <w:rsid w:val="00654595"/>
    <w:rsid w:val="00655FC5"/>
    <w:rsid w:val="00660F16"/>
    <w:rsid w:val="00664229"/>
    <w:rsid w:val="00672EB8"/>
    <w:rsid w:val="00683BBA"/>
    <w:rsid w:val="00692A2B"/>
    <w:rsid w:val="006941C9"/>
    <w:rsid w:val="00694462"/>
    <w:rsid w:val="00696806"/>
    <w:rsid w:val="00696CF7"/>
    <w:rsid w:val="006B2F41"/>
    <w:rsid w:val="006C0857"/>
    <w:rsid w:val="006C18C2"/>
    <w:rsid w:val="006C1FA7"/>
    <w:rsid w:val="006D1657"/>
    <w:rsid w:val="006D26F7"/>
    <w:rsid w:val="006D4A12"/>
    <w:rsid w:val="006D5C6C"/>
    <w:rsid w:val="006D5FBE"/>
    <w:rsid w:val="006D6876"/>
    <w:rsid w:val="006E2569"/>
    <w:rsid w:val="006E34FD"/>
    <w:rsid w:val="006E6609"/>
    <w:rsid w:val="006F4001"/>
    <w:rsid w:val="006F4353"/>
    <w:rsid w:val="007012F5"/>
    <w:rsid w:val="00704EFC"/>
    <w:rsid w:val="00710A06"/>
    <w:rsid w:val="007123B0"/>
    <w:rsid w:val="00730315"/>
    <w:rsid w:val="00733CD4"/>
    <w:rsid w:val="0074395E"/>
    <w:rsid w:val="00745BBC"/>
    <w:rsid w:val="0075093F"/>
    <w:rsid w:val="0075283D"/>
    <w:rsid w:val="007650E9"/>
    <w:rsid w:val="00767643"/>
    <w:rsid w:val="00767708"/>
    <w:rsid w:val="007749DC"/>
    <w:rsid w:val="007803DE"/>
    <w:rsid w:val="00780BF4"/>
    <w:rsid w:val="0078231A"/>
    <w:rsid w:val="007827BE"/>
    <w:rsid w:val="00790C13"/>
    <w:rsid w:val="0079134F"/>
    <w:rsid w:val="007920C6"/>
    <w:rsid w:val="007923F9"/>
    <w:rsid w:val="00793930"/>
    <w:rsid w:val="00794676"/>
    <w:rsid w:val="007953D2"/>
    <w:rsid w:val="0079745C"/>
    <w:rsid w:val="007A2EE6"/>
    <w:rsid w:val="007A60EE"/>
    <w:rsid w:val="007A642A"/>
    <w:rsid w:val="007B37FE"/>
    <w:rsid w:val="007C06DA"/>
    <w:rsid w:val="007C3AA1"/>
    <w:rsid w:val="007D3EE5"/>
    <w:rsid w:val="007D7AAE"/>
    <w:rsid w:val="007F0B82"/>
    <w:rsid w:val="007F1A4E"/>
    <w:rsid w:val="0080327C"/>
    <w:rsid w:val="00813990"/>
    <w:rsid w:val="00822CFC"/>
    <w:rsid w:val="00831753"/>
    <w:rsid w:val="00831C6D"/>
    <w:rsid w:val="00841FBB"/>
    <w:rsid w:val="00845711"/>
    <w:rsid w:val="008501B9"/>
    <w:rsid w:val="0085086F"/>
    <w:rsid w:val="00853C9A"/>
    <w:rsid w:val="008543FE"/>
    <w:rsid w:val="00856E6F"/>
    <w:rsid w:val="0086412E"/>
    <w:rsid w:val="008656E0"/>
    <w:rsid w:val="0087301E"/>
    <w:rsid w:val="00875FED"/>
    <w:rsid w:val="008764C7"/>
    <w:rsid w:val="00881CAB"/>
    <w:rsid w:val="008837B6"/>
    <w:rsid w:val="008852FB"/>
    <w:rsid w:val="00892CA9"/>
    <w:rsid w:val="008A60B4"/>
    <w:rsid w:val="008B0C59"/>
    <w:rsid w:val="008B1166"/>
    <w:rsid w:val="008B3C51"/>
    <w:rsid w:val="008B40B3"/>
    <w:rsid w:val="008C01E3"/>
    <w:rsid w:val="008C25FA"/>
    <w:rsid w:val="008C7944"/>
    <w:rsid w:val="008D37EA"/>
    <w:rsid w:val="008D716B"/>
    <w:rsid w:val="008E4F20"/>
    <w:rsid w:val="008E6381"/>
    <w:rsid w:val="008E7A69"/>
    <w:rsid w:val="0090396F"/>
    <w:rsid w:val="00924F22"/>
    <w:rsid w:val="00934EC0"/>
    <w:rsid w:val="0093532D"/>
    <w:rsid w:val="0093553A"/>
    <w:rsid w:val="009368B4"/>
    <w:rsid w:val="00941014"/>
    <w:rsid w:val="00961909"/>
    <w:rsid w:val="00961E9F"/>
    <w:rsid w:val="00962655"/>
    <w:rsid w:val="00963D8B"/>
    <w:rsid w:val="009776F4"/>
    <w:rsid w:val="00983944"/>
    <w:rsid w:val="00983BAF"/>
    <w:rsid w:val="00987191"/>
    <w:rsid w:val="00991ED4"/>
    <w:rsid w:val="00995098"/>
    <w:rsid w:val="00995984"/>
    <w:rsid w:val="009A6F6F"/>
    <w:rsid w:val="009B0678"/>
    <w:rsid w:val="009B6DEB"/>
    <w:rsid w:val="009B7FE7"/>
    <w:rsid w:val="009C07BB"/>
    <w:rsid w:val="009C48E3"/>
    <w:rsid w:val="009D2B5A"/>
    <w:rsid w:val="009D38A6"/>
    <w:rsid w:val="009E6DD6"/>
    <w:rsid w:val="009E7D30"/>
    <w:rsid w:val="009F2961"/>
    <w:rsid w:val="00A127D4"/>
    <w:rsid w:val="00A27E82"/>
    <w:rsid w:val="00A30CB4"/>
    <w:rsid w:val="00A34232"/>
    <w:rsid w:val="00A42207"/>
    <w:rsid w:val="00A44D53"/>
    <w:rsid w:val="00A458F5"/>
    <w:rsid w:val="00A572FC"/>
    <w:rsid w:val="00A57FF8"/>
    <w:rsid w:val="00A73914"/>
    <w:rsid w:val="00A77896"/>
    <w:rsid w:val="00A810FA"/>
    <w:rsid w:val="00A86CD3"/>
    <w:rsid w:val="00A92659"/>
    <w:rsid w:val="00AA07D3"/>
    <w:rsid w:val="00AA4039"/>
    <w:rsid w:val="00AA47D4"/>
    <w:rsid w:val="00AB1151"/>
    <w:rsid w:val="00AB33B2"/>
    <w:rsid w:val="00AB615A"/>
    <w:rsid w:val="00AC5455"/>
    <w:rsid w:val="00AC6355"/>
    <w:rsid w:val="00AD0C19"/>
    <w:rsid w:val="00AD3151"/>
    <w:rsid w:val="00AD7952"/>
    <w:rsid w:val="00AE5653"/>
    <w:rsid w:val="00B03DFC"/>
    <w:rsid w:val="00B14C58"/>
    <w:rsid w:val="00B23177"/>
    <w:rsid w:val="00B327DE"/>
    <w:rsid w:val="00B34657"/>
    <w:rsid w:val="00B36C6D"/>
    <w:rsid w:val="00B4396A"/>
    <w:rsid w:val="00B44C7E"/>
    <w:rsid w:val="00B50057"/>
    <w:rsid w:val="00B50D2B"/>
    <w:rsid w:val="00B52455"/>
    <w:rsid w:val="00B55C19"/>
    <w:rsid w:val="00B61B16"/>
    <w:rsid w:val="00B624A1"/>
    <w:rsid w:val="00B661FC"/>
    <w:rsid w:val="00B71A6E"/>
    <w:rsid w:val="00B80585"/>
    <w:rsid w:val="00B84C18"/>
    <w:rsid w:val="00B853C4"/>
    <w:rsid w:val="00BA1D60"/>
    <w:rsid w:val="00BA2605"/>
    <w:rsid w:val="00BA6D39"/>
    <w:rsid w:val="00BB16A0"/>
    <w:rsid w:val="00BB3B0C"/>
    <w:rsid w:val="00BB5671"/>
    <w:rsid w:val="00BC4DEB"/>
    <w:rsid w:val="00BC5861"/>
    <w:rsid w:val="00BC5E20"/>
    <w:rsid w:val="00BC6BCD"/>
    <w:rsid w:val="00BD05E3"/>
    <w:rsid w:val="00BD0961"/>
    <w:rsid w:val="00BD1A0B"/>
    <w:rsid w:val="00BD4426"/>
    <w:rsid w:val="00BD4553"/>
    <w:rsid w:val="00BD6003"/>
    <w:rsid w:val="00BD63B8"/>
    <w:rsid w:val="00BE2AC7"/>
    <w:rsid w:val="00BE512C"/>
    <w:rsid w:val="00BE7F22"/>
    <w:rsid w:val="00BF282D"/>
    <w:rsid w:val="00BF4E8E"/>
    <w:rsid w:val="00C05BB3"/>
    <w:rsid w:val="00C2107E"/>
    <w:rsid w:val="00C23996"/>
    <w:rsid w:val="00C2515C"/>
    <w:rsid w:val="00C258AE"/>
    <w:rsid w:val="00C32380"/>
    <w:rsid w:val="00C3264D"/>
    <w:rsid w:val="00C345CE"/>
    <w:rsid w:val="00C46B25"/>
    <w:rsid w:val="00C505DB"/>
    <w:rsid w:val="00C53AB0"/>
    <w:rsid w:val="00C71B41"/>
    <w:rsid w:val="00C81E25"/>
    <w:rsid w:val="00C8274D"/>
    <w:rsid w:val="00C91159"/>
    <w:rsid w:val="00C95318"/>
    <w:rsid w:val="00C957D2"/>
    <w:rsid w:val="00CA1B2A"/>
    <w:rsid w:val="00CA2D65"/>
    <w:rsid w:val="00CA7558"/>
    <w:rsid w:val="00CB0EEF"/>
    <w:rsid w:val="00CB689C"/>
    <w:rsid w:val="00CC1FAC"/>
    <w:rsid w:val="00CC414E"/>
    <w:rsid w:val="00CC476F"/>
    <w:rsid w:val="00CD0F48"/>
    <w:rsid w:val="00CD1B9C"/>
    <w:rsid w:val="00CD56C5"/>
    <w:rsid w:val="00CD63A8"/>
    <w:rsid w:val="00CE18B7"/>
    <w:rsid w:val="00CF2E20"/>
    <w:rsid w:val="00CF3BFB"/>
    <w:rsid w:val="00CF44AF"/>
    <w:rsid w:val="00CF5C5D"/>
    <w:rsid w:val="00D0788E"/>
    <w:rsid w:val="00D1482E"/>
    <w:rsid w:val="00D22DA8"/>
    <w:rsid w:val="00D27E45"/>
    <w:rsid w:val="00D31A33"/>
    <w:rsid w:val="00D41E3F"/>
    <w:rsid w:val="00D44409"/>
    <w:rsid w:val="00D51774"/>
    <w:rsid w:val="00D60703"/>
    <w:rsid w:val="00D621A8"/>
    <w:rsid w:val="00D628DD"/>
    <w:rsid w:val="00D62CFF"/>
    <w:rsid w:val="00D64B62"/>
    <w:rsid w:val="00D6562F"/>
    <w:rsid w:val="00D71B04"/>
    <w:rsid w:val="00D80165"/>
    <w:rsid w:val="00D827DE"/>
    <w:rsid w:val="00D90A77"/>
    <w:rsid w:val="00D91F0C"/>
    <w:rsid w:val="00D970C2"/>
    <w:rsid w:val="00D9759F"/>
    <w:rsid w:val="00DA3E1E"/>
    <w:rsid w:val="00DA728F"/>
    <w:rsid w:val="00DA78D5"/>
    <w:rsid w:val="00DC0172"/>
    <w:rsid w:val="00DC2596"/>
    <w:rsid w:val="00DC6003"/>
    <w:rsid w:val="00DD3E2F"/>
    <w:rsid w:val="00DD699D"/>
    <w:rsid w:val="00DD7A6F"/>
    <w:rsid w:val="00DE137A"/>
    <w:rsid w:val="00DE3C48"/>
    <w:rsid w:val="00DE3D01"/>
    <w:rsid w:val="00DE57B3"/>
    <w:rsid w:val="00DF5029"/>
    <w:rsid w:val="00DF548F"/>
    <w:rsid w:val="00DF7C48"/>
    <w:rsid w:val="00E033F6"/>
    <w:rsid w:val="00E03436"/>
    <w:rsid w:val="00E137CE"/>
    <w:rsid w:val="00E14D77"/>
    <w:rsid w:val="00E15835"/>
    <w:rsid w:val="00E15FBA"/>
    <w:rsid w:val="00E30C1C"/>
    <w:rsid w:val="00E3603F"/>
    <w:rsid w:val="00E4749A"/>
    <w:rsid w:val="00E501C3"/>
    <w:rsid w:val="00E52F89"/>
    <w:rsid w:val="00E6311F"/>
    <w:rsid w:val="00E64624"/>
    <w:rsid w:val="00E83637"/>
    <w:rsid w:val="00E90380"/>
    <w:rsid w:val="00E90FC2"/>
    <w:rsid w:val="00E94010"/>
    <w:rsid w:val="00E96E8A"/>
    <w:rsid w:val="00EA0B0F"/>
    <w:rsid w:val="00EA2D49"/>
    <w:rsid w:val="00EB4189"/>
    <w:rsid w:val="00EC2BAA"/>
    <w:rsid w:val="00ED0F33"/>
    <w:rsid w:val="00ED247A"/>
    <w:rsid w:val="00ED2E49"/>
    <w:rsid w:val="00ED7B90"/>
    <w:rsid w:val="00EE056C"/>
    <w:rsid w:val="00EE2882"/>
    <w:rsid w:val="00EE3CDB"/>
    <w:rsid w:val="00EE608C"/>
    <w:rsid w:val="00F01967"/>
    <w:rsid w:val="00F13D7D"/>
    <w:rsid w:val="00F14601"/>
    <w:rsid w:val="00F1638A"/>
    <w:rsid w:val="00F16DF3"/>
    <w:rsid w:val="00F201C1"/>
    <w:rsid w:val="00F22559"/>
    <w:rsid w:val="00F22CF2"/>
    <w:rsid w:val="00F266CB"/>
    <w:rsid w:val="00F26917"/>
    <w:rsid w:val="00F26A2E"/>
    <w:rsid w:val="00F274CC"/>
    <w:rsid w:val="00F4163C"/>
    <w:rsid w:val="00F447E1"/>
    <w:rsid w:val="00F577D5"/>
    <w:rsid w:val="00F57ED4"/>
    <w:rsid w:val="00F625CB"/>
    <w:rsid w:val="00F72199"/>
    <w:rsid w:val="00F72583"/>
    <w:rsid w:val="00F7383F"/>
    <w:rsid w:val="00F8672C"/>
    <w:rsid w:val="00F908E0"/>
    <w:rsid w:val="00F9454A"/>
    <w:rsid w:val="00F951A9"/>
    <w:rsid w:val="00F96B1E"/>
    <w:rsid w:val="00FA522A"/>
    <w:rsid w:val="00FB1526"/>
    <w:rsid w:val="00FC11D4"/>
    <w:rsid w:val="00FC1BB5"/>
    <w:rsid w:val="00FD24CE"/>
    <w:rsid w:val="00FE02F0"/>
    <w:rsid w:val="00FE1CC5"/>
    <w:rsid w:val="00FF076F"/>
    <w:rsid w:val="00FF0DE0"/>
    <w:rsid w:val="00FF6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DE996C"/>
  <w15:chartTrackingRefBased/>
  <w15:docId w15:val="{BC768686-CB96-4BA8-867D-AECF8FE1A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924F2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30D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A30D0"/>
    <w:rPr>
      <w:sz w:val="18"/>
      <w:szCs w:val="18"/>
    </w:rPr>
  </w:style>
  <w:style w:type="paragraph" w:styleId="a5">
    <w:name w:val="footer"/>
    <w:basedOn w:val="a"/>
    <w:link w:val="a6"/>
    <w:uiPriority w:val="99"/>
    <w:unhideWhenUsed/>
    <w:rsid w:val="004A30D0"/>
    <w:pPr>
      <w:tabs>
        <w:tab w:val="center" w:pos="4153"/>
        <w:tab w:val="right" w:pos="8306"/>
      </w:tabs>
      <w:snapToGrid w:val="0"/>
      <w:jc w:val="left"/>
    </w:pPr>
    <w:rPr>
      <w:sz w:val="18"/>
      <w:szCs w:val="18"/>
    </w:rPr>
  </w:style>
  <w:style w:type="character" w:customStyle="1" w:styleId="a6">
    <w:name w:val="页脚 字符"/>
    <w:basedOn w:val="a0"/>
    <w:link w:val="a5"/>
    <w:uiPriority w:val="99"/>
    <w:rsid w:val="004A30D0"/>
    <w:rPr>
      <w:sz w:val="18"/>
      <w:szCs w:val="18"/>
    </w:rPr>
  </w:style>
  <w:style w:type="paragraph" w:styleId="a7">
    <w:name w:val="Normal (Web)"/>
    <w:basedOn w:val="a"/>
    <w:uiPriority w:val="99"/>
    <w:semiHidden/>
    <w:unhideWhenUsed/>
    <w:rsid w:val="00DF5029"/>
    <w:pPr>
      <w:widowControl/>
      <w:spacing w:before="100" w:beforeAutospacing="1" w:after="100" w:afterAutospacing="1"/>
      <w:jc w:val="left"/>
    </w:pPr>
    <w:rPr>
      <w:rFonts w:ascii="宋体" w:eastAsia="宋体" w:hAnsi="宋体" w:cs="宋体"/>
      <w:kern w:val="0"/>
      <w:sz w:val="24"/>
      <w:szCs w:val="24"/>
    </w:rPr>
  </w:style>
  <w:style w:type="paragraph" w:styleId="3">
    <w:name w:val="Body Text Indent 3"/>
    <w:basedOn w:val="a"/>
    <w:link w:val="30"/>
    <w:rsid w:val="008D716B"/>
    <w:pPr>
      <w:spacing w:line="360" w:lineRule="auto"/>
      <w:ind w:right="186" w:firstLine="420"/>
    </w:pPr>
    <w:rPr>
      <w:rFonts w:ascii="Times New Roman" w:eastAsia="宋体" w:hAnsi="Times New Roman" w:cs="Times New Roman"/>
      <w:sz w:val="28"/>
      <w:szCs w:val="20"/>
    </w:rPr>
  </w:style>
  <w:style w:type="character" w:customStyle="1" w:styleId="30">
    <w:name w:val="正文文本缩进 3 字符"/>
    <w:basedOn w:val="a0"/>
    <w:link w:val="3"/>
    <w:rsid w:val="008D716B"/>
    <w:rPr>
      <w:rFonts w:ascii="Times New Roman" w:eastAsia="宋体" w:hAnsi="Times New Roman" w:cs="Times New Roman"/>
      <w:sz w:val="28"/>
      <w:szCs w:val="20"/>
    </w:rPr>
  </w:style>
  <w:style w:type="table" w:styleId="a8">
    <w:name w:val="Table Grid"/>
    <w:basedOn w:val="a1"/>
    <w:uiPriority w:val="39"/>
    <w:rsid w:val="00375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924F22"/>
    <w:rPr>
      <w:rFonts w:ascii="宋体" w:eastAsia="宋体" w:hAnsi="宋体" w:cs="宋体"/>
      <w:b/>
      <w:bCs/>
      <w:kern w:val="36"/>
      <w:sz w:val="48"/>
      <w:szCs w:val="48"/>
    </w:rPr>
  </w:style>
  <w:style w:type="paragraph" w:styleId="a9">
    <w:name w:val="Body Text"/>
    <w:basedOn w:val="a"/>
    <w:link w:val="aa"/>
    <w:uiPriority w:val="99"/>
    <w:semiHidden/>
    <w:unhideWhenUsed/>
    <w:rsid w:val="000F3DD5"/>
    <w:pPr>
      <w:spacing w:after="120"/>
    </w:pPr>
  </w:style>
  <w:style w:type="character" w:customStyle="1" w:styleId="aa">
    <w:name w:val="正文文本 字符"/>
    <w:basedOn w:val="a0"/>
    <w:link w:val="a9"/>
    <w:uiPriority w:val="99"/>
    <w:semiHidden/>
    <w:rsid w:val="000F3DD5"/>
  </w:style>
  <w:style w:type="paragraph" w:styleId="ab">
    <w:name w:val="List Paragraph"/>
    <w:basedOn w:val="a"/>
    <w:uiPriority w:val="34"/>
    <w:qFormat/>
    <w:rsid w:val="00ED7B90"/>
    <w:pPr>
      <w:widowControl/>
      <w:ind w:firstLineChars="200" w:firstLine="420"/>
      <w:jc w:val="left"/>
    </w:pPr>
    <w:rPr>
      <w:rFonts w:ascii="宋体" w:eastAsia="宋体" w:hAnsi="宋体" w:cs="宋体"/>
      <w:kern w:val="0"/>
      <w:sz w:val="24"/>
      <w:szCs w:val="24"/>
    </w:rPr>
  </w:style>
  <w:style w:type="paragraph" w:styleId="ac">
    <w:name w:val="footnote text"/>
    <w:basedOn w:val="a"/>
    <w:link w:val="ad"/>
    <w:uiPriority w:val="99"/>
    <w:semiHidden/>
    <w:unhideWhenUsed/>
    <w:rsid w:val="009D38A6"/>
    <w:pPr>
      <w:snapToGrid w:val="0"/>
      <w:jc w:val="left"/>
    </w:pPr>
    <w:rPr>
      <w:sz w:val="18"/>
      <w:szCs w:val="18"/>
    </w:rPr>
  </w:style>
  <w:style w:type="character" w:customStyle="1" w:styleId="ad">
    <w:name w:val="脚注文本 字符"/>
    <w:basedOn w:val="a0"/>
    <w:link w:val="ac"/>
    <w:uiPriority w:val="99"/>
    <w:semiHidden/>
    <w:rsid w:val="009D38A6"/>
    <w:rPr>
      <w:sz w:val="18"/>
      <w:szCs w:val="18"/>
    </w:rPr>
  </w:style>
  <w:style w:type="character" w:styleId="ae">
    <w:name w:val="footnote reference"/>
    <w:basedOn w:val="a0"/>
    <w:uiPriority w:val="99"/>
    <w:semiHidden/>
    <w:unhideWhenUsed/>
    <w:rsid w:val="009D38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26182">
      <w:bodyDiv w:val="1"/>
      <w:marLeft w:val="0"/>
      <w:marRight w:val="0"/>
      <w:marTop w:val="0"/>
      <w:marBottom w:val="0"/>
      <w:divBdr>
        <w:top w:val="none" w:sz="0" w:space="0" w:color="auto"/>
        <w:left w:val="none" w:sz="0" w:space="0" w:color="auto"/>
        <w:bottom w:val="none" w:sz="0" w:space="0" w:color="auto"/>
        <w:right w:val="none" w:sz="0" w:space="0" w:color="auto"/>
      </w:divBdr>
    </w:div>
    <w:div w:id="49353835">
      <w:bodyDiv w:val="1"/>
      <w:marLeft w:val="0"/>
      <w:marRight w:val="0"/>
      <w:marTop w:val="0"/>
      <w:marBottom w:val="0"/>
      <w:divBdr>
        <w:top w:val="none" w:sz="0" w:space="0" w:color="auto"/>
        <w:left w:val="none" w:sz="0" w:space="0" w:color="auto"/>
        <w:bottom w:val="none" w:sz="0" w:space="0" w:color="auto"/>
        <w:right w:val="none" w:sz="0" w:space="0" w:color="auto"/>
      </w:divBdr>
      <w:divsChild>
        <w:div w:id="1913661486">
          <w:marLeft w:val="446"/>
          <w:marRight w:val="0"/>
          <w:marTop w:val="0"/>
          <w:marBottom w:val="0"/>
          <w:divBdr>
            <w:top w:val="none" w:sz="0" w:space="0" w:color="auto"/>
            <w:left w:val="none" w:sz="0" w:space="0" w:color="auto"/>
            <w:bottom w:val="none" w:sz="0" w:space="0" w:color="auto"/>
            <w:right w:val="none" w:sz="0" w:space="0" w:color="auto"/>
          </w:divBdr>
        </w:div>
      </w:divsChild>
    </w:div>
    <w:div w:id="51394630">
      <w:bodyDiv w:val="1"/>
      <w:marLeft w:val="0"/>
      <w:marRight w:val="0"/>
      <w:marTop w:val="0"/>
      <w:marBottom w:val="0"/>
      <w:divBdr>
        <w:top w:val="none" w:sz="0" w:space="0" w:color="auto"/>
        <w:left w:val="none" w:sz="0" w:space="0" w:color="auto"/>
        <w:bottom w:val="none" w:sz="0" w:space="0" w:color="auto"/>
        <w:right w:val="none" w:sz="0" w:space="0" w:color="auto"/>
      </w:divBdr>
    </w:div>
    <w:div w:id="143741019">
      <w:bodyDiv w:val="1"/>
      <w:marLeft w:val="0"/>
      <w:marRight w:val="0"/>
      <w:marTop w:val="0"/>
      <w:marBottom w:val="0"/>
      <w:divBdr>
        <w:top w:val="none" w:sz="0" w:space="0" w:color="auto"/>
        <w:left w:val="none" w:sz="0" w:space="0" w:color="auto"/>
        <w:bottom w:val="none" w:sz="0" w:space="0" w:color="auto"/>
        <w:right w:val="none" w:sz="0" w:space="0" w:color="auto"/>
      </w:divBdr>
      <w:divsChild>
        <w:div w:id="525100176">
          <w:marLeft w:val="446"/>
          <w:marRight w:val="0"/>
          <w:marTop w:val="0"/>
          <w:marBottom w:val="0"/>
          <w:divBdr>
            <w:top w:val="none" w:sz="0" w:space="0" w:color="auto"/>
            <w:left w:val="none" w:sz="0" w:space="0" w:color="auto"/>
            <w:bottom w:val="none" w:sz="0" w:space="0" w:color="auto"/>
            <w:right w:val="none" w:sz="0" w:space="0" w:color="auto"/>
          </w:divBdr>
        </w:div>
      </w:divsChild>
    </w:div>
    <w:div w:id="168524306">
      <w:bodyDiv w:val="1"/>
      <w:marLeft w:val="0"/>
      <w:marRight w:val="0"/>
      <w:marTop w:val="0"/>
      <w:marBottom w:val="0"/>
      <w:divBdr>
        <w:top w:val="none" w:sz="0" w:space="0" w:color="auto"/>
        <w:left w:val="none" w:sz="0" w:space="0" w:color="auto"/>
        <w:bottom w:val="none" w:sz="0" w:space="0" w:color="auto"/>
        <w:right w:val="none" w:sz="0" w:space="0" w:color="auto"/>
      </w:divBdr>
    </w:div>
    <w:div w:id="187066480">
      <w:bodyDiv w:val="1"/>
      <w:marLeft w:val="0"/>
      <w:marRight w:val="0"/>
      <w:marTop w:val="0"/>
      <w:marBottom w:val="0"/>
      <w:divBdr>
        <w:top w:val="none" w:sz="0" w:space="0" w:color="auto"/>
        <w:left w:val="none" w:sz="0" w:space="0" w:color="auto"/>
        <w:bottom w:val="none" w:sz="0" w:space="0" w:color="auto"/>
        <w:right w:val="none" w:sz="0" w:space="0" w:color="auto"/>
      </w:divBdr>
    </w:div>
    <w:div w:id="276642729">
      <w:bodyDiv w:val="1"/>
      <w:marLeft w:val="0"/>
      <w:marRight w:val="0"/>
      <w:marTop w:val="0"/>
      <w:marBottom w:val="0"/>
      <w:divBdr>
        <w:top w:val="none" w:sz="0" w:space="0" w:color="auto"/>
        <w:left w:val="none" w:sz="0" w:space="0" w:color="auto"/>
        <w:bottom w:val="none" w:sz="0" w:space="0" w:color="auto"/>
        <w:right w:val="none" w:sz="0" w:space="0" w:color="auto"/>
      </w:divBdr>
    </w:div>
    <w:div w:id="330715836">
      <w:bodyDiv w:val="1"/>
      <w:marLeft w:val="0"/>
      <w:marRight w:val="0"/>
      <w:marTop w:val="0"/>
      <w:marBottom w:val="0"/>
      <w:divBdr>
        <w:top w:val="none" w:sz="0" w:space="0" w:color="auto"/>
        <w:left w:val="none" w:sz="0" w:space="0" w:color="auto"/>
        <w:bottom w:val="none" w:sz="0" w:space="0" w:color="auto"/>
        <w:right w:val="none" w:sz="0" w:space="0" w:color="auto"/>
      </w:divBdr>
    </w:div>
    <w:div w:id="349794202">
      <w:bodyDiv w:val="1"/>
      <w:marLeft w:val="0"/>
      <w:marRight w:val="0"/>
      <w:marTop w:val="0"/>
      <w:marBottom w:val="0"/>
      <w:divBdr>
        <w:top w:val="none" w:sz="0" w:space="0" w:color="auto"/>
        <w:left w:val="none" w:sz="0" w:space="0" w:color="auto"/>
        <w:bottom w:val="none" w:sz="0" w:space="0" w:color="auto"/>
        <w:right w:val="none" w:sz="0" w:space="0" w:color="auto"/>
      </w:divBdr>
    </w:div>
    <w:div w:id="353458741">
      <w:bodyDiv w:val="1"/>
      <w:marLeft w:val="0"/>
      <w:marRight w:val="0"/>
      <w:marTop w:val="0"/>
      <w:marBottom w:val="0"/>
      <w:divBdr>
        <w:top w:val="none" w:sz="0" w:space="0" w:color="auto"/>
        <w:left w:val="none" w:sz="0" w:space="0" w:color="auto"/>
        <w:bottom w:val="none" w:sz="0" w:space="0" w:color="auto"/>
        <w:right w:val="none" w:sz="0" w:space="0" w:color="auto"/>
      </w:divBdr>
    </w:div>
    <w:div w:id="360471521">
      <w:bodyDiv w:val="1"/>
      <w:marLeft w:val="0"/>
      <w:marRight w:val="0"/>
      <w:marTop w:val="0"/>
      <w:marBottom w:val="0"/>
      <w:divBdr>
        <w:top w:val="none" w:sz="0" w:space="0" w:color="auto"/>
        <w:left w:val="none" w:sz="0" w:space="0" w:color="auto"/>
        <w:bottom w:val="none" w:sz="0" w:space="0" w:color="auto"/>
        <w:right w:val="none" w:sz="0" w:space="0" w:color="auto"/>
      </w:divBdr>
    </w:div>
    <w:div w:id="370811896">
      <w:bodyDiv w:val="1"/>
      <w:marLeft w:val="0"/>
      <w:marRight w:val="0"/>
      <w:marTop w:val="0"/>
      <w:marBottom w:val="0"/>
      <w:divBdr>
        <w:top w:val="none" w:sz="0" w:space="0" w:color="auto"/>
        <w:left w:val="none" w:sz="0" w:space="0" w:color="auto"/>
        <w:bottom w:val="none" w:sz="0" w:space="0" w:color="auto"/>
        <w:right w:val="none" w:sz="0" w:space="0" w:color="auto"/>
      </w:divBdr>
      <w:divsChild>
        <w:div w:id="485784725">
          <w:marLeft w:val="446"/>
          <w:marRight w:val="0"/>
          <w:marTop w:val="0"/>
          <w:marBottom w:val="0"/>
          <w:divBdr>
            <w:top w:val="none" w:sz="0" w:space="0" w:color="auto"/>
            <w:left w:val="none" w:sz="0" w:space="0" w:color="auto"/>
            <w:bottom w:val="none" w:sz="0" w:space="0" w:color="auto"/>
            <w:right w:val="none" w:sz="0" w:space="0" w:color="auto"/>
          </w:divBdr>
        </w:div>
      </w:divsChild>
    </w:div>
    <w:div w:id="460347146">
      <w:bodyDiv w:val="1"/>
      <w:marLeft w:val="0"/>
      <w:marRight w:val="0"/>
      <w:marTop w:val="0"/>
      <w:marBottom w:val="0"/>
      <w:divBdr>
        <w:top w:val="none" w:sz="0" w:space="0" w:color="auto"/>
        <w:left w:val="none" w:sz="0" w:space="0" w:color="auto"/>
        <w:bottom w:val="none" w:sz="0" w:space="0" w:color="auto"/>
        <w:right w:val="none" w:sz="0" w:space="0" w:color="auto"/>
      </w:divBdr>
    </w:div>
    <w:div w:id="504707967">
      <w:bodyDiv w:val="1"/>
      <w:marLeft w:val="0"/>
      <w:marRight w:val="0"/>
      <w:marTop w:val="0"/>
      <w:marBottom w:val="0"/>
      <w:divBdr>
        <w:top w:val="none" w:sz="0" w:space="0" w:color="auto"/>
        <w:left w:val="none" w:sz="0" w:space="0" w:color="auto"/>
        <w:bottom w:val="none" w:sz="0" w:space="0" w:color="auto"/>
        <w:right w:val="none" w:sz="0" w:space="0" w:color="auto"/>
      </w:divBdr>
    </w:div>
    <w:div w:id="577789674">
      <w:bodyDiv w:val="1"/>
      <w:marLeft w:val="0"/>
      <w:marRight w:val="0"/>
      <w:marTop w:val="0"/>
      <w:marBottom w:val="0"/>
      <w:divBdr>
        <w:top w:val="none" w:sz="0" w:space="0" w:color="auto"/>
        <w:left w:val="none" w:sz="0" w:space="0" w:color="auto"/>
        <w:bottom w:val="none" w:sz="0" w:space="0" w:color="auto"/>
        <w:right w:val="none" w:sz="0" w:space="0" w:color="auto"/>
      </w:divBdr>
    </w:div>
    <w:div w:id="612903125">
      <w:bodyDiv w:val="1"/>
      <w:marLeft w:val="0"/>
      <w:marRight w:val="0"/>
      <w:marTop w:val="0"/>
      <w:marBottom w:val="0"/>
      <w:divBdr>
        <w:top w:val="none" w:sz="0" w:space="0" w:color="auto"/>
        <w:left w:val="none" w:sz="0" w:space="0" w:color="auto"/>
        <w:bottom w:val="none" w:sz="0" w:space="0" w:color="auto"/>
        <w:right w:val="none" w:sz="0" w:space="0" w:color="auto"/>
      </w:divBdr>
      <w:divsChild>
        <w:div w:id="1219515455">
          <w:marLeft w:val="446"/>
          <w:marRight w:val="0"/>
          <w:marTop w:val="0"/>
          <w:marBottom w:val="0"/>
          <w:divBdr>
            <w:top w:val="none" w:sz="0" w:space="0" w:color="auto"/>
            <w:left w:val="none" w:sz="0" w:space="0" w:color="auto"/>
            <w:bottom w:val="none" w:sz="0" w:space="0" w:color="auto"/>
            <w:right w:val="none" w:sz="0" w:space="0" w:color="auto"/>
          </w:divBdr>
        </w:div>
      </w:divsChild>
    </w:div>
    <w:div w:id="623853758">
      <w:bodyDiv w:val="1"/>
      <w:marLeft w:val="0"/>
      <w:marRight w:val="0"/>
      <w:marTop w:val="0"/>
      <w:marBottom w:val="0"/>
      <w:divBdr>
        <w:top w:val="none" w:sz="0" w:space="0" w:color="auto"/>
        <w:left w:val="none" w:sz="0" w:space="0" w:color="auto"/>
        <w:bottom w:val="none" w:sz="0" w:space="0" w:color="auto"/>
        <w:right w:val="none" w:sz="0" w:space="0" w:color="auto"/>
      </w:divBdr>
      <w:divsChild>
        <w:div w:id="2128161519">
          <w:marLeft w:val="446"/>
          <w:marRight w:val="0"/>
          <w:marTop w:val="0"/>
          <w:marBottom w:val="0"/>
          <w:divBdr>
            <w:top w:val="none" w:sz="0" w:space="0" w:color="auto"/>
            <w:left w:val="none" w:sz="0" w:space="0" w:color="auto"/>
            <w:bottom w:val="none" w:sz="0" w:space="0" w:color="auto"/>
            <w:right w:val="none" w:sz="0" w:space="0" w:color="auto"/>
          </w:divBdr>
        </w:div>
      </w:divsChild>
    </w:div>
    <w:div w:id="627777798">
      <w:bodyDiv w:val="1"/>
      <w:marLeft w:val="0"/>
      <w:marRight w:val="0"/>
      <w:marTop w:val="0"/>
      <w:marBottom w:val="0"/>
      <w:divBdr>
        <w:top w:val="none" w:sz="0" w:space="0" w:color="auto"/>
        <w:left w:val="none" w:sz="0" w:space="0" w:color="auto"/>
        <w:bottom w:val="none" w:sz="0" w:space="0" w:color="auto"/>
        <w:right w:val="none" w:sz="0" w:space="0" w:color="auto"/>
      </w:divBdr>
    </w:div>
    <w:div w:id="800921128">
      <w:bodyDiv w:val="1"/>
      <w:marLeft w:val="0"/>
      <w:marRight w:val="0"/>
      <w:marTop w:val="0"/>
      <w:marBottom w:val="0"/>
      <w:divBdr>
        <w:top w:val="none" w:sz="0" w:space="0" w:color="auto"/>
        <w:left w:val="none" w:sz="0" w:space="0" w:color="auto"/>
        <w:bottom w:val="none" w:sz="0" w:space="0" w:color="auto"/>
        <w:right w:val="none" w:sz="0" w:space="0" w:color="auto"/>
      </w:divBdr>
    </w:div>
    <w:div w:id="857934986">
      <w:bodyDiv w:val="1"/>
      <w:marLeft w:val="0"/>
      <w:marRight w:val="0"/>
      <w:marTop w:val="0"/>
      <w:marBottom w:val="0"/>
      <w:divBdr>
        <w:top w:val="none" w:sz="0" w:space="0" w:color="auto"/>
        <w:left w:val="none" w:sz="0" w:space="0" w:color="auto"/>
        <w:bottom w:val="none" w:sz="0" w:space="0" w:color="auto"/>
        <w:right w:val="none" w:sz="0" w:space="0" w:color="auto"/>
      </w:divBdr>
    </w:div>
    <w:div w:id="986664042">
      <w:bodyDiv w:val="1"/>
      <w:marLeft w:val="0"/>
      <w:marRight w:val="0"/>
      <w:marTop w:val="0"/>
      <w:marBottom w:val="0"/>
      <w:divBdr>
        <w:top w:val="none" w:sz="0" w:space="0" w:color="auto"/>
        <w:left w:val="none" w:sz="0" w:space="0" w:color="auto"/>
        <w:bottom w:val="none" w:sz="0" w:space="0" w:color="auto"/>
        <w:right w:val="none" w:sz="0" w:space="0" w:color="auto"/>
      </w:divBdr>
    </w:div>
    <w:div w:id="1097600525">
      <w:bodyDiv w:val="1"/>
      <w:marLeft w:val="0"/>
      <w:marRight w:val="0"/>
      <w:marTop w:val="0"/>
      <w:marBottom w:val="0"/>
      <w:divBdr>
        <w:top w:val="none" w:sz="0" w:space="0" w:color="auto"/>
        <w:left w:val="none" w:sz="0" w:space="0" w:color="auto"/>
        <w:bottom w:val="none" w:sz="0" w:space="0" w:color="auto"/>
        <w:right w:val="none" w:sz="0" w:space="0" w:color="auto"/>
      </w:divBdr>
    </w:div>
    <w:div w:id="1303535638">
      <w:bodyDiv w:val="1"/>
      <w:marLeft w:val="0"/>
      <w:marRight w:val="0"/>
      <w:marTop w:val="0"/>
      <w:marBottom w:val="0"/>
      <w:divBdr>
        <w:top w:val="none" w:sz="0" w:space="0" w:color="auto"/>
        <w:left w:val="none" w:sz="0" w:space="0" w:color="auto"/>
        <w:bottom w:val="none" w:sz="0" w:space="0" w:color="auto"/>
        <w:right w:val="none" w:sz="0" w:space="0" w:color="auto"/>
      </w:divBdr>
    </w:div>
    <w:div w:id="1315111596">
      <w:bodyDiv w:val="1"/>
      <w:marLeft w:val="0"/>
      <w:marRight w:val="0"/>
      <w:marTop w:val="0"/>
      <w:marBottom w:val="0"/>
      <w:divBdr>
        <w:top w:val="none" w:sz="0" w:space="0" w:color="auto"/>
        <w:left w:val="none" w:sz="0" w:space="0" w:color="auto"/>
        <w:bottom w:val="none" w:sz="0" w:space="0" w:color="auto"/>
        <w:right w:val="none" w:sz="0" w:space="0" w:color="auto"/>
      </w:divBdr>
    </w:div>
    <w:div w:id="1338845712">
      <w:bodyDiv w:val="1"/>
      <w:marLeft w:val="0"/>
      <w:marRight w:val="0"/>
      <w:marTop w:val="0"/>
      <w:marBottom w:val="0"/>
      <w:divBdr>
        <w:top w:val="none" w:sz="0" w:space="0" w:color="auto"/>
        <w:left w:val="none" w:sz="0" w:space="0" w:color="auto"/>
        <w:bottom w:val="none" w:sz="0" w:space="0" w:color="auto"/>
        <w:right w:val="none" w:sz="0" w:space="0" w:color="auto"/>
      </w:divBdr>
      <w:divsChild>
        <w:div w:id="522323875">
          <w:marLeft w:val="547"/>
          <w:marRight w:val="0"/>
          <w:marTop w:val="86"/>
          <w:marBottom w:val="0"/>
          <w:divBdr>
            <w:top w:val="none" w:sz="0" w:space="0" w:color="auto"/>
            <w:left w:val="none" w:sz="0" w:space="0" w:color="auto"/>
            <w:bottom w:val="none" w:sz="0" w:space="0" w:color="auto"/>
            <w:right w:val="none" w:sz="0" w:space="0" w:color="auto"/>
          </w:divBdr>
        </w:div>
        <w:div w:id="827868047">
          <w:marLeft w:val="547"/>
          <w:marRight w:val="0"/>
          <w:marTop w:val="86"/>
          <w:marBottom w:val="0"/>
          <w:divBdr>
            <w:top w:val="none" w:sz="0" w:space="0" w:color="auto"/>
            <w:left w:val="none" w:sz="0" w:space="0" w:color="auto"/>
            <w:bottom w:val="none" w:sz="0" w:space="0" w:color="auto"/>
            <w:right w:val="none" w:sz="0" w:space="0" w:color="auto"/>
          </w:divBdr>
        </w:div>
        <w:div w:id="1741757227">
          <w:marLeft w:val="547"/>
          <w:marRight w:val="0"/>
          <w:marTop w:val="86"/>
          <w:marBottom w:val="0"/>
          <w:divBdr>
            <w:top w:val="none" w:sz="0" w:space="0" w:color="auto"/>
            <w:left w:val="none" w:sz="0" w:space="0" w:color="auto"/>
            <w:bottom w:val="none" w:sz="0" w:space="0" w:color="auto"/>
            <w:right w:val="none" w:sz="0" w:space="0" w:color="auto"/>
          </w:divBdr>
        </w:div>
      </w:divsChild>
    </w:div>
    <w:div w:id="1345788574">
      <w:bodyDiv w:val="1"/>
      <w:marLeft w:val="0"/>
      <w:marRight w:val="0"/>
      <w:marTop w:val="0"/>
      <w:marBottom w:val="0"/>
      <w:divBdr>
        <w:top w:val="none" w:sz="0" w:space="0" w:color="auto"/>
        <w:left w:val="none" w:sz="0" w:space="0" w:color="auto"/>
        <w:bottom w:val="none" w:sz="0" w:space="0" w:color="auto"/>
        <w:right w:val="none" w:sz="0" w:space="0" w:color="auto"/>
      </w:divBdr>
      <w:divsChild>
        <w:div w:id="945696907">
          <w:marLeft w:val="547"/>
          <w:marRight w:val="0"/>
          <w:marTop w:val="86"/>
          <w:marBottom w:val="0"/>
          <w:divBdr>
            <w:top w:val="none" w:sz="0" w:space="0" w:color="auto"/>
            <w:left w:val="none" w:sz="0" w:space="0" w:color="auto"/>
            <w:bottom w:val="none" w:sz="0" w:space="0" w:color="auto"/>
            <w:right w:val="none" w:sz="0" w:space="0" w:color="auto"/>
          </w:divBdr>
        </w:div>
      </w:divsChild>
    </w:div>
    <w:div w:id="1522015720">
      <w:bodyDiv w:val="1"/>
      <w:marLeft w:val="0"/>
      <w:marRight w:val="0"/>
      <w:marTop w:val="0"/>
      <w:marBottom w:val="0"/>
      <w:divBdr>
        <w:top w:val="none" w:sz="0" w:space="0" w:color="auto"/>
        <w:left w:val="none" w:sz="0" w:space="0" w:color="auto"/>
        <w:bottom w:val="none" w:sz="0" w:space="0" w:color="auto"/>
        <w:right w:val="none" w:sz="0" w:space="0" w:color="auto"/>
      </w:divBdr>
    </w:div>
    <w:div w:id="1571117870">
      <w:bodyDiv w:val="1"/>
      <w:marLeft w:val="0"/>
      <w:marRight w:val="0"/>
      <w:marTop w:val="0"/>
      <w:marBottom w:val="0"/>
      <w:divBdr>
        <w:top w:val="none" w:sz="0" w:space="0" w:color="auto"/>
        <w:left w:val="none" w:sz="0" w:space="0" w:color="auto"/>
        <w:bottom w:val="none" w:sz="0" w:space="0" w:color="auto"/>
        <w:right w:val="none" w:sz="0" w:space="0" w:color="auto"/>
      </w:divBdr>
    </w:div>
    <w:div w:id="1672178631">
      <w:bodyDiv w:val="1"/>
      <w:marLeft w:val="0"/>
      <w:marRight w:val="0"/>
      <w:marTop w:val="0"/>
      <w:marBottom w:val="0"/>
      <w:divBdr>
        <w:top w:val="none" w:sz="0" w:space="0" w:color="auto"/>
        <w:left w:val="none" w:sz="0" w:space="0" w:color="auto"/>
        <w:bottom w:val="none" w:sz="0" w:space="0" w:color="auto"/>
        <w:right w:val="none" w:sz="0" w:space="0" w:color="auto"/>
      </w:divBdr>
    </w:div>
    <w:div w:id="1700545003">
      <w:bodyDiv w:val="1"/>
      <w:marLeft w:val="0"/>
      <w:marRight w:val="0"/>
      <w:marTop w:val="0"/>
      <w:marBottom w:val="0"/>
      <w:divBdr>
        <w:top w:val="none" w:sz="0" w:space="0" w:color="auto"/>
        <w:left w:val="none" w:sz="0" w:space="0" w:color="auto"/>
        <w:bottom w:val="none" w:sz="0" w:space="0" w:color="auto"/>
        <w:right w:val="none" w:sz="0" w:space="0" w:color="auto"/>
      </w:divBdr>
    </w:div>
    <w:div w:id="1710374361">
      <w:bodyDiv w:val="1"/>
      <w:marLeft w:val="0"/>
      <w:marRight w:val="0"/>
      <w:marTop w:val="0"/>
      <w:marBottom w:val="0"/>
      <w:divBdr>
        <w:top w:val="none" w:sz="0" w:space="0" w:color="auto"/>
        <w:left w:val="none" w:sz="0" w:space="0" w:color="auto"/>
        <w:bottom w:val="none" w:sz="0" w:space="0" w:color="auto"/>
        <w:right w:val="none" w:sz="0" w:space="0" w:color="auto"/>
      </w:divBdr>
    </w:div>
    <w:div w:id="1714845112">
      <w:bodyDiv w:val="1"/>
      <w:marLeft w:val="0"/>
      <w:marRight w:val="0"/>
      <w:marTop w:val="0"/>
      <w:marBottom w:val="0"/>
      <w:divBdr>
        <w:top w:val="none" w:sz="0" w:space="0" w:color="auto"/>
        <w:left w:val="none" w:sz="0" w:space="0" w:color="auto"/>
        <w:bottom w:val="none" w:sz="0" w:space="0" w:color="auto"/>
        <w:right w:val="none" w:sz="0" w:space="0" w:color="auto"/>
      </w:divBdr>
    </w:div>
    <w:div w:id="1791317246">
      <w:bodyDiv w:val="1"/>
      <w:marLeft w:val="0"/>
      <w:marRight w:val="0"/>
      <w:marTop w:val="0"/>
      <w:marBottom w:val="0"/>
      <w:divBdr>
        <w:top w:val="none" w:sz="0" w:space="0" w:color="auto"/>
        <w:left w:val="none" w:sz="0" w:space="0" w:color="auto"/>
        <w:bottom w:val="none" w:sz="0" w:space="0" w:color="auto"/>
        <w:right w:val="none" w:sz="0" w:space="0" w:color="auto"/>
      </w:divBdr>
    </w:div>
    <w:div w:id="1804344355">
      <w:bodyDiv w:val="1"/>
      <w:marLeft w:val="0"/>
      <w:marRight w:val="0"/>
      <w:marTop w:val="0"/>
      <w:marBottom w:val="0"/>
      <w:divBdr>
        <w:top w:val="none" w:sz="0" w:space="0" w:color="auto"/>
        <w:left w:val="none" w:sz="0" w:space="0" w:color="auto"/>
        <w:bottom w:val="none" w:sz="0" w:space="0" w:color="auto"/>
        <w:right w:val="none" w:sz="0" w:space="0" w:color="auto"/>
      </w:divBdr>
    </w:div>
    <w:div w:id="1816557497">
      <w:bodyDiv w:val="1"/>
      <w:marLeft w:val="0"/>
      <w:marRight w:val="0"/>
      <w:marTop w:val="0"/>
      <w:marBottom w:val="0"/>
      <w:divBdr>
        <w:top w:val="none" w:sz="0" w:space="0" w:color="auto"/>
        <w:left w:val="none" w:sz="0" w:space="0" w:color="auto"/>
        <w:bottom w:val="none" w:sz="0" w:space="0" w:color="auto"/>
        <w:right w:val="none" w:sz="0" w:space="0" w:color="auto"/>
      </w:divBdr>
    </w:div>
    <w:div w:id="1877425063">
      <w:bodyDiv w:val="1"/>
      <w:marLeft w:val="0"/>
      <w:marRight w:val="0"/>
      <w:marTop w:val="0"/>
      <w:marBottom w:val="0"/>
      <w:divBdr>
        <w:top w:val="none" w:sz="0" w:space="0" w:color="auto"/>
        <w:left w:val="none" w:sz="0" w:space="0" w:color="auto"/>
        <w:bottom w:val="none" w:sz="0" w:space="0" w:color="auto"/>
        <w:right w:val="none" w:sz="0" w:space="0" w:color="auto"/>
      </w:divBdr>
    </w:div>
    <w:div w:id="1884367938">
      <w:bodyDiv w:val="1"/>
      <w:marLeft w:val="0"/>
      <w:marRight w:val="0"/>
      <w:marTop w:val="0"/>
      <w:marBottom w:val="0"/>
      <w:divBdr>
        <w:top w:val="none" w:sz="0" w:space="0" w:color="auto"/>
        <w:left w:val="none" w:sz="0" w:space="0" w:color="auto"/>
        <w:bottom w:val="none" w:sz="0" w:space="0" w:color="auto"/>
        <w:right w:val="none" w:sz="0" w:space="0" w:color="auto"/>
      </w:divBdr>
    </w:div>
    <w:div w:id="2009366299">
      <w:bodyDiv w:val="1"/>
      <w:marLeft w:val="0"/>
      <w:marRight w:val="0"/>
      <w:marTop w:val="0"/>
      <w:marBottom w:val="0"/>
      <w:divBdr>
        <w:top w:val="none" w:sz="0" w:space="0" w:color="auto"/>
        <w:left w:val="none" w:sz="0" w:space="0" w:color="auto"/>
        <w:bottom w:val="none" w:sz="0" w:space="0" w:color="auto"/>
        <w:right w:val="none" w:sz="0" w:space="0" w:color="auto"/>
      </w:divBdr>
    </w:div>
    <w:div w:id="2082020326">
      <w:bodyDiv w:val="1"/>
      <w:marLeft w:val="0"/>
      <w:marRight w:val="0"/>
      <w:marTop w:val="0"/>
      <w:marBottom w:val="0"/>
      <w:divBdr>
        <w:top w:val="none" w:sz="0" w:space="0" w:color="auto"/>
        <w:left w:val="none" w:sz="0" w:space="0" w:color="auto"/>
        <w:bottom w:val="none" w:sz="0" w:space="0" w:color="auto"/>
        <w:right w:val="none" w:sz="0" w:space="0" w:color="auto"/>
      </w:divBdr>
    </w:div>
    <w:div w:id="2096976544">
      <w:bodyDiv w:val="1"/>
      <w:marLeft w:val="0"/>
      <w:marRight w:val="0"/>
      <w:marTop w:val="0"/>
      <w:marBottom w:val="0"/>
      <w:divBdr>
        <w:top w:val="none" w:sz="0" w:space="0" w:color="auto"/>
        <w:left w:val="none" w:sz="0" w:space="0" w:color="auto"/>
        <w:bottom w:val="none" w:sz="0" w:space="0" w:color="auto"/>
        <w:right w:val="none" w:sz="0" w:space="0" w:color="auto"/>
      </w:divBdr>
      <w:divsChild>
        <w:div w:id="1282036288">
          <w:marLeft w:val="446"/>
          <w:marRight w:val="0"/>
          <w:marTop w:val="0"/>
          <w:marBottom w:val="0"/>
          <w:divBdr>
            <w:top w:val="none" w:sz="0" w:space="0" w:color="auto"/>
            <w:left w:val="none" w:sz="0" w:space="0" w:color="auto"/>
            <w:bottom w:val="none" w:sz="0" w:space="0" w:color="auto"/>
            <w:right w:val="none" w:sz="0" w:space="0" w:color="auto"/>
          </w:divBdr>
        </w:div>
      </w:divsChild>
    </w:div>
    <w:div w:id="2103331964">
      <w:bodyDiv w:val="1"/>
      <w:marLeft w:val="0"/>
      <w:marRight w:val="0"/>
      <w:marTop w:val="0"/>
      <w:marBottom w:val="0"/>
      <w:divBdr>
        <w:top w:val="none" w:sz="0" w:space="0" w:color="auto"/>
        <w:left w:val="none" w:sz="0" w:space="0" w:color="auto"/>
        <w:bottom w:val="none" w:sz="0" w:space="0" w:color="auto"/>
        <w:right w:val="none" w:sz="0" w:space="0" w:color="auto"/>
      </w:divBdr>
    </w:div>
    <w:div w:id="211605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AE5AD-6004-427F-A206-2E2AFAC9D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7</Pages>
  <Words>6064</Words>
  <Characters>981</Characters>
  <Application>Microsoft Office Word</Application>
  <DocSecurity>0</DocSecurity>
  <Lines>8</Lines>
  <Paragraphs>14</Paragraphs>
  <ScaleCrop>false</ScaleCrop>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8416wsj</dc:creator>
  <cp:keywords/>
  <dc:description/>
  <cp:lastModifiedBy>Administrator</cp:lastModifiedBy>
  <cp:revision>11</cp:revision>
  <dcterms:created xsi:type="dcterms:W3CDTF">2024-03-21T01:31:00Z</dcterms:created>
  <dcterms:modified xsi:type="dcterms:W3CDTF">2024-05-24T01:44:00Z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232bd716c12039b8bac2630b6e96df82deaae1da78bb112fedc991588b0966fb</vt:lpwstr>
  </property>
</Properties>
</file>