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35F" w:rsidRDefault="00C9235F" w:rsidP="00C9235F">
      <w:pPr>
        <w:spacing w:line="300" w:lineRule="auto"/>
        <w:jc w:val="center"/>
        <w:rPr>
          <w:rFonts w:ascii="黑体" w:eastAsia="黑体" w:hAnsi="黑体"/>
          <w:b/>
          <w:sz w:val="44"/>
          <w:szCs w:val="44"/>
        </w:rPr>
      </w:pPr>
    </w:p>
    <w:p w:rsidR="003A7F4E" w:rsidRPr="00C9235F" w:rsidRDefault="005C6883" w:rsidP="00533FDB">
      <w:pPr>
        <w:spacing w:afterLines="50" w:after="178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内河</w:t>
      </w:r>
      <w:r w:rsidR="006D4545">
        <w:rPr>
          <w:rFonts w:ascii="黑体" w:eastAsia="黑体" w:hAnsi="黑体" w:hint="eastAsia"/>
          <w:b/>
          <w:sz w:val="44"/>
          <w:szCs w:val="44"/>
        </w:rPr>
        <w:t>航运自动化</w:t>
      </w:r>
      <w:r w:rsidR="00463618" w:rsidRPr="00C9235F">
        <w:rPr>
          <w:rFonts w:ascii="黑体" w:eastAsia="黑体" w:hAnsi="黑体" w:hint="eastAsia"/>
          <w:b/>
          <w:sz w:val="44"/>
          <w:szCs w:val="44"/>
        </w:rPr>
        <w:t>的感知融合</w:t>
      </w:r>
      <w:r w:rsidR="000E43CA">
        <w:rPr>
          <w:rFonts w:ascii="黑体" w:eastAsia="黑体" w:hAnsi="黑体" w:hint="eastAsia"/>
          <w:b/>
          <w:sz w:val="44"/>
          <w:szCs w:val="44"/>
        </w:rPr>
        <w:t>系统</w:t>
      </w:r>
      <w:r w:rsidR="006E228F">
        <w:rPr>
          <w:rFonts w:ascii="黑体" w:eastAsia="黑体" w:hAnsi="黑体" w:hint="eastAsia"/>
          <w:b/>
          <w:sz w:val="44"/>
          <w:szCs w:val="44"/>
        </w:rPr>
        <w:t>研究</w:t>
      </w:r>
    </w:p>
    <w:p w:rsidR="001A719E" w:rsidRDefault="001A719E" w:rsidP="00533FDB">
      <w:pPr>
        <w:spacing w:afterLines="50" w:after="178"/>
        <w:jc w:val="center"/>
        <w:rPr>
          <w:rFonts w:ascii="楷体" w:eastAsia="楷体" w:hAnsi="楷体"/>
          <w:sz w:val="30"/>
          <w:szCs w:val="30"/>
        </w:rPr>
      </w:pPr>
      <w:r w:rsidRPr="00C9235F">
        <w:rPr>
          <w:rFonts w:ascii="楷体" w:eastAsia="楷体" w:hAnsi="楷体" w:hint="eastAsia"/>
          <w:sz w:val="30"/>
          <w:szCs w:val="30"/>
        </w:rPr>
        <w:t>陈冬杰</w:t>
      </w:r>
    </w:p>
    <w:p w:rsidR="00C9235F" w:rsidRPr="00C9235F" w:rsidRDefault="00C9235F" w:rsidP="00533FDB">
      <w:pPr>
        <w:spacing w:beforeLines="50" w:before="178" w:afterLines="100" w:after="357"/>
        <w:jc w:val="center"/>
        <w:rPr>
          <w:rFonts w:asciiTheme="minorEastAsia" w:hAnsiTheme="minorEastAsia"/>
          <w:szCs w:val="21"/>
        </w:rPr>
      </w:pPr>
      <w:r w:rsidRPr="00C9235F">
        <w:rPr>
          <w:rFonts w:asciiTheme="minorEastAsia" w:hAnsiTheme="minorEastAsia" w:hint="eastAsia"/>
          <w:szCs w:val="21"/>
        </w:rPr>
        <w:t>中国船舶科学研究中心</w:t>
      </w:r>
    </w:p>
    <w:p w:rsidR="000F7896" w:rsidRPr="00A5185F" w:rsidRDefault="00665499" w:rsidP="00533FDB">
      <w:pPr>
        <w:spacing w:beforeLines="50" w:before="178" w:afterLines="50" w:after="178"/>
        <w:jc w:val="left"/>
        <w:rPr>
          <w:rFonts w:ascii="Times New Roman" w:hAnsi="Times New Roman" w:cs="Times New Roman"/>
          <w:sz w:val="18"/>
          <w:szCs w:val="18"/>
        </w:rPr>
      </w:pPr>
      <w:r w:rsidRPr="00C9235F">
        <w:rPr>
          <w:rFonts w:ascii="黑体" w:eastAsia="黑体" w:hAnsi="黑体" w:hint="eastAsia"/>
          <w:sz w:val="18"/>
          <w:szCs w:val="18"/>
        </w:rPr>
        <w:t>摘要</w:t>
      </w:r>
      <w:r w:rsidR="005704AA" w:rsidRPr="00C9235F">
        <w:rPr>
          <w:rFonts w:ascii="黑体" w:eastAsia="黑体" w:hAnsi="黑体" w:hint="eastAsia"/>
          <w:sz w:val="18"/>
          <w:szCs w:val="18"/>
        </w:rPr>
        <w:t>：</w:t>
      </w:r>
      <w:r w:rsidR="000F7896" w:rsidRPr="00C9235F">
        <w:rPr>
          <w:rFonts w:asciiTheme="minorEastAsia" w:hAnsiTheme="minorEastAsia" w:hint="eastAsia"/>
          <w:sz w:val="18"/>
          <w:szCs w:val="18"/>
        </w:rPr>
        <w:t>主要</w:t>
      </w:r>
      <w:r w:rsidR="00EE67C1">
        <w:rPr>
          <w:rFonts w:asciiTheme="minorEastAsia" w:hAnsiTheme="minorEastAsia" w:hint="eastAsia"/>
          <w:sz w:val="18"/>
          <w:szCs w:val="18"/>
        </w:rPr>
        <w:t>研究了实现内河航运自动化的重要组成部分，船舶的感知融合系统。通过对感知融合系统的国内研究现状和实现难点的分析</w:t>
      </w:r>
      <w:r w:rsidR="000B152E" w:rsidRPr="00C9235F">
        <w:rPr>
          <w:rFonts w:asciiTheme="minorEastAsia" w:hAnsiTheme="minorEastAsia" w:hint="eastAsia"/>
          <w:sz w:val="18"/>
          <w:szCs w:val="18"/>
        </w:rPr>
        <w:t>，</w:t>
      </w:r>
      <w:r w:rsidR="00EE67C1">
        <w:rPr>
          <w:rFonts w:asciiTheme="minorEastAsia" w:hAnsiTheme="minorEastAsia" w:hint="eastAsia"/>
          <w:sz w:val="18"/>
          <w:szCs w:val="18"/>
        </w:rPr>
        <w:t>提出了</w:t>
      </w:r>
      <w:r w:rsidR="00555D48" w:rsidRPr="00555D48">
        <w:rPr>
          <w:rFonts w:asciiTheme="minorEastAsia" w:hAnsiTheme="minorEastAsia" w:hint="eastAsia"/>
          <w:sz w:val="18"/>
          <w:szCs w:val="18"/>
        </w:rPr>
        <w:t>采用激光雷达、毫米波雷达和摄像头</w:t>
      </w:r>
      <w:r w:rsidR="00555D48">
        <w:rPr>
          <w:rFonts w:asciiTheme="minorEastAsia" w:hAnsiTheme="minorEastAsia" w:hint="eastAsia"/>
          <w:sz w:val="18"/>
          <w:szCs w:val="18"/>
        </w:rPr>
        <w:t>为主要感知设备的融合系统架构</w:t>
      </w:r>
      <w:r w:rsidR="000F7896" w:rsidRPr="00C9235F">
        <w:rPr>
          <w:rFonts w:asciiTheme="minorEastAsia" w:hAnsiTheme="minorEastAsia" w:hint="eastAsia"/>
          <w:bCs/>
          <w:kern w:val="32"/>
          <w:sz w:val="18"/>
          <w:szCs w:val="18"/>
        </w:rPr>
        <w:t>，</w:t>
      </w:r>
      <w:r w:rsidR="00555D48">
        <w:rPr>
          <w:rFonts w:asciiTheme="minorEastAsia" w:hAnsiTheme="minorEastAsia" w:hint="eastAsia"/>
          <w:bCs/>
          <w:kern w:val="32"/>
          <w:sz w:val="18"/>
          <w:szCs w:val="18"/>
        </w:rPr>
        <w:t>并给出系统上位机和下位机软件的</w:t>
      </w:r>
      <w:r w:rsidR="007B2930">
        <w:rPr>
          <w:rFonts w:asciiTheme="minorEastAsia" w:hAnsiTheme="minorEastAsia" w:hint="eastAsia"/>
          <w:bCs/>
          <w:kern w:val="32"/>
          <w:sz w:val="18"/>
          <w:szCs w:val="18"/>
        </w:rPr>
        <w:t>应实现的</w:t>
      </w:r>
      <w:r w:rsidR="00555D48">
        <w:rPr>
          <w:rFonts w:asciiTheme="minorEastAsia" w:hAnsiTheme="minorEastAsia" w:hint="eastAsia"/>
          <w:bCs/>
          <w:kern w:val="32"/>
          <w:sz w:val="18"/>
          <w:szCs w:val="18"/>
        </w:rPr>
        <w:t>功能</w:t>
      </w:r>
      <w:r w:rsidR="000F7896" w:rsidRPr="00C9235F">
        <w:rPr>
          <w:rFonts w:asciiTheme="minorEastAsia" w:hAnsiTheme="minorEastAsia" w:hint="eastAsia"/>
          <w:sz w:val="18"/>
          <w:szCs w:val="18"/>
        </w:rPr>
        <w:t>。</w:t>
      </w:r>
      <w:r w:rsidR="000F7896" w:rsidRPr="00C9235F">
        <w:rPr>
          <w:rFonts w:asciiTheme="minorEastAsia" w:hAnsiTheme="minorEastAsia" w:cs="Times New Roman" w:hint="eastAsia"/>
          <w:sz w:val="18"/>
          <w:szCs w:val="18"/>
        </w:rPr>
        <w:t>针对</w:t>
      </w:r>
      <w:r w:rsidR="00555D48">
        <w:rPr>
          <w:rFonts w:asciiTheme="minorEastAsia" w:hAnsiTheme="minorEastAsia" w:cs="Times New Roman" w:hint="eastAsia"/>
          <w:sz w:val="18"/>
          <w:szCs w:val="18"/>
        </w:rPr>
        <w:t>感知融合系统需要解决的时间同步和设备空间标定问题</w:t>
      </w:r>
      <w:r w:rsidR="000F7896" w:rsidRPr="00C9235F">
        <w:rPr>
          <w:rFonts w:asciiTheme="minorEastAsia" w:hAnsiTheme="minorEastAsia" w:cs="Times New Roman" w:hint="eastAsia"/>
          <w:sz w:val="18"/>
          <w:szCs w:val="18"/>
        </w:rPr>
        <w:t>，</w:t>
      </w:r>
      <w:r w:rsidR="000F7896" w:rsidRPr="00A5185F">
        <w:rPr>
          <w:rFonts w:ascii="Times New Roman" w:hAnsi="Times New Roman" w:cs="Times New Roman"/>
          <w:sz w:val="18"/>
          <w:szCs w:val="18"/>
        </w:rPr>
        <w:t>本文</w:t>
      </w:r>
      <w:r w:rsidR="00A5185F">
        <w:rPr>
          <w:rFonts w:ascii="Times New Roman" w:hAnsi="Times New Roman" w:cs="Times New Roman" w:hint="eastAsia"/>
          <w:sz w:val="18"/>
          <w:szCs w:val="18"/>
        </w:rPr>
        <w:t>采用了</w:t>
      </w:r>
      <w:r w:rsidR="00555D48" w:rsidRPr="00A5185F">
        <w:rPr>
          <w:rFonts w:ascii="Times New Roman" w:hAnsi="Times New Roman" w:cs="Times New Roman"/>
          <w:sz w:val="18"/>
          <w:szCs w:val="18"/>
        </w:rPr>
        <w:t>xenomai</w:t>
      </w:r>
      <w:r w:rsidR="00A5185F">
        <w:rPr>
          <w:rFonts w:ascii="Times New Roman" w:hAnsi="Times New Roman" w:cs="Times New Roman" w:hint="eastAsia"/>
          <w:sz w:val="18"/>
          <w:szCs w:val="18"/>
        </w:rPr>
        <w:t>软件</w:t>
      </w:r>
      <w:r w:rsidR="00555D48" w:rsidRPr="00A5185F">
        <w:rPr>
          <w:rFonts w:ascii="Times New Roman" w:hAnsi="Times New Roman" w:cs="Times New Roman"/>
          <w:sz w:val="18"/>
          <w:szCs w:val="18"/>
        </w:rPr>
        <w:t>上的</w:t>
      </w:r>
      <w:r w:rsidR="00555D48" w:rsidRPr="00A5185F">
        <w:rPr>
          <w:rFonts w:ascii="Times New Roman" w:hAnsi="Times New Roman" w:cs="Times New Roman"/>
          <w:sz w:val="18"/>
          <w:szCs w:val="18"/>
        </w:rPr>
        <w:t>clock_gettime</w:t>
      </w:r>
      <w:r w:rsidR="00A5185F">
        <w:rPr>
          <w:rFonts w:ascii="Times New Roman" w:hAnsi="Times New Roman" w:cs="Times New Roman" w:hint="eastAsia"/>
          <w:sz w:val="18"/>
          <w:szCs w:val="18"/>
        </w:rPr>
        <w:t>函数功能实现了不同感知设备的时间同步，</w:t>
      </w:r>
      <w:r w:rsidR="000F7896" w:rsidRPr="00C9235F">
        <w:rPr>
          <w:rFonts w:asciiTheme="minorEastAsia" w:hAnsiTheme="minorEastAsia" w:cs="Times New Roman" w:hint="eastAsia"/>
          <w:color w:val="000000"/>
          <w:sz w:val="18"/>
          <w:szCs w:val="18"/>
        </w:rPr>
        <w:t>然后</w:t>
      </w:r>
      <w:r w:rsidR="00A5185F" w:rsidRPr="00A5185F">
        <w:rPr>
          <w:rFonts w:asciiTheme="minorEastAsia" w:hAnsiTheme="minorEastAsia" w:cs="Times New Roman" w:hint="eastAsia"/>
          <w:color w:val="000000"/>
          <w:sz w:val="18"/>
          <w:szCs w:val="18"/>
        </w:rPr>
        <w:t>从对应的传感器坐标与世界坐标计算得到转换参数</w:t>
      </w:r>
      <w:r w:rsidR="000F7896" w:rsidRPr="00C9235F">
        <w:rPr>
          <w:rFonts w:asciiTheme="minorEastAsia" w:hAnsiTheme="minorEastAsia" w:cs="Times New Roman" w:hint="eastAsia"/>
          <w:color w:val="000000"/>
          <w:sz w:val="18"/>
          <w:szCs w:val="18"/>
        </w:rPr>
        <w:t>，</w:t>
      </w:r>
      <w:r w:rsidR="00A5185F" w:rsidRPr="00A5185F">
        <w:rPr>
          <w:rFonts w:asciiTheme="minorEastAsia" w:hAnsiTheme="minorEastAsia" w:cs="Times New Roman" w:hint="eastAsia"/>
          <w:color w:val="000000"/>
          <w:sz w:val="18"/>
          <w:szCs w:val="18"/>
        </w:rPr>
        <w:t>获取传感器设备与世界坐标之间的转换关系</w:t>
      </w:r>
      <w:r w:rsidR="00A5185F">
        <w:rPr>
          <w:rFonts w:asciiTheme="minorEastAsia" w:hAnsiTheme="minorEastAsia" w:cs="Times New Roman" w:hint="eastAsia"/>
          <w:color w:val="000000"/>
          <w:sz w:val="18"/>
          <w:szCs w:val="18"/>
        </w:rPr>
        <w:t>，从而实现了不同感知设备的空间标定</w:t>
      </w:r>
      <w:r w:rsidR="000F7896" w:rsidRPr="00C9235F">
        <w:rPr>
          <w:rFonts w:asciiTheme="minorEastAsia" w:hAnsiTheme="minorEastAsia" w:cs="Times New Roman" w:hint="eastAsia"/>
          <w:color w:val="000000"/>
          <w:sz w:val="18"/>
          <w:szCs w:val="18"/>
        </w:rPr>
        <w:t>。</w:t>
      </w:r>
    </w:p>
    <w:p w:rsidR="00EA7686" w:rsidRPr="00C61735" w:rsidRDefault="000F7896" w:rsidP="00533FDB">
      <w:pPr>
        <w:spacing w:beforeLines="50" w:before="178" w:afterLines="100" w:after="357"/>
        <w:jc w:val="left"/>
        <w:rPr>
          <w:rFonts w:asciiTheme="minorEastAsia" w:hAnsiTheme="minorEastAsia" w:cs="Times New Roman"/>
          <w:szCs w:val="21"/>
        </w:rPr>
      </w:pPr>
      <w:r w:rsidRPr="005704AA">
        <w:rPr>
          <w:rFonts w:ascii="黑体" w:eastAsia="黑体" w:hAnsi="黑体"/>
          <w:sz w:val="18"/>
          <w:szCs w:val="18"/>
        </w:rPr>
        <w:t>关键词</w:t>
      </w:r>
      <w:r w:rsidRPr="005704AA">
        <w:rPr>
          <w:rFonts w:ascii="黑体" w:eastAsia="黑体" w:hAnsi="黑体" w:hint="eastAsia"/>
          <w:sz w:val="18"/>
          <w:szCs w:val="18"/>
        </w:rPr>
        <w:t>：</w:t>
      </w:r>
      <w:r w:rsidR="00E56D01">
        <w:rPr>
          <w:rFonts w:asciiTheme="minorEastAsia" w:hAnsiTheme="minorEastAsia" w:hint="eastAsia"/>
          <w:sz w:val="18"/>
          <w:szCs w:val="18"/>
        </w:rPr>
        <w:t>内河航运自动化</w:t>
      </w:r>
      <w:r w:rsidRPr="005704AA">
        <w:rPr>
          <w:sz w:val="18"/>
          <w:szCs w:val="18"/>
        </w:rPr>
        <w:t>；</w:t>
      </w:r>
      <w:r w:rsidR="00E56D01">
        <w:rPr>
          <w:rFonts w:asciiTheme="minorEastAsia" w:hAnsiTheme="minorEastAsia" w:hint="eastAsia"/>
          <w:sz w:val="18"/>
          <w:szCs w:val="18"/>
        </w:rPr>
        <w:t>感知融合</w:t>
      </w:r>
      <w:r w:rsidR="00E56D01">
        <w:rPr>
          <w:rFonts w:hint="eastAsia"/>
          <w:sz w:val="18"/>
          <w:szCs w:val="18"/>
        </w:rPr>
        <w:t>；</w:t>
      </w:r>
      <w:r w:rsidR="00A5185F">
        <w:rPr>
          <w:rFonts w:hint="eastAsia"/>
          <w:sz w:val="18"/>
          <w:szCs w:val="18"/>
        </w:rPr>
        <w:t>时间同步；空间标定</w:t>
      </w:r>
      <w:r w:rsidRPr="005704AA">
        <w:rPr>
          <w:rFonts w:asciiTheme="minorEastAsia" w:hAnsiTheme="minorEastAsia" w:cs="Times New Roman"/>
          <w:szCs w:val="21"/>
        </w:rPr>
        <w:t xml:space="preserve"> </w:t>
      </w:r>
    </w:p>
    <w:p w:rsidR="00EA7686" w:rsidRPr="008C0662" w:rsidRDefault="00EA7686" w:rsidP="00533FDB">
      <w:pPr>
        <w:snapToGri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C06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</w:t>
      </w:r>
      <w:r w:rsidRPr="008C0662">
        <w:rPr>
          <w:rFonts w:ascii="Times New Roman" w:hAnsi="Times New Roman" w:cs="Times New Roman"/>
          <w:b/>
          <w:color w:val="000000"/>
          <w:sz w:val="24"/>
          <w:szCs w:val="24"/>
        </w:rPr>
        <w:t>引言</w:t>
      </w:r>
    </w:p>
    <w:p w:rsidR="00533FDB" w:rsidRPr="007C20B8" w:rsidRDefault="00533FDB" w:rsidP="007C20B8">
      <w:pPr>
        <w:snapToGrid w:val="0"/>
        <w:ind w:firstLineChars="200" w:firstLine="416"/>
        <w:jc w:val="left"/>
        <w:rPr>
          <w:rFonts w:ascii="Times New Roman" w:hAnsi="Times New Roman" w:cs="Times New Roman"/>
          <w:szCs w:val="21"/>
        </w:rPr>
      </w:pPr>
      <w:r w:rsidRPr="007C20B8">
        <w:rPr>
          <w:rFonts w:ascii="Times New Roman" w:hAnsi="Times New Roman" w:cs="Times New Roman"/>
          <w:szCs w:val="21"/>
        </w:rPr>
        <w:t>我国</w:t>
      </w:r>
      <w:r w:rsidR="00E56D01">
        <w:rPr>
          <w:rFonts w:ascii="Times New Roman" w:hAnsi="Times New Roman" w:cs="Times New Roman" w:hint="eastAsia"/>
          <w:szCs w:val="21"/>
        </w:rPr>
        <w:t>目前</w:t>
      </w:r>
      <w:r w:rsidRPr="007C20B8">
        <w:rPr>
          <w:rFonts w:ascii="Times New Roman" w:hAnsi="Times New Roman" w:cs="Times New Roman"/>
          <w:szCs w:val="21"/>
        </w:rPr>
        <w:t>在内河航运自动化方面取得了显著成就，已全面掌握自动化码头设计建造、装备制造、系统集成、运营管理全链条关键技术。自主研发了自动化集装箱码头</w:t>
      </w:r>
      <w:r w:rsidRPr="007C20B8">
        <w:rPr>
          <w:rFonts w:ascii="Times New Roman" w:hAnsi="Times New Roman" w:cs="Times New Roman"/>
          <w:szCs w:val="21"/>
        </w:rPr>
        <w:t>“</w:t>
      </w:r>
      <w:r w:rsidRPr="007C20B8">
        <w:rPr>
          <w:rFonts w:ascii="Times New Roman" w:hAnsi="Times New Roman" w:cs="Times New Roman"/>
          <w:szCs w:val="21"/>
        </w:rPr>
        <w:t>大脑</w:t>
      </w:r>
      <w:r w:rsidRPr="007C20B8">
        <w:rPr>
          <w:rFonts w:ascii="Times New Roman" w:hAnsi="Times New Roman" w:cs="Times New Roman"/>
          <w:szCs w:val="21"/>
        </w:rPr>
        <w:t>”——</w:t>
      </w:r>
      <w:r w:rsidRPr="007C20B8">
        <w:rPr>
          <w:rFonts w:ascii="Times New Roman" w:hAnsi="Times New Roman" w:cs="Times New Roman"/>
          <w:szCs w:val="21"/>
        </w:rPr>
        <w:t>生产管理系统（</w:t>
      </w:r>
      <w:r w:rsidRPr="007C20B8">
        <w:rPr>
          <w:rFonts w:ascii="Times New Roman" w:hAnsi="Times New Roman" w:cs="Times New Roman"/>
          <w:szCs w:val="21"/>
        </w:rPr>
        <w:t>TOS</w:t>
      </w:r>
      <w:r w:rsidRPr="007C20B8">
        <w:rPr>
          <w:rFonts w:ascii="Times New Roman" w:hAnsi="Times New Roman" w:cs="Times New Roman"/>
          <w:szCs w:val="21"/>
        </w:rPr>
        <w:t>系统）和设备控制系统（</w:t>
      </w:r>
      <w:r w:rsidRPr="007C20B8">
        <w:rPr>
          <w:rFonts w:ascii="Times New Roman" w:hAnsi="Times New Roman" w:cs="Times New Roman"/>
          <w:szCs w:val="21"/>
        </w:rPr>
        <w:t>ECS</w:t>
      </w:r>
      <w:r w:rsidRPr="007C20B8">
        <w:rPr>
          <w:rFonts w:ascii="Times New Roman" w:hAnsi="Times New Roman" w:cs="Times New Roman"/>
          <w:szCs w:val="21"/>
        </w:rPr>
        <w:t>系统）并实现了推广应用。此外，纯电池、</w:t>
      </w:r>
      <w:r w:rsidRPr="007C20B8">
        <w:rPr>
          <w:rFonts w:ascii="Times New Roman" w:hAnsi="Times New Roman" w:cs="Times New Roman"/>
          <w:szCs w:val="21"/>
        </w:rPr>
        <w:t>LNG</w:t>
      </w:r>
      <w:r w:rsidRPr="007C20B8">
        <w:rPr>
          <w:rFonts w:ascii="Times New Roman" w:hAnsi="Times New Roman" w:cs="Times New Roman"/>
          <w:szCs w:val="21"/>
        </w:rPr>
        <w:t>动力等清洁能源船舶加快投运，长江经济带船舶和港口污染防治长效机制不断健全，初步实现船舶污染物来源可溯、去向可寻。同时，江苏等地在推动智慧航运发展方面走在前列，通过建设</w:t>
      </w:r>
      <w:r w:rsidRPr="007C20B8">
        <w:rPr>
          <w:rFonts w:ascii="Times New Roman" w:hAnsi="Times New Roman" w:cs="Times New Roman"/>
          <w:szCs w:val="21"/>
        </w:rPr>
        <w:t>“</w:t>
      </w:r>
      <w:r w:rsidRPr="007C20B8">
        <w:rPr>
          <w:rFonts w:ascii="Times New Roman" w:hAnsi="Times New Roman" w:cs="Times New Roman"/>
          <w:szCs w:val="21"/>
        </w:rPr>
        <w:t>智汇江海</w:t>
      </w:r>
      <w:r w:rsidRPr="007C20B8">
        <w:rPr>
          <w:rFonts w:ascii="Times New Roman" w:hAnsi="Times New Roman" w:cs="Times New Roman"/>
          <w:szCs w:val="21"/>
        </w:rPr>
        <w:t>”</w:t>
      </w:r>
      <w:r w:rsidRPr="007C20B8">
        <w:rPr>
          <w:rFonts w:ascii="Times New Roman" w:hAnsi="Times New Roman" w:cs="Times New Roman"/>
          <w:szCs w:val="21"/>
        </w:rPr>
        <w:t>大数据管理平台等举措，实现了信息共享和资源综合利用，为推进海事治理体系和治理能力现代化提供了有力支撑。</w:t>
      </w:r>
    </w:p>
    <w:p w:rsidR="00EA7686" w:rsidRPr="007C20B8" w:rsidRDefault="00533FDB" w:rsidP="00533FDB">
      <w:pPr>
        <w:snapToGrid w:val="0"/>
        <w:ind w:firstLineChars="200" w:firstLine="416"/>
        <w:jc w:val="left"/>
        <w:rPr>
          <w:rFonts w:ascii="Times New Roman" w:hAnsi="Times New Roman" w:cs="Times New Roman"/>
          <w:szCs w:val="21"/>
        </w:rPr>
      </w:pPr>
      <w:r w:rsidRPr="007C20B8">
        <w:rPr>
          <w:rFonts w:ascii="Times New Roman" w:hAnsi="Times New Roman" w:cs="Times New Roman"/>
          <w:szCs w:val="21"/>
        </w:rPr>
        <w:t>综上所述，内河航运的自动化是航运行业发展的重要趋势，它将在提高船舶操作的安全性、效率和可靠性以及满足环保要求等方面发挥重要作用。随着科技</w:t>
      </w:r>
      <w:r w:rsidR="007C20B8">
        <w:rPr>
          <w:rFonts w:ascii="Times New Roman" w:hAnsi="Times New Roman" w:cs="Times New Roman"/>
          <w:szCs w:val="21"/>
        </w:rPr>
        <w:t>的不断进步和航运行业的持续发展，内河航运的自动化水平将不断提升</w:t>
      </w:r>
      <w:r w:rsidR="007C20B8">
        <w:rPr>
          <w:rFonts w:ascii="Times New Roman" w:hAnsi="Times New Roman" w:cs="Times New Roman" w:hint="eastAsia"/>
          <w:szCs w:val="21"/>
        </w:rPr>
        <w:t>，而感知设备及感知方案作为船舶自动化的眼睛，</w:t>
      </w:r>
      <w:r w:rsidR="007C20B8" w:rsidRPr="007C20B8">
        <w:rPr>
          <w:rFonts w:ascii="Times New Roman" w:hAnsi="Times New Roman" w:cs="Times New Roman" w:hint="eastAsia"/>
          <w:szCs w:val="21"/>
        </w:rPr>
        <w:t>其识别的准确度</w:t>
      </w:r>
      <w:r w:rsidR="007C20B8">
        <w:rPr>
          <w:rFonts w:ascii="Times New Roman" w:hAnsi="Times New Roman" w:cs="Times New Roman" w:hint="eastAsia"/>
          <w:szCs w:val="21"/>
        </w:rPr>
        <w:t>关系着航运的安全，尤为重要。</w:t>
      </w:r>
    </w:p>
    <w:p w:rsidR="003E2A2D" w:rsidRPr="008C0662" w:rsidRDefault="003E2A2D" w:rsidP="00533FDB">
      <w:pPr>
        <w:snapToGri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C06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</w:t>
      </w:r>
      <w:r w:rsidR="00E56D01" w:rsidRPr="008C0662">
        <w:rPr>
          <w:rFonts w:ascii="Times New Roman" w:hAnsi="Times New Roman" w:cs="Times New Roman" w:hint="eastAsia"/>
          <w:b/>
          <w:color w:val="000000"/>
          <w:sz w:val="24"/>
          <w:szCs w:val="24"/>
        </w:rPr>
        <w:t>内河</w:t>
      </w:r>
      <w:r w:rsidR="00E76529" w:rsidRPr="008C0662">
        <w:rPr>
          <w:rFonts w:ascii="Times New Roman" w:hAnsi="Times New Roman" w:cs="Times New Roman" w:hint="eastAsia"/>
          <w:b/>
          <w:color w:val="000000"/>
          <w:sz w:val="24"/>
          <w:szCs w:val="24"/>
        </w:rPr>
        <w:t>航运自动化对感知设备的要求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内河航运自动化对感知设备的要求主要体现在以下几个方面：</w:t>
      </w:r>
    </w:p>
    <w:p w:rsidR="006D4545" w:rsidRPr="006D4545" w:rsidRDefault="00B02237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1</w:t>
      </w:r>
      <w:r w:rsidRPr="000E43CA">
        <w:rPr>
          <w:rFonts w:ascii="Times New Roman" w:hAnsi="Times New Roman" w:cs="Times New Roman" w:hint="eastAsia"/>
          <w:szCs w:val="21"/>
        </w:rPr>
        <w:t>）</w:t>
      </w:r>
      <w:r w:rsidR="006D4545" w:rsidRPr="006D4545">
        <w:rPr>
          <w:rFonts w:ascii="Times New Roman" w:hAnsi="Times New Roman" w:cs="Times New Roman" w:hint="eastAsia"/>
          <w:szCs w:val="21"/>
        </w:rPr>
        <w:t>高精度与实时性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高精度：感知设备需要能够准确、可靠地获取船舶及航道环境的相关信息，如船舶位置、速度、航向、航道水深、水流速度、风向风速等。这些数据的精度直接影响到自动化系统的决策和控制效果。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实时性：感知设备必须能够实时或接近实时地传输数据，以确保自动化系统能够迅速响应航道环境的变化，及时调整船舶的航行状态。</w:t>
      </w:r>
    </w:p>
    <w:p w:rsidR="006D4545" w:rsidRPr="006D4545" w:rsidRDefault="00B02237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 w:rsidRPr="000E43CA">
        <w:rPr>
          <w:rFonts w:ascii="Times New Roman" w:hAnsi="Times New Roman" w:cs="Times New Roman" w:hint="eastAsia"/>
          <w:szCs w:val="21"/>
        </w:rPr>
        <w:t>）</w:t>
      </w:r>
      <w:r w:rsidR="006D4545" w:rsidRPr="006D4545">
        <w:rPr>
          <w:rFonts w:ascii="Times New Roman" w:hAnsi="Times New Roman" w:cs="Times New Roman" w:hint="eastAsia"/>
          <w:szCs w:val="21"/>
        </w:rPr>
        <w:t>稳定性与可靠性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稳定性：感知设备在恶劣的航运环境中（如大风、大浪、高温、高湿等）需要保持稳定的性能，不受外界因素的干扰，确保数据的连续性和准确性。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可靠性：设备应具备高可靠性，减少故障率和维修时间，避免因设备故障导致的数据中断或错误，从而保障航运安全。</w:t>
      </w:r>
    </w:p>
    <w:p w:rsidR="006D4545" w:rsidRPr="006D4545" w:rsidRDefault="00B02237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3</w:t>
      </w:r>
      <w:r w:rsidRPr="000E43CA">
        <w:rPr>
          <w:rFonts w:ascii="Times New Roman" w:hAnsi="Times New Roman" w:cs="Times New Roman" w:hint="eastAsia"/>
          <w:szCs w:val="21"/>
        </w:rPr>
        <w:t>）</w:t>
      </w:r>
      <w:r w:rsidR="006D4545" w:rsidRPr="006D4545">
        <w:rPr>
          <w:rFonts w:ascii="Times New Roman" w:hAnsi="Times New Roman" w:cs="Times New Roman" w:hint="eastAsia"/>
          <w:szCs w:val="21"/>
        </w:rPr>
        <w:t>多源融合与智能化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多源融合：内河航运自动化系统往往需要多种感知设备的协同工作，因此感知设备应具备良好的数据融合能力，能够将不同来源的数据进行有效整合，提高系统的综合感知能力。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智能化：随着人工智能技术的发展，感知设备应具备初步的智能化功能，如自动识别、自动分类、自动预警等，以减轻人工负担，提高航运效率。</w:t>
      </w:r>
    </w:p>
    <w:p w:rsidR="006D4545" w:rsidRPr="006D4545" w:rsidRDefault="00B02237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4</w:t>
      </w:r>
      <w:r w:rsidRPr="000E43CA">
        <w:rPr>
          <w:rFonts w:ascii="Times New Roman" w:hAnsi="Times New Roman" w:cs="Times New Roman" w:hint="eastAsia"/>
          <w:szCs w:val="21"/>
        </w:rPr>
        <w:t>）</w:t>
      </w:r>
      <w:r w:rsidR="006D4545" w:rsidRPr="006D4545">
        <w:rPr>
          <w:rFonts w:ascii="Times New Roman" w:hAnsi="Times New Roman" w:cs="Times New Roman" w:hint="eastAsia"/>
          <w:szCs w:val="21"/>
        </w:rPr>
        <w:t>通信与互联</w:t>
      </w:r>
    </w:p>
    <w:p w:rsidR="006D4545" w:rsidRP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lastRenderedPageBreak/>
        <w:t>通信能力：感知设备应具备良好的通信能力，能够与支持自动化系统的各种通信协议和接口进行无缝连接，确保数据的顺畅传输。</w:t>
      </w:r>
    </w:p>
    <w:p w:rsidR="006D4545" w:rsidRDefault="006D4545" w:rsidP="00E76529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6D4545">
        <w:rPr>
          <w:rFonts w:ascii="Times New Roman" w:hAnsi="Times New Roman" w:cs="Times New Roman" w:hint="eastAsia"/>
          <w:szCs w:val="21"/>
        </w:rPr>
        <w:t>互联性：设备应能够与其他航运基础设施（如港口、航道、船闸等）实现互联互通，形成完整的航运信息网络，为航运自动化提供全面的数据支持。</w:t>
      </w:r>
    </w:p>
    <w:p w:rsidR="00E76529" w:rsidRPr="008C0662" w:rsidRDefault="00E76529" w:rsidP="00E76529">
      <w:pPr>
        <w:snapToGri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C0662">
        <w:rPr>
          <w:rFonts w:ascii="Times New Roman" w:hAnsi="Times New Roman" w:cs="Times New Roman" w:hint="eastAsia"/>
          <w:b/>
          <w:color w:val="000000"/>
          <w:sz w:val="24"/>
          <w:szCs w:val="24"/>
        </w:rPr>
        <w:t>3</w:t>
      </w:r>
      <w:r w:rsidRPr="008C06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C0662">
        <w:rPr>
          <w:rFonts w:ascii="Times New Roman" w:hAnsi="Times New Roman" w:cs="Times New Roman" w:hint="eastAsia"/>
          <w:b/>
          <w:color w:val="000000"/>
          <w:sz w:val="24"/>
          <w:szCs w:val="24"/>
        </w:rPr>
        <w:t>感知</w:t>
      </w:r>
      <w:r w:rsidR="008C0662" w:rsidRPr="008C0662">
        <w:rPr>
          <w:rFonts w:ascii="Times New Roman" w:hAnsi="Times New Roman" w:cs="Times New Roman" w:hint="eastAsia"/>
          <w:b/>
          <w:color w:val="000000"/>
          <w:sz w:val="24"/>
          <w:szCs w:val="24"/>
        </w:rPr>
        <w:t>融合</w:t>
      </w:r>
      <w:r w:rsidR="000E43CA">
        <w:rPr>
          <w:rFonts w:ascii="Times New Roman" w:hAnsi="Times New Roman" w:cs="Times New Roman" w:hint="eastAsia"/>
          <w:b/>
          <w:color w:val="000000"/>
          <w:sz w:val="24"/>
          <w:szCs w:val="24"/>
        </w:rPr>
        <w:t>系统</w:t>
      </w:r>
    </w:p>
    <w:p w:rsidR="008C0662" w:rsidRDefault="008C0662" w:rsidP="00E76529">
      <w:pPr>
        <w:snapToGrid w:val="0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 w:hint="eastAsia"/>
          <w:b/>
          <w:color w:val="000000"/>
          <w:szCs w:val="21"/>
        </w:rPr>
        <w:t>3.1</w:t>
      </w:r>
      <w:r>
        <w:rPr>
          <w:rFonts w:ascii="Times New Roman" w:hAnsi="Times New Roman" w:cs="Times New Roman" w:hint="eastAsia"/>
          <w:b/>
          <w:color w:val="000000"/>
          <w:szCs w:val="21"/>
        </w:rPr>
        <w:t>感知对象</w:t>
      </w:r>
    </w:p>
    <w:p w:rsidR="00E76529" w:rsidRDefault="008C0662" w:rsidP="008C0662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内河航运中主要的感知对象就是障碍物与航道，</w:t>
      </w:r>
      <w:r w:rsidRPr="008C0662">
        <w:rPr>
          <w:rFonts w:ascii="Times New Roman" w:hAnsi="Times New Roman" w:cs="Times New Roman" w:hint="eastAsia"/>
          <w:szCs w:val="21"/>
        </w:rPr>
        <w:t>利用激光雷达、摄像头等传感器，识别航道内的障碍物（如暗礁、浅滩、沉船等）和航道标识（如浮标、航标等），确保船舶在航道内安全航行。</w:t>
      </w:r>
    </w:p>
    <w:p w:rsidR="008C0662" w:rsidRDefault="008C0662" w:rsidP="008C0662">
      <w:pPr>
        <w:snapToGrid w:val="0"/>
        <w:rPr>
          <w:rFonts w:ascii="Times New Roman" w:hAnsi="Times New Roman" w:cs="Times New Roman"/>
          <w:b/>
          <w:color w:val="000000"/>
          <w:szCs w:val="21"/>
        </w:rPr>
      </w:pPr>
      <w:r w:rsidRPr="008C0662">
        <w:rPr>
          <w:rFonts w:ascii="Times New Roman" w:hAnsi="Times New Roman" w:cs="Times New Roman" w:hint="eastAsia"/>
          <w:b/>
          <w:color w:val="000000"/>
          <w:szCs w:val="21"/>
        </w:rPr>
        <w:t>3.2</w:t>
      </w:r>
      <w:r>
        <w:rPr>
          <w:rFonts w:ascii="Times New Roman" w:hAnsi="Times New Roman" w:cs="Times New Roman" w:hint="eastAsia"/>
          <w:b/>
          <w:color w:val="000000"/>
          <w:szCs w:val="21"/>
        </w:rPr>
        <w:t>系统架构</w:t>
      </w:r>
    </w:p>
    <w:p w:rsidR="008C0662" w:rsidRDefault="008C0662" w:rsidP="008C0662">
      <w:pPr>
        <w:snapToGrid w:val="0"/>
      </w:pPr>
      <w:r>
        <w:object w:dxaOrig="14626" w:dyaOrig="4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5pt;height:126pt" o:ole="">
            <v:imagedata r:id="rId9" o:title=""/>
          </v:shape>
          <o:OLEObject Type="Embed" ProgID="Visio.Drawing.15" ShapeID="_x0000_i1025" DrawAspect="Content" ObjectID="_1786598351" r:id="rId10"/>
        </w:object>
      </w:r>
    </w:p>
    <w:p w:rsidR="008C0662" w:rsidRPr="008C0662" w:rsidRDefault="008C0662" w:rsidP="008C0662">
      <w:pPr>
        <w:snapToGrid w:val="0"/>
        <w:jc w:val="center"/>
        <w:rPr>
          <w:b/>
        </w:rPr>
      </w:pPr>
      <w:r w:rsidRPr="008C0662">
        <w:rPr>
          <w:rFonts w:hint="eastAsia"/>
          <w:b/>
        </w:rPr>
        <w:t>图</w:t>
      </w:r>
      <w:r w:rsidRPr="008C0662">
        <w:rPr>
          <w:rFonts w:hint="eastAsia"/>
          <w:b/>
        </w:rPr>
        <w:t xml:space="preserve">1 </w:t>
      </w:r>
      <w:r w:rsidRPr="008C0662">
        <w:rPr>
          <w:rFonts w:hint="eastAsia"/>
          <w:b/>
        </w:rPr>
        <w:t>感知融合方案的系统架构</w:t>
      </w:r>
    </w:p>
    <w:p w:rsidR="008C0662" w:rsidRPr="008C0662" w:rsidRDefault="008C0662" w:rsidP="008C0662">
      <w:pPr>
        <w:snapToGrid w:val="0"/>
        <w:ind w:firstLineChars="200" w:firstLine="416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/>
        </w:rPr>
        <w:t>系统架构如上图所示，</w:t>
      </w:r>
      <w:r w:rsidR="00EE67C1">
        <w:rPr>
          <w:rFonts w:hint="eastAsia"/>
        </w:rPr>
        <w:t>主要感知设备采用激光雷达、毫米波雷达和摄像头，系统</w:t>
      </w:r>
      <w:r>
        <w:rPr>
          <w:rFonts w:hint="eastAsia"/>
        </w:rPr>
        <w:t>包括两大部分，下位机软件系统和上位机软件系统。下位机软件系统运行在嵌入式核心开发板上，上位机软件系统运行在工控机上，两者之间要进行实时信息交互。</w:t>
      </w:r>
    </w:p>
    <w:p w:rsidR="000E43CA" w:rsidRDefault="000E43CA" w:rsidP="000E43CA">
      <w:pPr>
        <w:snapToGrid w:val="0"/>
        <w:rPr>
          <w:rFonts w:ascii="Times New Roman" w:hAnsi="Times New Roman" w:cs="Times New Roman"/>
          <w:b/>
          <w:color w:val="000000"/>
          <w:szCs w:val="21"/>
        </w:rPr>
      </w:pPr>
      <w:r w:rsidRPr="008C0662">
        <w:rPr>
          <w:rFonts w:ascii="Times New Roman" w:hAnsi="Times New Roman" w:cs="Times New Roman" w:hint="eastAsia"/>
          <w:b/>
          <w:color w:val="000000"/>
          <w:szCs w:val="21"/>
        </w:rPr>
        <w:t>3.</w:t>
      </w:r>
      <w:r>
        <w:rPr>
          <w:rFonts w:ascii="Times New Roman" w:hAnsi="Times New Roman" w:cs="Times New Roman" w:hint="eastAsia"/>
          <w:b/>
          <w:color w:val="000000"/>
          <w:szCs w:val="21"/>
        </w:rPr>
        <w:t>3</w:t>
      </w:r>
      <w:r>
        <w:rPr>
          <w:rFonts w:ascii="Times New Roman" w:hAnsi="Times New Roman" w:cs="Times New Roman" w:hint="eastAsia"/>
          <w:b/>
          <w:color w:val="000000"/>
          <w:szCs w:val="21"/>
        </w:rPr>
        <w:t>系统功能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融合感知端侧系统的下位机软件功能说明如下：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1</w:t>
      </w:r>
      <w:r w:rsidRPr="000E43CA">
        <w:rPr>
          <w:rFonts w:ascii="Times New Roman" w:hAnsi="Times New Roman" w:cs="Times New Roman" w:hint="eastAsia"/>
          <w:szCs w:val="21"/>
        </w:rPr>
        <w:t>）下位机软件通过通信接口实时接收激光雷达信息，毫米波雷达信息和摄像头信息，并实现数据实时解析。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2</w:t>
      </w:r>
      <w:r w:rsidRPr="000E43CA">
        <w:rPr>
          <w:rFonts w:ascii="Times New Roman" w:hAnsi="Times New Roman" w:cs="Times New Roman" w:hint="eastAsia"/>
          <w:szCs w:val="21"/>
        </w:rPr>
        <w:t>）实现设备内部所有传感器之间的时间同步，给传感器数据打上精确的时间戳。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3</w:t>
      </w:r>
      <w:r w:rsidRPr="000E43CA">
        <w:rPr>
          <w:rFonts w:ascii="Times New Roman" w:hAnsi="Times New Roman" w:cs="Times New Roman" w:hint="eastAsia"/>
          <w:szCs w:val="21"/>
        </w:rPr>
        <w:t>）在传感器发生偏移的情况下能够实时纠偏。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4</w:t>
      </w:r>
      <w:r w:rsidRPr="000E43CA">
        <w:rPr>
          <w:rFonts w:ascii="Times New Roman" w:hAnsi="Times New Roman" w:cs="Times New Roman" w:hint="eastAsia"/>
          <w:szCs w:val="21"/>
        </w:rPr>
        <w:t>）与上位机进行实时数据交互。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融合感知端侧系统上位机软件功能说明如下：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1</w:t>
      </w:r>
      <w:r w:rsidRPr="000E43CA">
        <w:rPr>
          <w:rFonts w:ascii="Times New Roman" w:hAnsi="Times New Roman" w:cs="Times New Roman" w:hint="eastAsia"/>
          <w:szCs w:val="21"/>
        </w:rPr>
        <w:t>）实现数据采集功能，可命令传感器开始采集数据，并按规定的格式进行存储，提供数据采集信息打印功能。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2</w:t>
      </w:r>
      <w:r w:rsidRPr="000E43CA">
        <w:rPr>
          <w:rFonts w:ascii="Times New Roman" w:hAnsi="Times New Roman" w:cs="Times New Roman" w:hint="eastAsia"/>
          <w:szCs w:val="21"/>
        </w:rPr>
        <w:t>）实现数据传输调试功能，可调节并显示数据传输速率，选择数据传输接口类型，提示数据传输开始与结束。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3</w:t>
      </w:r>
      <w:r w:rsidRPr="000E43CA">
        <w:rPr>
          <w:rFonts w:ascii="Times New Roman" w:hAnsi="Times New Roman" w:cs="Times New Roman" w:hint="eastAsia"/>
          <w:szCs w:val="21"/>
        </w:rPr>
        <w:t>）实现设备管理功能，包括远程参数配置管理，如更改设备的</w:t>
      </w:r>
      <w:r w:rsidRPr="000E43CA">
        <w:rPr>
          <w:rFonts w:ascii="Times New Roman" w:hAnsi="Times New Roman" w:cs="Times New Roman" w:hint="eastAsia"/>
          <w:szCs w:val="21"/>
        </w:rPr>
        <w:t>IP</w:t>
      </w:r>
      <w:r w:rsidRPr="000E43CA">
        <w:rPr>
          <w:rFonts w:ascii="Times New Roman" w:hAnsi="Times New Roman" w:cs="Times New Roman" w:hint="eastAsia"/>
          <w:szCs w:val="21"/>
        </w:rPr>
        <w:t>、采样频率、内部传感器参数；设备接入管理，如设备的动态接入与配置信息的动态加载；设备工作状态的监控管理。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4</w:t>
      </w:r>
      <w:r w:rsidRPr="000E43CA">
        <w:rPr>
          <w:rFonts w:ascii="Times New Roman" w:hAnsi="Times New Roman" w:cs="Times New Roman" w:hint="eastAsia"/>
          <w:szCs w:val="21"/>
        </w:rPr>
        <w:t>）实现传感设备的空间标定，支持传感设备与世界坐标之间的关系转换，包括摄像头、毫米波雷达和激光雷达传感设备。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5</w:t>
      </w:r>
      <w:r w:rsidRPr="000E43CA">
        <w:rPr>
          <w:rFonts w:ascii="Times New Roman" w:hAnsi="Times New Roman" w:cs="Times New Roman" w:hint="eastAsia"/>
          <w:szCs w:val="21"/>
        </w:rPr>
        <w:t>）实现感知融合处理，包括激光雷达感知、毫米波雷达感知、视觉感知、单点多传感器融合感知，以及</w:t>
      </w:r>
      <w:r>
        <w:rPr>
          <w:rFonts w:ascii="Times New Roman" w:hAnsi="Times New Roman" w:cs="Times New Roman" w:hint="eastAsia"/>
          <w:szCs w:val="21"/>
        </w:rPr>
        <w:t>航道边</w:t>
      </w:r>
      <w:r w:rsidRPr="000E43CA">
        <w:rPr>
          <w:rFonts w:ascii="Times New Roman" w:hAnsi="Times New Roman" w:cs="Times New Roman" w:hint="eastAsia"/>
          <w:szCs w:val="21"/>
        </w:rPr>
        <w:t>设备的多点感知结果的融合。</w:t>
      </w:r>
    </w:p>
    <w:p w:rsidR="008C0662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>方案如图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所示的</w:t>
      </w:r>
      <w:r w:rsidRPr="000E43CA">
        <w:rPr>
          <w:rFonts w:ascii="Times New Roman" w:hAnsi="Times New Roman" w:cs="Times New Roman" w:hint="eastAsia"/>
          <w:szCs w:val="21"/>
        </w:rPr>
        <w:t>下位机和上位机所示的模块（或具有同等作用的相关模块），分别对应运行在嵌入式核心开发板上的下位机软件系统，运行在工控机上的上位机软件系统。下位机软件系统以激光雷达、毫米波雷达和摄像头信号作为输入，上位机软件系统以检测的目标物状态作为输出，并提供可视化界面，上、下位机之间通过客户服务器的方式进行实时的信息交互。</w:t>
      </w:r>
    </w:p>
    <w:p w:rsidR="000E43CA" w:rsidRDefault="000E43CA" w:rsidP="000E43CA">
      <w:pPr>
        <w:snapToGrid w:val="0"/>
        <w:rPr>
          <w:rFonts w:ascii="Times New Roman" w:hAnsi="Times New Roman" w:cs="Times New Roman"/>
          <w:b/>
          <w:color w:val="000000"/>
          <w:szCs w:val="21"/>
        </w:rPr>
      </w:pPr>
      <w:r w:rsidRPr="008C0662">
        <w:rPr>
          <w:rFonts w:ascii="Times New Roman" w:hAnsi="Times New Roman" w:cs="Times New Roman" w:hint="eastAsia"/>
          <w:b/>
          <w:color w:val="000000"/>
          <w:szCs w:val="21"/>
        </w:rPr>
        <w:t>3.</w:t>
      </w:r>
      <w:r>
        <w:rPr>
          <w:rFonts w:ascii="Times New Roman" w:hAnsi="Times New Roman" w:cs="Times New Roman" w:hint="eastAsia"/>
          <w:b/>
          <w:color w:val="000000"/>
          <w:szCs w:val="21"/>
        </w:rPr>
        <w:t>4</w:t>
      </w:r>
      <w:r>
        <w:rPr>
          <w:rFonts w:ascii="Times New Roman" w:hAnsi="Times New Roman" w:cs="Times New Roman" w:hint="eastAsia"/>
          <w:b/>
          <w:color w:val="000000"/>
          <w:szCs w:val="21"/>
        </w:rPr>
        <w:t>时间同步</w:t>
      </w:r>
    </w:p>
    <w:p w:rsidR="000E43CA" w:rsidRPr="000E43CA" w:rsidRDefault="00B02237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t>（</w:t>
      </w:r>
      <w:r w:rsidRPr="000E43CA">
        <w:rPr>
          <w:rFonts w:ascii="Times New Roman" w:hAnsi="Times New Roman" w:cs="Times New Roman" w:hint="eastAsia"/>
          <w:szCs w:val="21"/>
        </w:rPr>
        <w:t>1</w:t>
      </w:r>
      <w:r w:rsidRPr="000E43CA">
        <w:rPr>
          <w:rFonts w:ascii="Times New Roman" w:hAnsi="Times New Roman" w:cs="Times New Roman" w:hint="eastAsia"/>
          <w:szCs w:val="21"/>
        </w:rPr>
        <w:t>）</w:t>
      </w:r>
      <w:r w:rsidR="000E43CA" w:rsidRPr="000E43CA">
        <w:rPr>
          <w:rFonts w:ascii="Times New Roman" w:hAnsi="Times New Roman" w:cs="Times New Roman"/>
          <w:szCs w:val="21"/>
        </w:rPr>
        <w:t>软件概述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/>
          <w:szCs w:val="21"/>
        </w:rPr>
        <w:t>嵌入式系统和传感器时间同步软件主要运行于下位机，主要对各个传感器采集后传输至下位机上的数据打上时间戳，时间戳的获取可采用如</w:t>
      </w:r>
      <w:r w:rsidRPr="000E43CA">
        <w:rPr>
          <w:rFonts w:ascii="Times New Roman" w:hAnsi="Times New Roman" w:cs="Times New Roman"/>
          <w:szCs w:val="21"/>
        </w:rPr>
        <w:t>xenomai</w:t>
      </w:r>
      <w:r w:rsidRPr="000E43CA">
        <w:rPr>
          <w:rFonts w:ascii="Times New Roman" w:hAnsi="Times New Roman" w:cs="Times New Roman"/>
          <w:szCs w:val="21"/>
        </w:rPr>
        <w:t>上的</w:t>
      </w:r>
      <w:r w:rsidRPr="000E43CA">
        <w:rPr>
          <w:rFonts w:ascii="Times New Roman" w:hAnsi="Times New Roman" w:cs="Times New Roman"/>
          <w:szCs w:val="21"/>
        </w:rPr>
        <w:t>clock_gettime(CLOCK_MONOTONIC)</w:t>
      </w:r>
      <w:r w:rsidRPr="000E43CA">
        <w:rPr>
          <w:rFonts w:ascii="Times New Roman" w:hAnsi="Times New Roman" w:cs="Times New Roman"/>
          <w:szCs w:val="21"/>
        </w:rPr>
        <w:t>，该函数返回一个单调时钟值，单调时钟值保证时间总是向前，而不会出现时钟回拨现象。另外，对于自带时间戳的传感器，可根据</w:t>
      </w:r>
      <w:r w:rsidRPr="000E43CA">
        <w:rPr>
          <w:rFonts w:ascii="Times New Roman" w:hAnsi="Times New Roman" w:cs="Times New Roman"/>
          <w:szCs w:val="21"/>
        </w:rPr>
        <w:t>gps</w:t>
      </w:r>
      <w:r w:rsidRPr="000E43CA">
        <w:rPr>
          <w:rFonts w:ascii="Times New Roman" w:hAnsi="Times New Roman" w:cs="Times New Roman"/>
          <w:szCs w:val="21"/>
        </w:rPr>
        <w:t>的</w:t>
      </w:r>
      <w:r w:rsidRPr="000E43CA">
        <w:rPr>
          <w:rFonts w:ascii="Times New Roman" w:hAnsi="Times New Roman" w:cs="Times New Roman"/>
          <w:szCs w:val="21"/>
        </w:rPr>
        <w:t>pps</w:t>
      </w:r>
      <w:r w:rsidRPr="000E43CA">
        <w:rPr>
          <w:rFonts w:ascii="Times New Roman" w:hAnsi="Times New Roman" w:cs="Times New Roman"/>
          <w:szCs w:val="21"/>
        </w:rPr>
        <w:t>输出进行时间同步。对于由下位机打时间戳的传感器数据，只需保证下位机时钟源精度，之后可根据传感器内部延迟和传输延迟对时间戳进行补偿，实现时间一致性。</w:t>
      </w:r>
    </w:p>
    <w:p w:rsidR="000E43CA" w:rsidRPr="000E43CA" w:rsidRDefault="00B02237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 w:hint="eastAsia"/>
          <w:szCs w:val="21"/>
        </w:rPr>
        <w:lastRenderedPageBreak/>
        <w:t>（</w:t>
      </w:r>
      <w:r>
        <w:rPr>
          <w:rFonts w:ascii="Times New Roman" w:hAnsi="Times New Roman" w:cs="Times New Roman" w:hint="eastAsia"/>
          <w:szCs w:val="21"/>
        </w:rPr>
        <w:t>2</w:t>
      </w:r>
      <w:r w:rsidRPr="000E43CA">
        <w:rPr>
          <w:rFonts w:ascii="Times New Roman" w:hAnsi="Times New Roman" w:cs="Times New Roman" w:hint="eastAsia"/>
          <w:szCs w:val="21"/>
        </w:rPr>
        <w:t>）</w:t>
      </w:r>
      <w:r w:rsidR="000E43CA" w:rsidRPr="000E43CA">
        <w:rPr>
          <w:rFonts w:ascii="Times New Roman" w:hAnsi="Times New Roman" w:cs="Times New Roman"/>
          <w:szCs w:val="21"/>
        </w:rPr>
        <w:t>软件设计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/>
          <w:szCs w:val="21"/>
        </w:rPr>
        <w:t>1</w:t>
      </w:r>
      <w:r w:rsidR="00B02237">
        <w:rPr>
          <w:rFonts w:ascii="Times New Roman" w:hAnsi="Times New Roman" w:cs="Times New Roman"/>
          <w:szCs w:val="21"/>
        </w:rPr>
        <w:t>)</w:t>
      </w:r>
      <w:r w:rsidR="00B02237">
        <w:rPr>
          <w:rFonts w:ascii="Times New Roman" w:hAnsi="Times New Roman" w:cs="Times New Roman" w:hint="eastAsia"/>
          <w:szCs w:val="21"/>
        </w:rPr>
        <w:t xml:space="preserve"> </w:t>
      </w:r>
      <w:r w:rsidRPr="000E43CA">
        <w:rPr>
          <w:rFonts w:ascii="Times New Roman" w:hAnsi="Times New Roman" w:cs="Times New Roman"/>
          <w:szCs w:val="21"/>
        </w:rPr>
        <w:t>时钟源精度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/>
          <w:szCs w:val="21"/>
        </w:rPr>
        <w:tab/>
      </w:r>
      <w:r w:rsidRPr="000E43CA">
        <w:rPr>
          <w:rFonts w:ascii="Times New Roman" w:hAnsi="Times New Roman" w:cs="Times New Roman"/>
          <w:szCs w:val="21"/>
        </w:rPr>
        <w:t>软件获取的时间戳精度取决于作为时钟源的石英振荡器的精度，要达到微秒级同步精度要求石英振荡器的精度低于微秒级。那么目前普通计算机中偏移为</w:t>
      </w:r>
      <w:r w:rsidRPr="000E43CA">
        <w:rPr>
          <w:rFonts w:ascii="Times New Roman" w:hAnsi="Times New Roman" w:cs="Times New Roman"/>
          <w:szCs w:val="21"/>
        </w:rPr>
        <w:t>200ppm</w:t>
      </w:r>
      <w:r w:rsidRPr="000E43CA">
        <w:rPr>
          <w:rFonts w:ascii="Times New Roman" w:hAnsi="Times New Roman" w:cs="Times New Roman"/>
          <w:szCs w:val="21"/>
        </w:rPr>
        <w:t>（百万分之一）的时钟是不能满足要求的，因为每过</w:t>
      </w:r>
      <w:r w:rsidRPr="000E43CA">
        <w:rPr>
          <w:rFonts w:ascii="Times New Roman" w:hAnsi="Times New Roman" w:cs="Times New Roman"/>
          <w:szCs w:val="21"/>
        </w:rPr>
        <w:t>30</w:t>
      </w:r>
      <w:r w:rsidRPr="000E43CA">
        <w:rPr>
          <w:rFonts w:ascii="Times New Roman" w:hAnsi="Times New Roman" w:cs="Times New Roman"/>
          <w:szCs w:val="21"/>
        </w:rPr>
        <w:t>秒，其可能出现的最大偏差为</w:t>
      </w:r>
      <w:r w:rsidRPr="000E43CA">
        <w:rPr>
          <w:rFonts w:ascii="Times New Roman" w:hAnsi="Times New Roman" w:cs="Times New Roman"/>
          <w:szCs w:val="21"/>
        </w:rPr>
        <w:t>6</w:t>
      </w:r>
      <w:r w:rsidRPr="000E43CA">
        <w:rPr>
          <w:rFonts w:ascii="Times New Roman" w:hAnsi="Times New Roman" w:cs="Times New Roman"/>
          <w:szCs w:val="21"/>
        </w:rPr>
        <w:t>毫秒，故要满足微秒级精度，时钟源需特别定制，该方式采用以</w:t>
      </w:r>
      <w:r>
        <w:rPr>
          <w:rFonts w:ascii="Times New Roman" w:hAnsi="Times New Roman" w:cs="Times New Roman" w:hint="eastAsia"/>
          <w:szCs w:val="21"/>
        </w:rPr>
        <w:t>FPGA</w:t>
      </w:r>
      <w:r w:rsidRPr="000E43CA">
        <w:rPr>
          <w:rFonts w:ascii="Times New Roman" w:hAnsi="Times New Roman" w:cs="Times New Roman"/>
          <w:szCs w:val="21"/>
        </w:rPr>
        <w:t>为主控芯片，利用高稳石英晶体为同步控制系统提供工作时钟，高稳石英晶体的输出时钟信号被</w:t>
      </w:r>
      <w:r>
        <w:rPr>
          <w:rFonts w:ascii="Times New Roman" w:hAnsi="Times New Roman" w:cs="Times New Roman" w:hint="eastAsia"/>
          <w:szCs w:val="21"/>
        </w:rPr>
        <w:t>FPGA</w:t>
      </w:r>
      <w:r w:rsidRPr="000E43CA">
        <w:rPr>
          <w:rFonts w:ascii="Times New Roman" w:hAnsi="Times New Roman" w:cs="Times New Roman"/>
          <w:szCs w:val="21"/>
        </w:rPr>
        <w:t>中的锁相环捕捉，</w:t>
      </w:r>
      <w:r>
        <w:rPr>
          <w:rFonts w:ascii="Times New Roman" w:hAnsi="Times New Roman" w:cs="Times New Roman" w:hint="eastAsia"/>
          <w:szCs w:val="21"/>
        </w:rPr>
        <w:t>FPGA</w:t>
      </w:r>
      <w:r w:rsidRPr="000E43CA">
        <w:rPr>
          <w:rFonts w:ascii="Times New Roman" w:hAnsi="Times New Roman" w:cs="Times New Roman"/>
          <w:szCs w:val="21"/>
        </w:rPr>
        <w:t>将对信号进行累加作为系统的参考时钟，同时抓捕</w:t>
      </w:r>
      <w:r>
        <w:rPr>
          <w:rFonts w:ascii="Times New Roman" w:hAnsi="Times New Roman" w:cs="Times New Roman" w:hint="eastAsia"/>
          <w:szCs w:val="21"/>
        </w:rPr>
        <w:t>GPS</w:t>
      </w:r>
      <w:r w:rsidRPr="000E43CA">
        <w:rPr>
          <w:rFonts w:ascii="Times New Roman" w:hAnsi="Times New Roman" w:cs="Times New Roman"/>
          <w:szCs w:val="21"/>
        </w:rPr>
        <w:t>输出的</w:t>
      </w:r>
      <w:r>
        <w:rPr>
          <w:rFonts w:ascii="Times New Roman" w:hAnsi="Times New Roman" w:cs="Times New Roman" w:hint="eastAsia"/>
          <w:szCs w:val="21"/>
        </w:rPr>
        <w:t>PPS</w:t>
      </w:r>
      <w:r w:rsidRPr="000E43CA">
        <w:rPr>
          <w:rFonts w:ascii="Times New Roman" w:hAnsi="Times New Roman" w:cs="Times New Roman"/>
          <w:szCs w:val="21"/>
        </w:rPr>
        <w:t>脉冲信号上升沿作为绝对整秒的开始，在连续接收到两个</w:t>
      </w:r>
      <w:r>
        <w:rPr>
          <w:rFonts w:ascii="Times New Roman" w:hAnsi="Times New Roman" w:cs="Times New Roman" w:hint="eastAsia"/>
          <w:szCs w:val="21"/>
        </w:rPr>
        <w:t>PPS</w:t>
      </w:r>
      <w:r w:rsidRPr="000E43CA">
        <w:rPr>
          <w:rFonts w:ascii="Times New Roman" w:hAnsi="Times New Roman" w:cs="Times New Roman"/>
          <w:szCs w:val="21"/>
        </w:rPr>
        <w:t>脉冲时，将上一</w:t>
      </w:r>
      <w:r>
        <w:rPr>
          <w:rFonts w:ascii="Times New Roman" w:hAnsi="Times New Roman" w:cs="Times New Roman" w:hint="eastAsia"/>
          <w:szCs w:val="21"/>
        </w:rPr>
        <w:t>PPS</w:t>
      </w:r>
      <w:r w:rsidRPr="000E43CA">
        <w:rPr>
          <w:rFonts w:ascii="Times New Roman" w:hAnsi="Times New Roman" w:cs="Times New Roman"/>
          <w:szCs w:val="21"/>
        </w:rPr>
        <w:t>对应时间加一秒进行授时，同时清零</w:t>
      </w:r>
      <w:r>
        <w:rPr>
          <w:rFonts w:ascii="Times New Roman" w:hAnsi="Times New Roman" w:cs="Times New Roman" w:hint="eastAsia"/>
          <w:szCs w:val="21"/>
        </w:rPr>
        <w:t>FPGA</w:t>
      </w:r>
      <w:r w:rsidRPr="000E43CA">
        <w:rPr>
          <w:rFonts w:ascii="Times New Roman" w:hAnsi="Times New Roman" w:cs="Times New Roman"/>
          <w:szCs w:val="21"/>
        </w:rPr>
        <w:t>内部累加计数器，保证</w:t>
      </w:r>
      <w:r>
        <w:rPr>
          <w:rFonts w:ascii="Times New Roman" w:hAnsi="Times New Roman" w:cs="Times New Roman" w:hint="eastAsia"/>
          <w:szCs w:val="21"/>
        </w:rPr>
        <w:t>FPGA</w:t>
      </w:r>
      <w:r w:rsidRPr="000E43CA">
        <w:rPr>
          <w:rFonts w:ascii="Times New Roman" w:hAnsi="Times New Roman" w:cs="Times New Roman"/>
          <w:szCs w:val="21"/>
        </w:rPr>
        <w:t>内部秒脉冲与</w:t>
      </w:r>
      <w:r>
        <w:rPr>
          <w:rFonts w:ascii="Times New Roman" w:hAnsi="Times New Roman" w:cs="Times New Roman" w:hint="eastAsia"/>
          <w:szCs w:val="21"/>
        </w:rPr>
        <w:t>GPS</w:t>
      </w:r>
      <w:r w:rsidRPr="000E43CA">
        <w:rPr>
          <w:rFonts w:ascii="Times New Roman" w:hAnsi="Times New Roman" w:cs="Times New Roman"/>
          <w:szCs w:val="21"/>
        </w:rPr>
        <w:t>的</w:t>
      </w:r>
      <w:r>
        <w:rPr>
          <w:rFonts w:ascii="Times New Roman" w:hAnsi="Times New Roman" w:cs="Times New Roman" w:hint="eastAsia"/>
          <w:szCs w:val="21"/>
        </w:rPr>
        <w:t>PPS</w:t>
      </w:r>
      <w:r w:rsidRPr="000E43CA">
        <w:rPr>
          <w:rFonts w:ascii="Times New Roman" w:hAnsi="Times New Roman" w:cs="Times New Roman"/>
          <w:szCs w:val="21"/>
        </w:rPr>
        <w:t>秒脉冲的信号边沿对齐，从而实现两者之间时间统一，建立高精度的时间基准。具体过程如下图所示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72C00581" wp14:editId="4BA01EA6">
            <wp:extent cx="5274310" cy="2180424"/>
            <wp:effectExtent l="0" t="0" r="2540" b="0"/>
            <wp:docPr id="527" name="图片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Q截图2021071221420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3CA" w:rsidRPr="000E43CA" w:rsidRDefault="000E43CA" w:rsidP="000E43CA">
      <w:pPr>
        <w:snapToGrid w:val="0"/>
        <w:jc w:val="center"/>
        <w:rPr>
          <w:rFonts w:ascii="Times New Roman" w:hAnsi="Times New Roman" w:cs="Times New Roman"/>
          <w:b/>
          <w:szCs w:val="21"/>
        </w:rPr>
      </w:pPr>
      <w:r w:rsidRPr="000E43CA">
        <w:rPr>
          <w:rFonts w:ascii="Times New Roman" w:hAnsi="Times New Roman" w:cs="Times New Roman" w:hint="eastAsia"/>
          <w:b/>
          <w:szCs w:val="21"/>
        </w:rPr>
        <w:t>图</w:t>
      </w:r>
      <w:r w:rsidRPr="000E43CA">
        <w:rPr>
          <w:rFonts w:ascii="Times New Roman" w:hAnsi="Times New Roman" w:cs="Times New Roman" w:hint="eastAsia"/>
          <w:b/>
          <w:szCs w:val="21"/>
        </w:rPr>
        <w:t xml:space="preserve">2 </w:t>
      </w:r>
      <w:r w:rsidRPr="000E43CA">
        <w:rPr>
          <w:rFonts w:ascii="Times New Roman" w:hAnsi="Times New Roman" w:cs="Times New Roman"/>
          <w:b/>
          <w:szCs w:val="21"/>
        </w:rPr>
        <w:t>高精度时钟源实现</w:t>
      </w:r>
      <w:r w:rsidR="00B02237">
        <w:rPr>
          <w:rFonts w:ascii="Times New Roman" w:hAnsi="Times New Roman" w:cs="Times New Roman" w:hint="eastAsia"/>
          <w:b/>
          <w:szCs w:val="21"/>
        </w:rPr>
        <w:t>方法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="00B02237">
        <w:rPr>
          <w:rFonts w:ascii="Times New Roman" w:hAnsi="Times New Roman" w:cs="Times New Roman"/>
          <w:szCs w:val="21"/>
        </w:rPr>
        <w:t>)</w:t>
      </w:r>
      <w:r w:rsidR="00B02237">
        <w:rPr>
          <w:rFonts w:ascii="Times New Roman" w:hAnsi="Times New Roman" w:cs="Times New Roman" w:hint="eastAsia"/>
          <w:szCs w:val="21"/>
        </w:rPr>
        <w:t xml:space="preserve"> </w:t>
      </w:r>
      <w:r w:rsidRPr="000E43CA">
        <w:rPr>
          <w:rFonts w:ascii="Times New Roman" w:hAnsi="Times New Roman" w:cs="Times New Roman"/>
          <w:szCs w:val="21"/>
        </w:rPr>
        <w:t>时钟获取</w:t>
      </w:r>
    </w:p>
    <w:p w:rsidR="00B02237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/>
          <w:szCs w:val="21"/>
        </w:rPr>
        <w:t>在以</w:t>
      </w:r>
      <w:r w:rsidR="00B02237" w:rsidRPr="000E43CA">
        <w:rPr>
          <w:rFonts w:ascii="Times New Roman" w:hAnsi="Times New Roman" w:cs="Times New Roman" w:hint="eastAsia"/>
          <w:szCs w:val="21"/>
        </w:rPr>
        <w:t>（</w:t>
      </w:r>
      <w:r w:rsidR="00B02237" w:rsidRPr="000E43CA">
        <w:rPr>
          <w:rFonts w:ascii="Times New Roman" w:hAnsi="Times New Roman" w:cs="Times New Roman" w:hint="eastAsia"/>
          <w:szCs w:val="21"/>
        </w:rPr>
        <w:t>1</w:t>
      </w:r>
      <w:r w:rsidR="00B02237" w:rsidRPr="000E43CA">
        <w:rPr>
          <w:rFonts w:ascii="Times New Roman" w:hAnsi="Times New Roman" w:cs="Times New Roman" w:hint="eastAsia"/>
          <w:szCs w:val="21"/>
        </w:rPr>
        <w:t>）</w:t>
      </w:r>
      <w:r w:rsidRPr="000E43CA">
        <w:rPr>
          <w:rFonts w:ascii="Times New Roman" w:hAnsi="Times New Roman" w:cs="Times New Roman"/>
          <w:szCs w:val="21"/>
        </w:rPr>
        <w:t>方式保证时钟源精度后，可通过调用实时操作系统的单调时钟函数如</w:t>
      </w:r>
      <w:r w:rsidRPr="000E43CA">
        <w:rPr>
          <w:rFonts w:ascii="Times New Roman" w:hAnsi="Times New Roman" w:cs="Times New Roman"/>
          <w:szCs w:val="21"/>
        </w:rPr>
        <w:t>xenomai</w:t>
      </w:r>
      <w:r w:rsidRPr="000E43CA">
        <w:rPr>
          <w:rFonts w:ascii="Times New Roman" w:hAnsi="Times New Roman" w:cs="Times New Roman"/>
          <w:szCs w:val="21"/>
        </w:rPr>
        <w:t>上的</w:t>
      </w:r>
      <w:r w:rsidRPr="000E43CA">
        <w:rPr>
          <w:rFonts w:ascii="Times New Roman" w:hAnsi="Times New Roman" w:cs="Times New Roman"/>
          <w:szCs w:val="21"/>
        </w:rPr>
        <w:t>clock_gettime(CLOCK_MONOTONIC)</w:t>
      </w:r>
      <w:r w:rsidRPr="000E43CA">
        <w:rPr>
          <w:rFonts w:ascii="Times New Roman" w:hAnsi="Times New Roman" w:cs="Times New Roman"/>
          <w:szCs w:val="21"/>
        </w:rPr>
        <w:t>，链接为</w:t>
      </w:r>
      <w:r w:rsidR="00B02237" w:rsidRPr="000E43CA">
        <w:rPr>
          <w:rFonts w:ascii="Times New Roman" w:hAnsi="Times New Roman" w:cs="Times New Roman"/>
          <w:szCs w:val="21"/>
        </w:rPr>
        <w:t>https://xenomai.org/documentation/xenomai-3/html/xeno3prm/</w:t>
      </w:r>
    </w:p>
    <w:p w:rsidR="000E43CA" w:rsidRPr="000E43CA" w:rsidRDefault="000E43CA" w:rsidP="00B02237">
      <w:pPr>
        <w:snapToGrid w:val="0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/>
          <w:szCs w:val="21"/>
        </w:rPr>
        <w:t>group__cobalt__api__time.html#ga10b73e75d375e5c244e32ea46be775bf</w:t>
      </w:r>
      <w:r w:rsidRPr="000E43CA">
        <w:rPr>
          <w:rFonts w:ascii="Times New Roman" w:hAnsi="Times New Roman" w:cs="Times New Roman"/>
          <w:szCs w:val="21"/>
        </w:rPr>
        <w:t>，来获取精确时间以减小误差。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 w:rsidR="00B02237">
        <w:rPr>
          <w:rFonts w:ascii="Times New Roman" w:hAnsi="Times New Roman" w:cs="Times New Roman"/>
          <w:szCs w:val="21"/>
        </w:rPr>
        <w:t>)</w:t>
      </w:r>
      <w:r w:rsidR="00B02237">
        <w:rPr>
          <w:rFonts w:ascii="Times New Roman" w:hAnsi="Times New Roman" w:cs="Times New Roman" w:hint="eastAsia"/>
          <w:szCs w:val="21"/>
        </w:rPr>
        <w:t xml:space="preserve"> </w:t>
      </w:r>
      <w:r w:rsidRPr="000E43CA">
        <w:rPr>
          <w:rFonts w:ascii="Times New Roman" w:hAnsi="Times New Roman" w:cs="Times New Roman"/>
          <w:szCs w:val="21"/>
        </w:rPr>
        <w:t>传感器时间同步</w:t>
      </w:r>
    </w:p>
    <w:p w:rsidR="000E43CA" w:rsidRPr="000E43CA" w:rsidRDefault="000E43CA" w:rsidP="000E43CA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0E43CA">
        <w:rPr>
          <w:rFonts w:ascii="Times New Roman" w:hAnsi="Times New Roman" w:cs="Times New Roman"/>
          <w:szCs w:val="21"/>
        </w:rPr>
        <w:t>传感器时间同步方式如下图</w:t>
      </w:r>
      <w:r w:rsidR="00B02237">
        <w:rPr>
          <w:rFonts w:ascii="Times New Roman" w:hAnsi="Times New Roman" w:cs="Times New Roman" w:hint="eastAsia"/>
          <w:szCs w:val="21"/>
        </w:rPr>
        <w:t>3</w:t>
      </w:r>
      <w:r w:rsidRPr="000E43CA">
        <w:rPr>
          <w:rFonts w:ascii="Times New Roman" w:hAnsi="Times New Roman" w:cs="Times New Roman"/>
          <w:szCs w:val="21"/>
        </w:rPr>
        <w:t>所示，在实现</w:t>
      </w:r>
      <w:r w:rsidRPr="000E43CA">
        <w:rPr>
          <w:rFonts w:ascii="Times New Roman" w:hAnsi="Times New Roman" w:cs="Times New Roman"/>
          <w:szCs w:val="21"/>
        </w:rPr>
        <w:t>gps</w:t>
      </w:r>
      <w:r w:rsidRPr="000E43CA">
        <w:rPr>
          <w:rFonts w:ascii="Times New Roman" w:hAnsi="Times New Roman" w:cs="Times New Roman"/>
          <w:szCs w:val="21"/>
        </w:rPr>
        <w:t>的</w:t>
      </w:r>
      <w:r w:rsidRPr="000E43CA">
        <w:rPr>
          <w:rFonts w:ascii="Times New Roman" w:hAnsi="Times New Roman" w:cs="Times New Roman"/>
          <w:szCs w:val="21"/>
        </w:rPr>
        <w:t>pps</w:t>
      </w:r>
      <w:r w:rsidRPr="000E43CA">
        <w:rPr>
          <w:rFonts w:ascii="Times New Roman" w:hAnsi="Times New Roman" w:cs="Times New Roman"/>
          <w:szCs w:val="21"/>
        </w:rPr>
        <w:t>和高稳晶振进行</w:t>
      </w:r>
      <w:r w:rsidRPr="000E43CA">
        <w:rPr>
          <w:rFonts w:ascii="Times New Roman" w:hAnsi="Times New Roman" w:cs="Times New Roman"/>
          <w:szCs w:val="21"/>
        </w:rPr>
        <w:t>ns</w:t>
      </w:r>
      <w:r w:rsidRPr="000E43CA">
        <w:rPr>
          <w:rFonts w:ascii="Times New Roman" w:hAnsi="Times New Roman" w:cs="Times New Roman"/>
          <w:szCs w:val="21"/>
        </w:rPr>
        <w:t>级计时后，由于传感器间距离很短，故只要保证在传输时延低于微秒级的前提下，选用具有硬触发接口的传感器，根据传感器自身的采集频率，记录触发时间，即可实现传感器间的微秒级时间同步。</w:t>
      </w:r>
    </w:p>
    <w:p w:rsidR="000E43CA" w:rsidRPr="000E43CA" w:rsidRDefault="00B02237" w:rsidP="00B02237">
      <w:pPr>
        <w:snapToGrid w:val="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546600" cy="3234390"/>
            <wp:effectExtent l="0" t="0" r="6350" b="4445"/>
            <wp:docPr id="1" name="图片 1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112" cy="323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237" w:rsidRPr="000E43CA" w:rsidRDefault="00B02237" w:rsidP="00B02237">
      <w:pPr>
        <w:snapToGrid w:val="0"/>
        <w:jc w:val="center"/>
        <w:rPr>
          <w:rFonts w:ascii="Times New Roman" w:hAnsi="Times New Roman" w:cs="Times New Roman"/>
          <w:b/>
          <w:szCs w:val="21"/>
        </w:rPr>
      </w:pPr>
      <w:r w:rsidRPr="000E43CA">
        <w:rPr>
          <w:rFonts w:ascii="Times New Roman" w:hAnsi="Times New Roman" w:cs="Times New Roman" w:hint="eastAsia"/>
          <w:b/>
          <w:szCs w:val="21"/>
        </w:rPr>
        <w:t>图</w:t>
      </w:r>
      <w:r w:rsidR="00AD5438">
        <w:rPr>
          <w:rFonts w:ascii="Times New Roman" w:hAnsi="Times New Roman" w:cs="Times New Roman" w:hint="eastAsia"/>
          <w:b/>
          <w:szCs w:val="21"/>
        </w:rPr>
        <w:t>3</w:t>
      </w:r>
      <w:r w:rsidRPr="000E43CA">
        <w:rPr>
          <w:rFonts w:ascii="Times New Roman" w:hAnsi="Times New Roman" w:cs="Times New Roman" w:hint="eastAsia"/>
          <w:b/>
          <w:szCs w:val="21"/>
        </w:rPr>
        <w:t xml:space="preserve"> </w:t>
      </w:r>
      <w:r>
        <w:rPr>
          <w:rFonts w:ascii="Times New Roman" w:hAnsi="Times New Roman" w:cs="Times New Roman" w:hint="eastAsia"/>
          <w:b/>
          <w:szCs w:val="21"/>
        </w:rPr>
        <w:t>传感器时间同步</w:t>
      </w:r>
      <w:r w:rsidRPr="000E43CA">
        <w:rPr>
          <w:rFonts w:ascii="Times New Roman" w:hAnsi="Times New Roman" w:cs="Times New Roman"/>
          <w:b/>
          <w:szCs w:val="21"/>
        </w:rPr>
        <w:t>实现</w:t>
      </w:r>
      <w:r>
        <w:rPr>
          <w:rFonts w:ascii="Times New Roman" w:hAnsi="Times New Roman" w:cs="Times New Roman" w:hint="eastAsia"/>
          <w:b/>
          <w:szCs w:val="21"/>
        </w:rPr>
        <w:t>方法</w:t>
      </w:r>
    </w:p>
    <w:p w:rsidR="00B02237" w:rsidRDefault="00B02237" w:rsidP="00B02237">
      <w:pPr>
        <w:snapToGrid w:val="0"/>
        <w:rPr>
          <w:rFonts w:ascii="Times New Roman" w:hAnsi="Times New Roman" w:cs="Times New Roman"/>
          <w:b/>
          <w:color w:val="000000"/>
          <w:szCs w:val="21"/>
        </w:rPr>
      </w:pPr>
      <w:r w:rsidRPr="008C0662">
        <w:rPr>
          <w:rFonts w:ascii="Times New Roman" w:hAnsi="Times New Roman" w:cs="Times New Roman" w:hint="eastAsia"/>
          <w:b/>
          <w:color w:val="000000"/>
          <w:szCs w:val="21"/>
        </w:rPr>
        <w:lastRenderedPageBreak/>
        <w:t>3.</w:t>
      </w:r>
      <w:r>
        <w:rPr>
          <w:rFonts w:ascii="Times New Roman" w:hAnsi="Times New Roman" w:cs="Times New Roman" w:hint="eastAsia"/>
          <w:b/>
          <w:color w:val="000000"/>
          <w:szCs w:val="21"/>
        </w:rPr>
        <w:t>5</w:t>
      </w:r>
      <w:r>
        <w:rPr>
          <w:rFonts w:ascii="Times New Roman" w:hAnsi="Times New Roman" w:cs="Times New Roman" w:hint="eastAsia"/>
          <w:b/>
          <w:color w:val="000000"/>
          <w:szCs w:val="21"/>
        </w:rPr>
        <w:t>设备空间标定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>设备空间标定主要实现传感器设备坐标与世界坐标之间的关系转换，即该软件提供友好交互界面，用于用户输入和管理传感器坐标和世界坐标，以方便获取和查看各传感器设备坐标到世界坐标的标定参数。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>（</w:t>
      </w:r>
      <w:r w:rsidRPr="00B02237">
        <w:rPr>
          <w:rFonts w:ascii="Times New Roman" w:hAnsi="Times New Roman" w:cs="Times New Roman"/>
          <w:szCs w:val="21"/>
        </w:rPr>
        <w:t>1</w:t>
      </w:r>
      <w:r w:rsidRPr="00B02237">
        <w:rPr>
          <w:rFonts w:ascii="Times New Roman" w:hAnsi="Times New Roman" w:cs="Times New Roman"/>
          <w:szCs w:val="21"/>
        </w:rPr>
        <w:t>）设计框架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Pr="00B02237">
        <w:rPr>
          <w:rFonts w:ascii="Times New Roman" w:hAnsi="Times New Roman" w:cs="Times New Roman"/>
          <w:szCs w:val="21"/>
        </w:rPr>
        <w:t>设备标定软件的处理流程如图所示。处理步骤如下：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>1)</w:t>
      </w:r>
      <w:r>
        <w:rPr>
          <w:rFonts w:ascii="Times New Roman" w:hAnsi="Times New Roman" w:cs="Times New Roman"/>
          <w:szCs w:val="21"/>
        </w:rPr>
        <w:t xml:space="preserve"> </w:t>
      </w:r>
      <w:r w:rsidRPr="00B02237">
        <w:rPr>
          <w:rFonts w:ascii="Times New Roman" w:hAnsi="Times New Roman" w:cs="Times New Roman"/>
          <w:szCs w:val="21"/>
        </w:rPr>
        <w:t>确定待标定传感器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>不同传感器的标定计算方法不一样，得到的标定参数也不相同，因此首先要确定待标定的传感器再进行下一步操作。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Pr="00B02237"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02237">
        <w:rPr>
          <w:rFonts w:ascii="Times New Roman" w:hAnsi="Times New Roman" w:cs="Times New Roman"/>
          <w:szCs w:val="21"/>
        </w:rPr>
        <w:t>输入坐标数据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>获取传感器设备与世界坐标之间的转换关系，通常是从对应的传感器坐标与世界坐标计算得到转换参数。因此输入坐标务必确保传感器坐标与世界坐标一一对应。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 w:rsidRPr="00B02237"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02237">
        <w:rPr>
          <w:rFonts w:ascii="Times New Roman" w:hAnsi="Times New Roman" w:cs="Times New Roman"/>
          <w:szCs w:val="21"/>
        </w:rPr>
        <w:t>计算标定参数和标定误差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>在所有坐标输入结束后，软件可以根据一一对应的坐标组，自动计算相应的标定参数并显示；除此之外，软件也能通过得到的标定参数，自动计算此次标定误差以供参考。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 xml:space="preserve"> </w:t>
      </w:r>
      <w:r w:rsidRPr="00B02237"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 w:rsidRPr="00B02237">
        <w:rPr>
          <w:rFonts w:ascii="Times New Roman" w:hAnsi="Times New Roman" w:cs="Times New Roman"/>
          <w:szCs w:val="21"/>
        </w:rPr>
        <w:t>）功能设计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>设备空间标定软件界面如图</w:t>
      </w:r>
      <w:r w:rsidR="00AD5438">
        <w:rPr>
          <w:rFonts w:ascii="Times New Roman" w:hAnsi="Times New Roman" w:cs="Times New Roman" w:hint="eastAsia"/>
          <w:szCs w:val="21"/>
        </w:rPr>
        <w:t>4</w:t>
      </w:r>
      <w:r w:rsidRPr="00B02237">
        <w:rPr>
          <w:rFonts w:ascii="Times New Roman" w:hAnsi="Times New Roman" w:cs="Times New Roman"/>
          <w:szCs w:val="21"/>
        </w:rPr>
        <w:t>所示。界面左侧为参数输入部分，用户需要选择标定设备和输入坐标；界面右侧为参数管理与显示模块，用户可以查看和管理输入的参数，最终得到的结果将在标定结果面板显示。整个界面可由四个面板组成：标定设备面板，坐标输入面板，管理面板，标定结果面板。</w:t>
      </w:r>
      <w:r w:rsidRPr="00B02237">
        <w:rPr>
          <w:rFonts w:ascii="Times New Roman" w:hAnsi="Times New Roman" w:cs="Times New Roman"/>
          <w:szCs w:val="21"/>
        </w:rPr>
        <w:t xml:space="preserve">  </w:t>
      </w:r>
    </w:p>
    <w:p w:rsidR="00AD5438" w:rsidRDefault="00AD5438" w:rsidP="00AD5438">
      <w:pPr>
        <w:snapToGrid w:val="0"/>
        <w:jc w:val="center"/>
        <w:rPr>
          <w:rFonts w:ascii="Times New Roman" w:hAnsi="Times New Roman" w:cs="Times New Roman"/>
          <w:szCs w:val="21"/>
        </w:rPr>
      </w:pPr>
      <w:r>
        <w:object w:dxaOrig="15075" w:dyaOrig="9210">
          <v:shape id="_x0000_i1026" type="#_x0000_t75" style="width:435pt;height:264.5pt" o:ole="">
            <v:imagedata r:id="rId13" o:title=""/>
          </v:shape>
          <o:OLEObject Type="Embed" ProgID="Visio.Drawing.15" ShapeID="_x0000_i1026" DrawAspect="Content" ObjectID="_1786598352" r:id="rId14"/>
        </w:object>
      </w:r>
    </w:p>
    <w:p w:rsidR="00B02237" w:rsidRPr="00AD5438" w:rsidRDefault="00B02237" w:rsidP="00AD5438">
      <w:pPr>
        <w:snapToGrid w:val="0"/>
        <w:jc w:val="center"/>
        <w:rPr>
          <w:rFonts w:ascii="Times New Roman" w:hAnsi="Times New Roman" w:cs="Times New Roman"/>
          <w:b/>
          <w:szCs w:val="21"/>
        </w:rPr>
      </w:pPr>
      <w:r w:rsidRPr="00AD5438">
        <w:rPr>
          <w:rFonts w:ascii="Times New Roman" w:hAnsi="Times New Roman" w:cs="Times New Roman"/>
          <w:b/>
          <w:szCs w:val="21"/>
        </w:rPr>
        <w:t>图</w:t>
      </w:r>
      <w:r w:rsidR="00AD5438" w:rsidRPr="00AD5438">
        <w:rPr>
          <w:rFonts w:ascii="Times New Roman" w:hAnsi="Times New Roman" w:cs="Times New Roman" w:hint="eastAsia"/>
          <w:b/>
          <w:szCs w:val="21"/>
        </w:rPr>
        <w:t>4</w:t>
      </w:r>
      <w:r w:rsidRPr="00AD5438">
        <w:rPr>
          <w:rFonts w:ascii="Times New Roman" w:hAnsi="Times New Roman" w:cs="Times New Roman"/>
          <w:b/>
          <w:szCs w:val="21"/>
        </w:rPr>
        <w:t xml:space="preserve"> </w:t>
      </w:r>
      <w:r w:rsidRPr="00AD5438">
        <w:rPr>
          <w:rFonts w:ascii="Times New Roman" w:hAnsi="Times New Roman" w:cs="Times New Roman"/>
          <w:b/>
          <w:szCs w:val="21"/>
        </w:rPr>
        <w:t>设备空间标定软件模拟界面</w:t>
      </w:r>
    </w:p>
    <w:p w:rsidR="00B02237" w:rsidRPr="00AD5438" w:rsidRDefault="00AD5438" w:rsidP="00AD5438">
      <w:pPr>
        <w:snapToGrid w:val="0"/>
        <w:ind w:firstLine="416"/>
        <w:rPr>
          <w:rFonts w:ascii="Times New Roman" w:hAnsi="Times New Roman" w:cs="Times New Roman"/>
          <w:szCs w:val="21"/>
        </w:rPr>
      </w:pPr>
      <w:r w:rsidRPr="00AD5438">
        <w:rPr>
          <w:rFonts w:ascii="Times New Roman" w:hAnsi="Times New Roman" w:cs="Times New Roman" w:hint="eastAsia"/>
          <w:szCs w:val="21"/>
        </w:rPr>
        <w:tab/>
      </w:r>
      <w:r w:rsidRPr="00AD5438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) </w:t>
      </w:r>
      <w:r w:rsidR="00B02237" w:rsidRPr="00AD5438">
        <w:rPr>
          <w:rFonts w:ascii="Times New Roman" w:hAnsi="Times New Roman" w:cs="Times New Roman"/>
          <w:szCs w:val="21"/>
        </w:rPr>
        <w:t>标定设备面板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Pr="00B02237">
        <w:rPr>
          <w:rFonts w:ascii="Times New Roman" w:hAnsi="Times New Roman" w:cs="Times New Roman"/>
          <w:szCs w:val="21"/>
        </w:rPr>
        <w:t>位于界面的左上位置，在该面板选择需要标定的传感器设备，当前支持的传感器有摄像头、激光雷达和毫米波雷达。在该面板选择的传感器，将显示在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管理面板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中的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标定设备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状态栏，以显示当前标定的传感器类型。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="00AD5438">
        <w:rPr>
          <w:rFonts w:ascii="Times New Roman" w:hAnsi="Times New Roman" w:cs="Times New Roman" w:hint="eastAsia"/>
          <w:szCs w:val="21"/>
        </w:rPr>
        <w:t>2</w:t>
      </w:r>
      <w:r w:rsidR="00AD5438" w:rsidRPr="00B02237">
        <w:rPr>
          <w:rFonts w:ascii="Times New Roman" w:hAnsi="Times New Roman" w:cs="Times New Roman"/>
          <w:szCs w:val="21"/>
        </w:rPr>
        <w:t>)</w:t>
      </w:r>
      <w:r w:rsidR="00AD5438">
        <w:rPr>
          <w:rFonts w:ascii="Times New Roman" w:hAnsi="Times New Roman" w:cs="Times New Roman" w:hint="eastAsia"/>
          <w:szCs w:val="21"/>
        </w:rPr>
        <w:t xml:space="preserve"> </w:t>
      </w:r>
      <w:r w:rsidRPr="00B02237">
        <w:rPr>
          <w:rFonts w:ascii="Times New Roman" w:hAnsi="Times New Roman" w:cs="Times New Roman"/>
          <w:szCs w:val="21"/>
        </w:rPr>
        <w:t>坐标输入面板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Pr="00B02237">
        <w:rPr>
          <w:rFonts w:ascii="Times New Roman" w:hAnsi="Times New Roman" w:cs="Times New Roman"/>
          <w:szCs w:val="21"/>
        </w:rPr>
        <w:t>位于界面的左下位置，在该面板输入传感器坐标和世界坐标。本软件支持单个坐标的输入，也可支持批量坐标导入。在坐标输入面板的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传感器坐标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输入框中输入传感器坐标值，单击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确定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按钮，若坐标输入正确，则输入的坐标将添加显示在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管理面板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中的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传感器坐标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显示栏中；世界坐标的输入同理。单击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导入传感器坐标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按钮，可支持导入</w:t>
      </w:r>
      <w:r w:rsidRPr="00B02237">
        <w:rPr>
          <w:rFonts w:ascii="Times New Roman" w:hAnsi="Times New Roman" w:cs="Times New Roman"/>
          <w:szCs w:val="21"/>
        </w:rPr>
        <w:t>excel</w:t>
      </w:r>
      <w:r w:rsidRPr="00B02237">
        <w:rPr>
          <w:rFonts w:ascii="Times New Roman" w:hAnsi="Times New Roman" w:cs="Times New Roman"/>
          <w:szCs w:val="21"/>
        </w:rPr>
        <w:t>文件，批量导入的坐标将添加显示在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管理面板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中的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传感器坐标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显示栏中；世界坐标的批量导入同理。若坐标输入错误，则错误类型将显示在该面板中的日志显示栏。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="00AD5438">
        <w:rPr>
          <w:rFonts w:ascii="Times New Roman" w:hAnsi="Times New Roman" w:cs="Times New Roman" w:hint="eastAsia"/>
          <w:szCs w:val="21"/>
        </w:rPr>
        <w:t>3</w:t>
      </w:r>
      <w:r w:rsidR="00AD5438" w:rsidRPr="00B02237">
        <w:rPr>
          <w:rFonts w:ascii="Times New Roman" w:hAnsi="Times New Roman" w:cs="Times New Roman"/>
          <w:szCs w:val="21"/>
        </w:rPr>
        <w:t>)</w:t>
      </w:r>
      <w:r w:rsidR="00AD5438">
        <w:rPr>
          <w:rFonts w:ascii="Times New Roman" w:hAnsi="Times New Roman" w:cs="Times New Roman" w:hint="eastAsia"/>
          <w:szCs w:val="21"/>
        </w:rPr>
        <w:t xml:space="preserve"> </w:t>
      </w:r>
      <w:r w:rsidRPr="00B02237">
        <w:rPr>
          <w:rFonts w:ascii="Times New Roman" w:hAnsi="Times New Roman" w:cs="Times New Roman"/>
          <w:szCs w:val="21"/>
        </w:rPr>
        <w:t>管理面板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Pr="00B02237">
        <w:rPr>
          <w:rFonts w:ascii="Times New Roman" w:hAnsi="Times New Roman" w:cs="Times New Roman"/>
          <w:szCs w:val="21"/>
        </w:rPr>
        <w:t>位于界面的右上位置，在该面板可以查看和管理输入的参数。在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标定设备面板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中选择的传感器将在该面板中的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标定设备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状态栏中显示，以显示当前标定的传感器类型。另外，所有在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坐标输入面板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正确</w:t>
      </w:r>
      <w:r w:rsidRPr="00B02237">
        <w:rPr>
          <w:rFonts w:ascii="Times New Roman" w:hAnsi="Times New Roman" w:cs="Times New Roman"/>
          <w:szCs w:val="21"/>
        </w:rPr>
        <w:lastRenderedPageBreak/>
        <w:t>输入的坐标都将分别在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传感器坐标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和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世界坐标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显示栏中显示，用户可以查看当前输入的所有有效坐标信息。同时用户可以选中不需要的坐标，单击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删除坐标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按钮删除，也可以单击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导出坐标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，将当前输入的所有有效坐标导出成</w:t>
      </w:r>
      <w:r w:rsidRPr="00B02237">
        <w:rPr>
          <w:rFonts w:ascii="Times New Roman" w:hAnsi="Times New Roman" w:cs="Times New Roman"/>
          <w:szCs w:val="21"/>
        </w:rPr>
        <w:t>excel</w:t>
      </w:r>
      <w:r w:rsidRPr="00B02237">
        <w:rPr>
          <w:rFonts w:ascii="Times New Roman" w:hAnsi="Times New Roman" w:cs="Times New Roman"/>
          <w:szCs w:val="21"/>
        </w:rPr>
        <w:t>文件保存。所有坐标输入完成后，单击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计算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按钮，即可自动计算标定参数和标定误差，结果将在</w:t>
      </w:r>
      <w:r w:rsidRPr="00B02237">
        <w:rPr>
          <w:rFonts w:ascii="Times New Roman" w:hAnsi="Times New Roman" w:cs="Times New Roman"/>
          <w:szCs w:val="21"/>
        </w:rPr>
        <w:t>“</w:t>
      </w:r>
      <w:r w:rsidRPr="00B02237">
        <w:rPr>
          <w:rFonts w:ascii="Times New Roman" w:hAnsi="Times New Roman" w:cs="Times New Roman"/>
          <w:szCs w:val="21"/>
        </w:rPr>
        <w:t>标定结果面板</w:t>
      </w:r>
      <w:r w:rsidRPr="00B02237">
        <w:rPr>
          <w:rFonts w:ascii="Times New Roman" w:hAnsi="Times New Roman" w:cs="Times New Roman"/>
          <w:szCs w:val="21"/>
        </w:rPr>
        <w:t>”</w:t>
      </w:r>
      <w:r w:rsidRPr="00B02237">
        <w:rPr>
          <w:rFonts w:ascii="Times New Roman" w:hAnsi="Times New Roman" w:cs="Times New Roman"/>
          <w:szCs w:val="21"/>
        </w:rPr>
        <w:t>中显示。</w:t>
      </w:r>
    </w:p>
    <w:p w:rsidR="00B02237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="00AD5438">
        <w:rPr>
          <w:rFonts w:ascii="Times New Roman" w:hAnsi="Times New Roman" w:cs="Times New Roman" w:hint="eastAsia"/>
          <w:szCs w:val="21"/>
        </w:rPr>
        <w:t>4</w:t>
      </w:r>
      <w:r w:rsidR="00AD5438" w:rsidRPr="00B02237">
        <w:rPr>
          <w:rFonts w:ascii="Times New Roman" w:hAnsi="Times New Roman" w:cs="Times New Roman"/>
          <w:szCs w:val="21"/>
        </w:rPr>
        <w:t>)</w:t>
      </w:r>
      <w:r w:rsidR="00AD5438">
        <w:rPr>
          <w:rFonts w:ascii="Times New Roman" w:hAnsi="Times New Roman" w:cs="Times New Roman" w:hint="eastAsia"/>
          <w:szCs w:val="21"/>
        </w:rPr>
        <w:t xml:space="preserve"> </w:t>
      </w:r>
      <w:r w:rsidRPr="00B02237">
        <w:rPr>
          <w:rFonts w:ascii="Times New Roman" w:hAnsi="Times New Roman" w:cs="Times New Roman"/>
          <w:szCs w:val="21"/>
        </w:rPr>
        <w:t>标定结果面板</w:t>
      </w:r>
    </w:p>
    <w:p w:rsidR="000E43CA" w:rsidRPr="00B02237" w:rsidRDefault="00B02237" w:rsidP="00B02237">
      <w:pPr>
        <w:snapToGrid w:val="0"/>
        <w:ind w:firstLineChars="200" w:firstLine="416"/>
        <w:rPr>
          <w:rFonts w:ascii="Times New Roman" w:hAnsi="Times New Roman" w:cs="Times New Roman"/>
          <w:szCs w:val="21"/>
        </w:rPr>
      </w:pPr>
      <w:r w:rsidRPr="00B02237">
        <w:rPr>
          <w:rFonts w:ascii="Times New Roman" w:hAnsi="Times New Roman" w:cs="Times New Roman"/>
          <w:szCs w:val="21"/>
        </w:rPr>
        <w:tab/>
      </w:r>
      <w:r w:rsidRPr="00B02237">
        <w:rPr>
          <w:rFonts w:ascii="Times New Roman" w:hAnsi="Times New Roman" w:cs="Times New Roman"/>
          <w:szCs w:val="21"/>
        </w:rPr>
        <w:t>位于界面的右下位置，在该面板显示此次标定结果的参数和标定误差，以供用户参考。</w:t>
      </w:r>
    </w:p>
    <w:p w:rsidR="00D867DE" w:rsidRPr="007B2930" w:rsidRDefault="007B2930" w:rsidP="006D4545">
      <w:pPr>
        <w:snapToGri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/>
          <w:sz w:val="24"/>
          <w:szCs w:val="24"/>
        </w:rPr>
        <w:t>4</w:t>
      </w:r>
      <w:r w:rsidR="00D867DE" w:rsidRPr="007B2930">
        <w:rPr>
          <w:rFonts w:ascii="Times New Roman" w:hAnsi="Times New Roman" w:cs="Times New Roman" w:hint="eastAsia"/>
          <w:b/>
          <w:color w:val="000000"/>
          <w:sz w:val="24"/>
          <w:szCs w:val="24"/>
        </w:rPr>
        <w:t xml:space="preserve"> </w:t>
      </w:r>
      <w:r w:rsidR="00D867DE" w:rsidRPr="007B2930">
        <w:rPr>
          <w:rFonts w:ascii="Times New Roman" w:hAnsi="Times New Roman" w:cs="Times New Roman" w:hint="eastAsia"/>
          <w:b/>
          <w:color w:val="000000"/>
          <w:sz w:val="24"/>
          <w:szCs w:val="24"/>
        </w:rPr>
        <w:t>结论</w:t>
      </w:r>
    </w:p>
    <w:p w:rsidR="006D5D87" w:rsidRDefault="006D5D87" w:rsidP="001B693F">
      <w:pPr>
        <w:snapToGrid w:val="0"/>
        <w:ind w:firstLineChars="200" w:firstLine="416"/>
        <w:jc w:val="left"/>
        <w:rPr>
          <w:rFonts w:asciiTheme="minorEastAsia" w:hAnsiTheme="minorEastAsia" w:cs="Times New Roman"/>
        </w:rPr>
      </w:pPr>
      <w:r w:rsidRPr="006D5D87">
        <w:rPr>
          <w:rFonts w:asciiTheme="minorEastAsia" w:hAnsiTheme="minorEastAsia" w:cs="Times New Roman" w:hint="eastAsia"/>
        </w:rPr>
        <w:t>本文针对</w:t>
      </w:r>
      <w:r w:rsidR="001B693F">
        <w:rPr>
          <w:rFonts w:asciiTheme="minorEastAsia" w:hAnsiTheme="minorEastAsia" w:cs="Times New Roman" w:hint="eastAsia"/>
        </w:rPr>
        <w:t>感知融合系统软件设计中时间同步和设备空间标定两个难点问题</w:t>
      </w:r>
      <w:r w:rsidRPr="006D5D87">
        <w:rPr>
          <w:rFonts w:asciiTheme="minorEastAsia" w:hAnsiTheme="minorEastAsia" w:cs="Times New Roman" w:hint="eastAsia"/>
        </w:rPr>
        <w:t>，</w:t>
      </w:r>
      <w:r w:rsidR="001B693F">
        <w:rPr>
          <w:rFonts w:asciiTheme="minorEastAsia" w:hAnsiTheme="minorEastAsia" w:cs="Times New Roman" w:hint="eastAsia"/>
        </w:rPr>
        <w:t>在现有软件和技术的基础上给出了相应的解决方法，为多个感知设备之间的同步融合给出了行之有效的软件设计方法。</w:t>
      </w:r>
    </w:p>
    <w:p w:rsidR="006D4545" w:rsidRDefault="006D4545" w:rsidP="00665499">
      <w:pPr>
        <w:snapToGrid w:val="0"/>
        <w:ind w:firstLineChars="200" w:firstLine="416"/>
        <w:jc w:val="left"/>
        <w:rPr>
          <w:rFonts w:asciiTheme="minorEastAsia" w:hAnsiTheme="minorEastAsia" w:cs="Times New Roman"/>
        </w:rPr>
      </w:pPr>
    </w:p>
    <w:p w:rsidR="002C6C3C" w:rsidRPr="007B2930" w:rsidRDefault="007B2930" w:rsidP="00F83FF3">
      <w:pPr>
        <w:snapToGrid w:val="0"/>
        <w:jc w:val="left"/>
        <w:rPr>
          <w:rFonts w:ascii="黑体" w:eastAsia="黑体" w:hAnsi="黑体" w:cs="Times New Roman"/>
          <w:sz w:val="18"/>
          <w:szCs w:val="18"/>
        </w:rPr>
      </w:pPr>
      <w:r w:rsidRPr="007B2930">
        <w:rPr>
          <w:rFonts w:ascii="黑体" w:eastAsia="黑体" w:hAnsi="黑体" w:cs="Times New Roman" w:hint="eastAsia"/>
          <w:sz w:val="18"/>
          <w:szCs w:val="18"/>
        </w:rPr>
        <w:t>参考文献</w:t>
      </w:r>
    </w:p>
    <w:p w:rsidR="002C6C3C" w:rsidRPr="007B2930" w:rsidRDefault="006814FF" w:rsidP="00EF47CC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18"/>
          <w:szCs w:val="18"/>
        </w:rPr>
      </w:pPr>
      <w:r w:rsidRPr="006814FF">
        <w:rPr>
          <w:rFonts w:ascii="Times New Roman" w:hAnsi="Times New Roman" w:cs="Times New Roman"/>
          <w:sz w:val="18"/>
          <w:szCs w:val="18"/>
        </w:rPr>
        <w:t>Nan Zhixiong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6814FF">
        <w:rPr>
          <w:rFonts w:ascii="Times New Roman" w:hAnsi="Times New Roman" w:cs="Times New Roman"/>
          <w:sz w:val="18"/>
          <w:szCs w:val="18"/>
        </w:rPr>
        <w:t>Peng Jizhi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6814FF">
        <w:rPr>
          <w:rFonts w:ascii="Times New Roman" w:hAnsi="Times New Roman" w:cs="Times New Roman"/>
          <w:sz w:val="18"/>
          <w:szCs w:val="18"/>
        </w:rPr>
        <w:t>Jiang Jingjing</w:t>
      </w:r>
      <w:r>
        <w:rPr>
          <w:rFonts w:ascii="Times New Roman" w:hAnsi="Times New Roman" w:cs="Times New Roman" w:hint="eastAsia"/>
          <w:sz w:val="18"/>
          <w:szCs w:val="18"/>
        </w:rPr>
        <w:t>, etc</w:t>
      </w:r>
      <w:r w:rsidR="002C6C3C" w:rsidRPr="007B2930">
        <w:rPr>
          <w:rFonts w:ascii="Times New Roman" w:hAnsi="Times New Roman" w:cs="Times New Roman"/>
          <w:sz w:val="18"/>
          <w:szCs w:val="18"/>
        </w:rPr>
        <w:t>.</w:t>
      </w:r>
      <w:r w:rsidRPr="006814FF">
        <w:rPr>
          <w:rFonts w:ascii="Times New Roman" w:hAnsi="Times New Roman" w:cs="Times New Roman"/>
          <w:sz w:val="18"/>
          <w:szCs w:val="18"/>
        </w:rPr>
        <w:t xml:space="preserve"> A joint object detection and semantic segmentation model with cross-attention and inner-attention mechanisms[J]</w:t>
      </w:r>
      <w:r w:rsidR="002C6C3C" w:rsidRPr="007B2930">
        <w:rPr>
          <w:rFonts w:ascii="Times New Roman" w:hAnsi="Times New Roman" w:cs="Times New Roman"/>
          <w:sz w:val="18"/>
          <w:szCs w:val="18"/>
        </w:rPr>
        <w:t xml:space="preserve">. </w:t>
      </w:r>
      <w:r w:rsidR="00EF47CC" w:rsidRPr="00EF47CC">
        <w:rPr>
          <w:rFonts w:ascii="Times New Roman" w:hAnsi="Times New Roman" w:cs="Times New Roman"/>
          <w:sz w:val="18"/>
          <w:szCs w:val="18"/>
        </w:rPr>
        <w:t>Neurocomputing</w:t>
      </w:r>
      <w:r w:rsidR="00EF47CC"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="002C6C3C" w:rsidRPr="007B2930">
        <w:rPr>
          <w:rFonts w:ascii="Times New Roman" w:hAnsi="Times New Roman" w:cs="Times New Roman"/>
          <w:sz w:val="18"/>
          <w:szCs w:val="18"/>
        </w:rPr>
        <w:t>20</w:t>
      </w:r>
      <w:r w:rsidR="00EF47CC">
        <w:rPr>
          <w:rFonts w:ascii="Times New Roman" w:hAnsi="Times New Roman" w:cs="Times New Roman" w:hint="eastAsia"/>
          <w:sz w:val="18"/>
          <w:szCs w:val="18"/>
        </w:rPr>
        <w:t>2</w:t>
      </w:r>
      <w:r w:rsidR="002C6C3C" w:rsidRPr="007B2930">
        <w:rPr>
          <w:rFonts w:ascii="Times New Roman" w:hAnsi="Times New Roman" w:cs="Times New Roman"/>
          <w:sz w:val="18"/>
          <w:szCs w:val="18"/>
        </w:rPr>
        <w:t>1.</w:t>
      </w:r>
    </w:p>
    <w:p w:rsidR="002C6C3C" w:rsidRPr="007B2930" w:rsidRDefault="00EF47CC" w:rsidP="0066633A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18"/>
          <w:szCs w:val="18"/>
        </w:rPr>
      </w:pPr>
      <w:r w:rsidRPr="00EF47CC">
        <w:rPr>
          <w:rFonts w:ascii="Times New Roman" w:hAnsi="Times New Roman" w:cs="Times New Roman"/>
          <w:sz w:val="18"/>
          <w:szCs w:val="18"/>
        </w:rPr>
        <w:t>Ning Li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EF47CC">
        <w:rPr>
          <w:rFonts w:ascii="Times New Roman" w:hAnsi="Times New Roman" w:cs="Times New Roman"/>
          <w:sz w:val="18"/>
          <w:szCs w:val="18"/>
        </w:rPr>
        <w:t>Xin Lv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EF47CC">
        <w:rPr>
          <w:rFonts w:ascii="Times New Roman" w:hAnsi="Times New Roman" w:cs="Times New Roman"/>
          <w:sz w:val="18"/>
          <w:szCs w:val="18"/>
        </w:rPr>
        <w:t>Shoukun Xu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EF47CC">
        <w:rPr>
          <w:rFonts w:ascii="Times New Roman" w:hAnsi="Times New Roman" w:cs="Times New Roman"/>
          <w:sz w:val="18"/>
          <w:szCs w:val="18"/>
        </w:rPr>
        <w:t>etc</w:t>
      </w:r>
      <w:r w:rsidR="002C6C3C" w:rsidRPr="007B2930">
        <w:rPr>
          <w:rFonts w:ascii="Times New Roman" w:hAnsi="Times New Roman" w:cs="Times New Roman"/>
          <w:sz w:val="18"/>
          <w:szCs w:val="18"/>
        </w:rPr>
        <w:t xml:space="preserve">. </w:t>
      </w:r>
      <w:r w:rsidRPr="00EF47CC">
        <w:rPr>
          <w:rFonts w:ascii="Times New Roman" w:hAnsi="Times New Roman" w:cs="Times New Roman"/>
          <w:sz w:val="18"/>
          <w:szCs w:val="18"/>
        </w:rPr>
        <w:t>An Improved Water Surface Images Segmentation Algorithm Based on the Otsu Method[J]</w:t>
      </w:r>
      <w:r w:rsidR="002C6C3C" w:rsidRPr="007B2930">
        <w:rPr>
          <w:rFonts w:ascii="Times New Roman" w:hAnsi="Times New Roman" w:cs="Times New Roman"/>
          <w:sz w:val="18"/>
          <w:szCs w:val="18"/>
        </w:rPr>
        <w:t xml:space="preserve">. </w:t>
      </w:r>
      <w:r w:rsidR="0066633A" w:rsidRPr="0066633A">
        <w:rPr>
          <w:rFonts w:ascii="Times New Roman" w:hAnsi="Times New Roman" w:cs="Times New Roman"/>
          <w:sz w:val="18"/>
          <w:szCs w:val="18"/>
        </w:rPr>
        <w:t>Journal of Circuits System and Computers</w:t>
      </w:r>
      <w:r w:rsidR="0066633A">
        <w:rPr>
          <w:rFonts w:ascii="Times New Roman" w:hAnsi="Times New Roman" w:cs="Times New Roman" w:hint="eastAsia"/>
          <w:sz w:val="18"/>
          <w:szCs w:val="18"/>
        </w:rPr>
        <w:t>, 2020</w:t>
      </w:r>
      <w:r w:rsidR="002C6C3C" w:rsidRPr="007B2930">
        <w:rPr>
          <w:rFonts w:ascii="Times New Roman" w:hAnsi="Times New Roman" w:cs="Times New Roman"/>
          <w:sz w:val="18"/>
          <w:szCs w:val="18"/>
        </w:rPr>
        <w:t>.</w:t>
      </w:r>
    </w:p>
    <w:p w:rsidR="002C6C3C" w:rsidRPr="007B2930" w:rsidRDefault="006814FF" w:rsidP="006814FF">
      <w:pPr>
        <w:pStyle w:val="a5"/>
        <w:numPr>
          <w:ilvl w:val="0"/>
          <w:numId w:val="2"/>
        </w:numPr>
        <w:snapToGrid w:val="0"/>
        <w:ind w:firstLineChars="0"/>
        <w:rPr>
          <w:rFonts w:asciiTheme="minorEastAsia" w:hAnsiTheme="minorEastAsia"/>
          <w:sz w:val="18"/>
          <w:szCs w:val="18"/>
        </w:rPr>
      </w:pPr>
      <w:r w:rsidRPr="006814FF">
        <w:rPr>
          <w:rFonts w:asciiTheme="minorEastAsia" w:hAnsiTheme="minorEastAsia" w:hint="eastAsia"/>
          <w:sz w:val="18"/>
          <w:szCs w:val="18"/>
        </w:rPr>
        <w:t>石兵华</w:t>
      </w:r>
      <w:r>
        <w:rPr>
          <w:rFonts w:asciiTheme="minorEastAsia" w:hAnsiTheme="minorEastAsia" w:hint="eastAsia"/>
          <w:sz w:val="18"/>
          <w:szCs w:val="18"/>
        </w:rPr>
        <w:t xml:space="preserve">, </w:t>
      </w:r>
      <w:r w:rsidRPr="006814FF">
        <w:rPr>
          <w:rFonts w:asciiTheme="minorEastAsia" w:hAnsiTheme="minorEastAsia" w:hint="eastAsia"/>
          <w:sz w:val="18"/>
          <w:szCs w:val="18"/>
        </w:rPr>
        <w:t>王晨</w:t>
      </w:r>
      <w:r>
        <w:rPr>
          <w:rFonts w:asciiTheme="minorEastAsia" w:hAnsiTheme="minorEastAsia" w:hint="eastAsia"/>
          <w:sz w:val="18"/>
          <w:szCs w:val="18"/>
        </w:rPr>
        <w:t xml:space="preserve">, </w:t>
      </w:r>
      <w:r w:rsidRPr="006814FF">
        <w:rPr>
          <w:rFonts w:asciiTheme="minorEastAsia" w:hAnsiTheme="minorEastAsia" w:hint="eastAsia"/>
          <w:sz w:val="18"/>
          <w:szCs w:val="18"/>
        </w:rPr>
        <w:t>郭佳</w:t>
      </w:r>
      <w:r>
        <w:rPr>
          <w:rFonts w:asciiTheme="minorEastAsia" w:hAnsiTheme="minorEastAsia" w:hint="eastAsia"/>
          <w:sz w:val="18"/>
          <w:szCs w:val="18"/>
        </w:rPr>
        <w:t>等</w:t>
      </w:r>
      <w:r w:rsidR="002C6C3C" w:rsidRPr="007B2930">
        <w:rPr>
          <w:rFonts w:asciiTheme="minorEastAsia" w:hAnsiTheme="minorEastAsia"/>
          <w:sz w:val="18"/>
          <w:szCs w:val="18"/>
        </w:rPr>
        <w:t xml:space="preserve">. </w:t>
      </w:r>
      <w:r w:rsidRPr="006814FF">
        <w:rPr>
          <w:rFonts w:ascii="Times New Roman" w:hAnsi="Times New Roman" w:cs="Times New Roman" w:hint="eastAsia"/>
          <w:sz w:val="18"/>
          <w:szCs w:val="18"/>
        </w:rPr>
        <w:t>智能船舶航行场景复杂度感知方法研究</w:t>
      </w:r>
      <w:r w:rsidRPr="006814FF">
        <w:rPr>
          <w:rFonts w:ascii="Times New Roman" w:hAnsi="Times New Roman" w:cs="Times New Roman"/>
          <w:sz w:val="18"/>
          <w:szCs w:val="18"/>
        </w:rPr>
        <w:t>[J]</w:t>
      </w:r>
      <w:r w:rsidR="002C6C3C" w:rsidRPr="007B2930">
        <w:rPr>
          <w:rFonts w:asciiTheme="minorEastAsia" w:hAnsiTheme="minorEastAsia"/>
          <w:sz w:val="18"/>
          <w:szCs w:val="18"/>
        </w:rPr>
        <w:t xml:space="preserve">. </w:t>
      </w:r>
      <w:r w:rsidRPr="006814FF">
        <w:rPr>
          <w:rFonts w:asciiTheme="minorEastAsia" w:hAnsiTheme="minorEastAsia" w:hint="eastAsia"/>
          <w:sz w:val="18"/>
          <w:szCs w:val="18"/>
        </w:rPr>
        <w:t>中国海洋大学学报</w:t>
      </w:r>
      <w:r w:rsidR="002C6C3C" w:rsidRPr="007B2930">
        <w:rPr>
          <w:rFonts w:asciiTheme="minorEastAsia" w:hAnsiTheme="minorEastAsia" w:hint="eastAsia"/>
          <w:sz w:val="18"/>
          <w:szCs w:val="18"/>
        </w:rPr>
        <w:t>，</w:t>
      </w:r>
      <w:r w:rsidR="002C6C3C" w:rsidRPr="007B2930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 w:hint="eastAsia"/>
          <w:sz w:val="18"/>
          <w:szCs w:val="18"/>
        </w:rPr>
        <w:t>23,53(09):</w:t>
      </w:r>
      <w:r w:rsidRPr="006814FF">
        <w:t xml:space="preserve"> </w:t>
      </w:r>
      <w:r w:rsidRPr="006814FF">
        <w:rPr>
          <w:rFonts w:ascii="Times New Roman" w:hAnsi="Times New Roman" w:cs="Times New Roman"/>
          <w:sz w:val="18"/>
          <w:szCs w:val="18"/>
        </w:rPr>
        <w:t>147-153</w:t>
      </w:r>
      <w:r w:rsidR="002C6C3C" w:rsidRPr="007B2930">
        <w:rPr>
          <w:rFonts w:asciiTheme="minorEastAsia" w:hAnsiTheme="minorEastAsia"/>
          <w:sz w:val="18"/>
          <w:szCs w:val="18"/>
        </w:rPr>
        <w:t>.</w:t>
      </w:r>
    </w:p>
    <w:p w:rsidR="002C6C3C" w:rsidRPr="007B2930" w:rsidRDefault="0066633A" w:rsidP="0066633A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18"/>
          <w:szCs w:val="18"/>
        </w:rPr>
      </w:pPr>
      <w:r w:rsidRPr="0066633A">
        <w:rPr>
          <w:rFonts w:asciiTheme="minorEastAsia" w:hAnsiTheme="minorEastAsia" w:hint="eastAsia"/>
          <w:sz w:val="18"/>
          <w:szCs w:val="18"/>
        </w:rPr>
        <w:t>任静</w:t>
      </w:r>
      <w:r>
        <w:rPr>
          <w:rFonts w:asciiTheme="minorEastAsia" w:hAnsiTheme="minorEastAsia" w:hint="eastAsia"/>
          <w:sz w:val="18"/>
          <w:szCs w:val="18"/>
        </w:rPr>
        <w:t xml:space="preserve">, </w:t>
      </w:r>
      <w:r w:rsidRPr="0066633A">
        <w:rPr>
          <w:rFonts w:asciiTheme="minorEastAsia" w:hAnsiTheme="minorEastAsia" w:hint="eastAsia"/>
          <w:sz w:val="18"/>
          <w:szCs w:val="18"/>
        </w:rPr>
        <w:t>胡晓轩</w:t>
      </w:r>
      <w:r>
        <w:rPr>
          <w:rFonts w:asciiTheme="minorEastAsia" w:hAnsiTheme="minorEastAsia" w:hint="eastAsia"/>
          <w:sz w:val="18"/>
          <w:szCs w:val="18"/>
        </w:rPr>
        <w:t xml:space="preserve">, </w:t>
      </w:r>
      <w:r w:rsidRPr="0066633A">
        <w:rPr>
          <w:rFonts w:asciiTheme="minorEastAsia" w:hAnsiTheme="minorEastAsia" w:hint="eastAsia"/>
          <w:sz w:val="18"/>
          <w:szCs w:val="18"/>
        </w:rPr>
        <w:t>孔宁</w:t>
      </w:r>
      <w:r>
        <w:rPr>
          <w:rFonts w:asciiTheme="minorEastAsia" w:hAnsiTheme="minorEastAsia" w:hint="eastAsia"/>
          <w:sz w:val="18"/>
          <w:szCs w:val="18"/>
        </w:rPr>
        <w:t>等</w:t>
      </w:r>
      <w:r w:rsidR="002C6C3C" w:rsidRPr="007B2930">
        <w:rPr>
          <w:rFonts w:asciiTheme="minorEastAsia" w:hAnsiTheme="minorEastAsia" w:hint="eastAsia"/>
          <w:sz w:val="18"/>
          <w:szCs w:val="18"/>
        </w:rPr>
        <w:t xml:space="preserve">. </w:t>
      </w:r>
      <w:r w:rsidRPr="0066633A">
        <w:rPr>
          <w:rFonts w:asciiTheme="minorEastAsia" w:hAnsiTheme="minorEastAsia" w:hint="eastAsia"/>
          <w:sz w:val="18"/>
          <w:szCs w:val="18"/>
        </w:rPr>
        <w:t>船舶智能感知车间的网络构建及系统应用</w:t>
      </w:r>
      <w:r w:rsidRPr="0066633A">
        <w:rPr>
          <w:rFonts w:ascii="Times New Roman" w:hAnsi="Times New Roman" w:cs="Times New Roman"/>
          <w:sz w:val="18"/>
          <w:szCs w:val="18"/>
        </w:rPr>
        <w:t>[J]</w:t>
      </w:r>
      <w:r w:rsidR="002C6C3C" w:rsidRPr="007B2930">
        <w:rPr>
          <w:rFonts w:asciiTheme="minorEastAsia" w:hAnsiTheme="minorEastAsia" w:hint="eastAsia"/>
          <w:sz w:val="18"/>
          <w:szCs w:val="18"/>
        </w:rPr>
        <w:t xml:space="preserve">. </w:t>
      </w:r>
      <w:r w:rsidRPr="0066633A">
        <w:rPr>
          <w:rFonts w:asciiTheme="minorEastAsia" w:hAnsiTheme="minorEastAsia" w:hint="eastAsia"/>
          <w:sz w:val="18"/>
          <w:szCs w:val="18"/>
        </w:rPr>
        <w:t>造船技术</w:t>
      </w:r>
      <w:r>
        <w:rPr>
          <w:rFonts w:asciiTheme="minorEastAsia" w:hAnsiTheme="minorEastAsia" w:hint="eastAsia"/>
          <w:sz w:val="18"/>
          <w:szCs w:val="18"/>
        </w:rPr>
        <w:t>,</w:t>
      </w:r>
      <w:r w:rsidRPr="0066633A">
        <w:rPr>
          <w:rFonts w:ascii="Times New Roman" w:hAnsi="Times New Roman" w:cs="Times New Roman"/>
          <w:sz w:val="18"/>
          <w:szCs w:val="18"/>
        </w:rPr>
        <w:t xml:space="preserve"> 2022, 50(06):</w:t>
      </w:r>
      <w:r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Pr="0066633A">
        <w:rPr>
          <w:rFonts w:ascii="Times New Roman" w:hAnsi="Times New Roman" w:cs="Times New Roman"/>
          <w:sz w:val="18"/>
          <w:szCs w:val="18"/>
        </w:rPr>
        <w:t>76-83</w:t>
      </w:r>
      <w:r w:rsidR="002C6C3C" w:rsidRPr="0066633A">
        <w:rPr>
          <w:rFonts w:ascii="Times New Roman" w:hAnsi="Times New Roman" w:cs="Times New Roman"/>
          <w:sz w:val="18"/>
          <w:szCs w:val="18"/>
        </w:rPr>
        <w:t>.</w:t>
      </w:r>
    </w:p>
    <w:p w:rsidR="001B1549" w:rsidRPr="00BF2BCD" w:rsidRDefault="00BF2BCD" w:rsidP="00BF2BCD">
      <w:pPr>
        <w:pStyle w:val="a5"/>
        <w:numPr>
          <w:ilvl w:val="0"/>
          <w:numId w:val="2"/>
        </w:numPr>
        <w:ind w:firstLineChars="0"/>
        <w:rPr>
          <w:rFonts w:asciiTheme="minorEastAsia" w:hAnsiTheme="minorEastAsia" w:hint="eastAsia"/>
          <w:sz w:val="18"/>
          <w:szCs w:val="18"/>
        </w:rPr>
      </w:pPr>
      <w:r w:rsidRPr="00BF2BCD">
        <w:rPr>
          <w:rFonts w:asciiTheme="minorEastAsia" w:hAnsiTheme="minorEastAsia" w:hint="eastAsia"/>
          <w:sz w:val="18"/>
          <w:szCs w:val="18"/>
        </w:rPr>
        <w:t>孙旭</w:t>
      </w:r>
      <w:r>
        <w:rPr>
          <w:rFonts w:asciiTheme="minorEastAsia" w:hAnsiTheme="minorEastAsia" w:hint="eastAsia"/>
          <w:sz w:val="18"/>
          <w:szCs w:val="18"/>
        </w:rPr>
        <w:t xml:space="preserve">, </w:t>
      </w:r>
      <w:r w:rsidRPr="00BF2BCD">
        <w:rPr>
          <w:rFonts w:asciiTheme="minorEastAsia" w:hAnsiTheme="minorEastAsia" w:hint="eastAsia"/>
          <w:sz w:val="18"/>
          <w:szCs w:val="18"/>
        </w:rPr>
        <w:t>郑凯</w:t>
      </w:r>
      <w:r>
        <w:rPr>
          <w:rFonts w:asciiTheme="minorEastAsia" w:hAnsiTheme="minorEastAsia" w:hint="eastAsia"/>
          <w:sz w:val="18"/>
          <w:szCs w:val="18"/>
        </w:rPr>
        <w:t xml:space="preserve">, </w:t>
      </w:r>
      <w:r w:rsidRPr="00BF2BCD">
        <w:rPr>
          <w:rFonts w:asciiTheme="minorEastAsia" w:hAnsiTheme="minorEastAsia" w:hint="eastAsia"/>
          <w:sz w:val="18"/>
          <w:szCs w:val="18"/>
        </w:rPr>
        <w:t>公丕永</w:t>
      </w:r>
      <w:r>
        <w:rPr>
          <w:rFonts w:asciiTheme="minorEastAsia" w:hAnsiTheme="minorEastAsia" w:hint="eastAsia"/>
          <w:sz w:val="18"/>
          <w:szCs w:val="18"/>
        </w:rPr>
        <w:t>等</w:t>
      </w:r>
      <w:r w:rsidR="001B1549" w:rsidRPr="007B2930">
        <w:rPr>
          <w:rFonts w:asciiTheme="minorEastAsia" w:hAnsiTheme="minorEastAsia" w:hint="eastAsia"/>
          <w:sz w:val="18"/>
          <w:szCs w:val="18"/>
        </w:rPr>
        <w:t xml:space="preserve">. </w:t>
      </w:r>
      <w:r w:rsidRPr="00BF2BCD">
        <w:rPr>
          <w:rFonts w:asciiTheme="minorEastAsia" w:hAnsiTheme="minorEastAsia" w:hint="eastAsia"/>
          <w:sz w:val="18"/>
          <w:szCs w:val="18"/>
        </w:rPr>
        <w:t>智能船舶航行态势感知技术现状</w:t>
      </w:r>
      <w:r w:rsidR="001B1549" w:rsidRPr="007B2930">
        <w:rPr>
          <w:rFonts w:ascii="Times New Roman" w:hAnsi="Times New Roman" w:cs="Times New Roman"/>
          <w:sz w:val="18"/>
          <w:szCs w:val="18"/>
        </w:rPr>
        <w:t>[J]</w:t>
      </w:r>
      <w:r w:rsidR="001B1549" w:rsidRPr="007B2930">
        <w:rPr>
          <w:rFonts w:asciiTheme="minorEastAsia" w:hAnsiTheme="minorEastAsia" w:hint="eastAsia"/>
          <w:sz w:val="18"/>
          <w:szCs w:val="18"/>
        </w:rPr>
        <w:t xml:space="preserve">, </w:t>
      </w:r>
      <w:r w:rsidRPr="00BF2BCD">
        <w:rPr>
          <w:rFonts w:asciiTheme="minorEastAsia" w:hAnsiTheme="minorEastAsia" w:hint="eastAsia"/>
          <w:sz w:val="18"/>
          <w:szCs w:val="18"/>
        </w:rPr>
        <w:t>船舶工程</w:t>
      </w:r>
      <w:r w:rsidRPr="00BF2BCD">
        <w:rPr>
          <w:rFonts w:ascii="Times New Roman" w:hAnsi="Times New Roman" w:cs="Times New Roman"/>
          <w:sz w:val="18"/>
          <w:szCs w:val="18"/>
        </w:rPr>
        <w:t>, 2022,</w:t>
      </w:r>
      <w:r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Pr="00BF2BCD">
        <w:rPr>
          <w:rFonts w:ascii="Times New Roman" w:hAnsi="Times New Roman" w:cs="Times New Roman"/>
          <w:sz w:val="18"/>
          <w:szCs w:val="18"/>
        </w:rPr>
        <w:t>44 (04)</w:t>
      </w:r>
      <w:r w:rsidR="001B1549" w:rsidRPr="00BF2BCD"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 w:hint="eastAsia"/>
          <w:sz w:val="18"/>
          <w:szCs w:val="18"/>
        </w:rPr>
        <w:t>14</w:t>
      </w:r>
      <w:r w:rsidR="001B1549" w:rsidRPr="00BF2BCD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 w:hint="eastAsia"/>
          <w:sz w:val="18"/>
          <w:szCs w:val="18"/>
        </w:rPr>
        <w:t>25</w:t>
      </w:r>
      <w:r w:rsidR="001B1549" w:rsidRPr="00BF2BCD">
        <w:rPr>
          <w:rFonts w:ascii="Times New Roman" w:hAnsi="Times New Roman" w:cs="Times New Roman"/>
          <w:sz w:val="18"/>
          <w:szCs w:val="18"/>
        </w:rPr>
        <w:t>.</w:t>
      </w:r>
    </w:p>
    <w:p w:rsidR="00A254A6" w:rsidRPr="007B2930" w:rsidRDefault="00BF2BCD" w:rsidP="00BF2BCD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18"/>
          <w:szCs w:val="18"/>
        </w:rPr>
      </w:pPr>
      <w:r w:rsidRPr="00BF2BCD">
        <w:rPr>
          <w:rFonts w:ascii="Times New Roman" w:hAnsi="Times New Roman" w:cs="Times New Roman" w:hint="eastAsia"/>
          <w:sz w:val="18"/>
          <w:szCs w:val="18"/>
        </w:rPr>
        <w:t>甘兴旺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BF2BCD">
        <w:rPr>
          <w:rFonts w:ascii="Times New Roman" w:hAnsi="Times New Roman" w:cs="Times New Roman" w:hint="eastAsia"/>
          <w:sz w:val="18"/>
          <w:szCs w:val="18"/>
        </w:rPr>
        <w:t>魏汉迪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BF2BCD">
        <w:rPr>
          <w:rFonts w:ascii="Times New Roman" w:hAnsi="Times New Roman" w:cs="Times New Roman" w:hint="eastAsia"/>
          <w:sz w:val="18"/>
          <w:szCs w:val="18"/>
        </w:rPr>
        <w:t>肖龙</w:t>
      </w:r>
      <w:r>
        <w:rPr>
          <w:rFonts w:ascii="Times New Roman" w:hAnsi="Times New Roman" w:cs="Times New Roman" w:hint="eastAsia"/>
          <w:sz w:val="18"/>
          <w:szCs w:val="18"/>
        </w:rPr>
        <w:t>飞等</w:t>
      </w:r>
      <w:r w:rsidR="00A254A6" w:rsidRPr="007B2930">
        <w:rPr>
          <w:rFonts w:ascii="Times New Roman" w:hAnsi="Times New Roman" w:cs="Times New Roman" w:hint="eastAsia"/>
          <w:sz w:val="18"/>
          <w:szCs w:val="18"/>
        </w:rPr>
        <w:t>.</w:t>
      </w:r>
      <w:r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Pr="00BF2BCD">
        <w:rPr>
          <w:rFonts w:ascii="Times New Roman" w:hAnsi="Times New Roman" w:cs="Times New Roman" w:hint="eastAsia"/>
          <w:sz w:val="18"/>
          <w:szCs w:val="18"/>
        </w:rPr>
        <w:t>基于视觉的船舶环境感知数据融合算法研究</w:t>
      </w:r>
      <w:r w:rsidR="00A254A6" w:rsidRPr="007B2930">
        <w:rPr>
          <w:rFonts w:ascii="Times New Roman" w:hAnsi="Times New Roman" w:cs="Times New Roman" w:hint="eastAsia"/>
          <w:sz w:val="18"/>
          <w:szCs w:val="18"/>
        </w:rPr>
        <w:t xml:space="preserve">[J]. </w:t>
      </w:r>
      <w:r w:rsidRPr="00BF2BCD">
        <w:rPr>
          <w:rFonts w:ascii="Times New Roman" w:hAnsi="Times New Roman" w:cs="Times New Roman"/>
          <w:sz w:val="18"/>
          <w:szCs w:val="18"/>
        </w:rPr>
        <w:t>中国造船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BF2BCD">
        <w:rPr>
          <w:rFonts w:ascii="Times New Roman" w:hAnsi="Times New Roman" w:cs="Times New Roman"/>
          <w:sz w:val="18"/>
          <w:szCs w:val="18"/>
        </w:rPr>
        <w:t>2021</w:t>
      </w:r>
      <w:r>
        <w:rPr>
          <w:rFonts w:ascii="Times New Roman" w:hAnsi="Times New Roman" w:cs="Times New Roman" w:hint="eastAsia"/>
          <w:sz w:val="18"/>
          <w:szCs w:val="18"/>
        </w:rPr>
        <w:t xml:space="preserve">, </w:t>
      </w:r>
      <w:r w:rsidRPr="00BF2BCD">
        <w:rPr>
          <w:rFonts w:ascii="Times New Roman" w:hAnsi="Times New Roman" w:cs="Times New Roman"/>
          <w:sz w:val="18"/>
          <w:szCs w:val="18"/>
        </w:rPr>
        <w:t>62 (02)</w:t>
      </w:r>
      <w:r w:rsidR="00A254A6" w:rsidRPr="007B2930">
        <w:rPr>
          <w:rFonts w:ascii="Times New Roman" w:hAnsi="Times New Roman" w:cs="Times New Roman" w:hint="eastAsia"/>
          <w:sz w:val="18"/>
          <w:szCs w:val="18"/>
        </w:rPr>
        <w:t>: 2</w:t>
      </w:r>
      <w:r>
        <w:rPr>
          <w:rFonts w:ascii="Times New Roman" w:hAnsi="Times New Roman" w:cs="Times New Roman" w:hint="eastAsia"/>
          <w:sz w:val="18"/>
          <w:szCs w:val="18"/>
        </w:rPr>
        <w:t>01</w:t>
      </w:r>
      <w:r w:rsidR="00A254A6" w:rsidRPr="007B2930">
        <w:rPr>
          <w:rFonts w:ascii="Times New Roman" w:hAnsi="Times New Roman" w:cs="Times New Roman" w:hint="eastAsia"/>
          <w:sz w:val="18"/>
          <w:szCs w:val="18"/>
        </w:rPr>
        <w:t>-2</w:t>
      </w:r>
      <w:r>
        <w:rPr>
          <w:rFonts w:ascii="Times New Roman" w:hAnsi="Times New Roman" w:cs="Times New Roman" w:hint="eastAsia"/>
          <w:sz w:val="18"/>
          <w:szCs w:val="18"/>
        </w:rPr>
        <w:t>10</w:t>
      </w:r>
      <w:bookmarkStart w:id="0" w:name="_GoBack"/>
      <w:bookmarkEnd w:id="0"/>
      <w:r w:rsidR="00A254A6" w:rsidRPr="007B2930">
        <w:rPr>
          <w:rFonts w:ascii="Times New Roman" w:hAnsi="Times New Roman" w:cs="Times New Roman" w:hint="eastAsia"/>
          <w:sz w:val="18"/>
          <w:szCs w:val="18"/>
        </w:rPr>
        <w:t>.</w:t>
      </w:r>
    </w:p>
    <w:p w:rsidR="00F83FF3" w:rsidRDefault="00F83FF3" w:rsidP="00F83FF3">
      <w:pPr>
        <w:pStyle w:val="a5"/>
        <w:ind w:left="420" w:firstLineChars="0" w:firstLine="0"/>
        <w:rPr>
          <w:rFonts w:ascii="Times New Roman" w:hAnsi="Times New Roman" w:cs="Times New Roman"/>
          <w:sz w:val="18"/>
          <w:szCs w:val="18"/>
        </w:rPr>
      </w:pPr>
    </w:p>
    <w:p w:rsidR="00F83FF3" w:rsidRPr="00F83FF3" w:rsidRDefault="00F83FF3" w:rsidP="00F83FF3">
      <w:pPr>
        <w:rPr>
          <w:rFonts w:ascii="Times New Roman" w:hAnsi="Times New Roman" w:cs="Times New Roman"/>
          <w:sz w:val="18"/>
          <w:szCs w:val="18"/>
        </w:rPr>
      </w:pPr>
      <w:r w:rsidRPr="00F83FF3">
        <w:rPr>
          <w:rFonts w:ascii="黑体" w:eastAsia="黑体" w:hAnsi="黑体" w:cs="Times New Roman" w:hint="eastAsia"/>
          <w:kern w:val="0"/>
          <w:sz w:val="18"/>
          <w:szCs w:val="18"/>
        </w:rPr>
        <w:t>作者简介</w:t>
      </w:r>
      <w:r w:rsidRPr="00F83FF3">
        <w:rPr>
          <w:rFonts w:ascii="黑体" w:eastAsia="黑体" w:hAnsi="黑体" w:cs="Times New Roman"/>
          <w:b/>
          <w:kern w:val="0"/>
          <w:sz w:val="18"/>
          <w:szCs w:val="18"/>
        </w:rPr>
        <w:t>:</w:t>
      </w:r>
      <w:r w:rsidRPr="00F83FF3">
        <w:rPr>
          <w:rFonts w:asciiTheme="minorEastAsia" w:hAnsiTheme="minorEastAsia" w:cs="Times New Roman"/>
          <w:b/>
          <w:kern w:val="0"/>
          <w:sz w:val="18"/>
          <w:szCs w:val="18"/>
        </w:rPr>
        <w:t xml:space="preserve"> </w:t>
      </w:r>
      <w:r w:rsidRPr="00F83FF3">
        <w:rPr>
          <w:rFonts w:asciiTheme="minorEastAsia" w:hAnsiTheme="minorEastAsia" w:cs="Times New Roman" w:hint="eastAsia"/>
          <w:kern w:val="0"/>
          <w:sz w:val="18"/>
          <w:szCs w:val="18"/>
        </w:rPr>
        <w:t>陈冬杰</w:t>
      </w:r>
      <w:r>
        <w:rPr>
          <w:rFonts w:ascii="Times New Roman" w:eastAsia="宋体" w:hAnsi="Times New Roman" w:cs="Times New Roman" w:hint="eastAsia"/>
          <w:kern w:val="0"/>
          <w:sz w:val="18"/>
          <w:szCs w:val="18"/>
        </w:rPr>
        <w:t>，男</w:t>
      </w:r>
      <w:r w:rsidRPr="00F83FF3">
        <w:rPr>
          <w:rFonts w:ascii="Times New Roman" w:eastAsia="宋体" w:hAnsi="Times New Roman" w:cs="Times New Roman" w:hint="eastAsia"/>
          <w:kern w:val="0"/>
          <w:sz w:val="18"/>
          <w:szCs w:val="18"/>
        </w:rPr>
        <w:t>，</w:t>
      </w:r>
      <w:r w:rsidRPr="00F83FF3">
        <w:rPr>
          <w:rFonts w:ascii="Times New Roman" w:eastAsia="宋体" w:hAnsi="Times New Roman" w:cs="Times New Roman" w:hint="eastAsia"/>
          <w:kern w:val="0"/>
          <w:sz w:val="18"/>
          <w:szCs w:val="18"/>
        </w:rPr>
        <w:t>1992</w:t>
      </w:r>
      <w:r w:rsidRPr="00F83FF3">
        <w:rPr>
          <w:rFonts w:ascii="Times New Roman" w:eastAsia="宋体" w:hAnsi="Times New Roman" w:cs="Times New Roman" w:hint="eastAsia"/>
          <w:kern w:val="0"/>
          <w:sz w:val="18"/>
          <w:szCs w:val="18"/>
        </w:rPr>
        <w:t>年</w:t>
      </w:r>
      <w:r w:rsidRPr="00F83FF3">
        <w:rPr>
          <w:rFonts w:ascii="Times New Roman" w:eastAsia="宋体" w:hAnsi="Times New Roman" w:cs="Times New Roman" w:hint="eastAsia"/>
          <w:kern w:val="0"/>
          <w:sz w:val="18"/>
          <w:szCs w:val="18"/>
        </w:rPr>
        <w:t>11</w:t>
      </w:r>
      <w:r w:rsidRPr="00F83FF3">
        <w:rPr>
          <w:rFonts w:ascii="Times New Roman" w:eastAsia="宋体" w:hAnsi="Times New Roman" w:cs="Times New Roman" w:hint="eastAsia"/>
          <w:kern w:val="0"/>
          <w:sz w:val="18"/>
          <w:szCs w:val="18"/>
        </w:rPr>
        <w:t>月生，工程师</w:t>
      </w:r>
      <w:r>
        <w:rPr>
          <w:rFonts w:ascii="Times New Roman" w:eastAsia="宋体" w:hAnsi="Times New Roman" w:cs="Times New Roman" w:hint="eastAsia"/>
          <w:kern w:val="0"/>
          <w:sz w:val="18"/>
          <w:szCs w:val="18"/>
        </w:rPr>
        <w:t>，</w:t>
      </w:r>
      <w:r w:rsidRPr="00F83FF3">
        <w:rPr>
          <w:rFonts w:ascii="Times New Roman" w:eastAsia="宋体" w:hAnsi="Times New Roman" w:cs="Times New Roman" w:hint="eastAsia"/>
          <w:kern w:val="0"/>
          <w:sz w:val="18"/>
          <w:szCs w:val="18"/>
        </w:rPr>
        <w:t>控制科学与工程专业，从事工作方向：船舶电气设计、网络化控制系统设计。</w:t>
      </w:r>
    </w:p>
    <w:sectPr w:rsidR="00F83FF3" w:rsidRPr="00F83FF3" w:rsidSect="00C9235F">
      <w:footerReference w:type="default" r:id="rId15"/>
      <w:pgSz w:w="11906" w:h="16838" w:code="9"/>
      <w:pgMar w:top="1418" w:right="1134" w:bottom="1418" w:left="1134" w:header="851" w:footer="992" w:gutter="0"/>
      <w:cols w:space="425"/>
      <w:titlePg/>
      <w:docGrid w:type="linesAndChars" w:linePitch="357" w:charSpace="-4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85" w:rsidRDefault="00D24F85" w:rsidP="00B65C95">
      <w:r>
        <w:separator/>
      </w:r>
    </w:p>
  </w:endnote>
  <w:endnote w:type="continuationSeparator" w:id="0">
    <w:p w:rsidR="00D24F85" w:rsidRDefault="00D24F85" w:rsidP="00B6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618" w:rsidRPr="00E5262F" w:rsidRDefault="00463618" w:rsidP="00E5262F">
    <w:pPr>
      <w:widowControl/>
      <w:ind w:left="910" w:hangingChars="569" w:hanging="910"/>
      <w:rPr>
        <w:rFonts w:ascii="Times New Roman" w:eastAsia="宋体" w:hAnsi="Times New Roman" w:cs="Times New Roman"/>
        <w:color w:val="0000FF"/>
        <w:kern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85" w:rsidRDefault="00D24F85" w:rsidP="00B65C95">
      <w:r>
        <w:separator/>
      </w:r>
    </w:p>
  </w:footnote>
  <w:footnote w:type="continuationSeparator" w:id="0">
    <w:p w:rsidR="00D24F85" w:rsidRDefault="00D24F85" w:rsidP="00B65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55CD4"/>
    <w:multiLevelType w:val="hybridMultilevel"/>
    <w:tmpl w:val="92AC6088"/>
    <w:lvl w:ilvl="0" w:tplc="DAC8B57A">
      <w:start w:val="1"/>
      <w:numFmt w:val="decimal"/>
      <w:lvlText w:val="（%1）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1A3F103B"/>
    <w:multiLevelType w:val="hybridMultilevel"/>
    <w:tmpl w:val="1E26EB00"/>
    <w:lvl w:ilvl="0" w:tplc="9FA044BA">
      <w:start w:val="1"/>
      <w:numFmt w:val="decimal"/>
      <w:lvlText w:val="%1)"/>
      <w:lvlJc w:val="left"/>
      <w:pPr>
        <w:ind w:left="11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16" w:hanging="420"/>
      </w:pPr>
    </w:lvl>
    <w:lvl w:ilvl="2" w:tplc="0409001B" w:tentative="1">
      <w:start w:val="1"/>
      <w:numFmt w:val="lowerRoman"/>
      <w:lvlText w:val="%3."/>
      <w:lvlJc w:val="righ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9" w:tentative="1">
      <w:start w:val="1"/>
      <w:numFmt w:val="lowerLetter"/>
      <w:lvlText w:val="%5)"/>
      <w:lvlJc w:val="left"/>
      <w:pPr>
        <w:ind w:left="2876" w:hanging="420"/>
      </w:pPr>
    </w:lvl>
    <w:lvl w:ilvl="5" w:tplc="0409001B" w:tentative="1">
      <w:start w:val="1"/>
      <w:numFmt w:val="lowerRoman"/>
      <w:lvlText w:val="%6."/>
      <w:lvlJc w:val="righ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9" w:tentative="1">
      <w:start w:val="1"/>
      <w:numFmt w:val="lowerLetter"/>
      <w:lvlText w:val="%8)"/>
      <w:lvlJc w:val="left"/>
      <w:pPr>
        <w:ind w:left="4136" w:hanging="420"/>
      </w:pPr>
    </w:lvl>
    <w:lvl w:ilvl="8" w:tplc="0409001B" w:tentative="1">
      <w:start w:val="1"/>
      <w:numFmt w:val="lowerRoman"/>
      <w:lvlText w:val="%9."/>
      <w:lvlJc w:val="right"/>
      <w:pPr>
        <w:ind w:left="4556" w:hanging="420"/>
      </w:pPr>
    </w:lvl>
  </w:abstractNum>
  <w:abstractNum w:abstractNumId="2">
    <w:nsid w:val="2AE13283"/>
    <w:multiLevelType w:val="hybridMultilevel"/>
    <w:tmpl w:val="2212848C"/>
    <w:lvl w:ilvl="0" w:tplc="95BCD634">
      <w:start w:val="1"/>
      <w:numFmt w:val="decimal"/>
      <w:lvlText w:val="[%1]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FA2AD7"/>
    <w:multiLevelType w:val="hybridMultilevel"/>
    <w:tmpl w:val="E40AEEDA"/>
    <w:lvl w:ilvl="0" w:tplc="F1362752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6" w:hanging="420"/>
      </w:pPr>
    </w:lvl>
    <w:lvl w:ilvl="2" w:tplc="0409001B" w:tentative="1">
      <w:start w:val="1"/>
      <w:numFmt w:val="lowerRoman"/>
      <w:lvlText w:val="%3."/>
      <w:lvlJc w:val="right"/>
      <w:pPr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ind w:left="2096" w:hanging="420"/>
      </w:pPr>
    </w:lvl>
    <w:lvl w:ilvl="4" w:tplc="04090019" w:tentative="1">
      <w:start w:val="1"/>
      <w:numFmt w:val="lowerLetter"/>
      <w:lvlText w:val="%5)"/>
      <w:lvlJc w:val="left"/>
      <w:pPr>
        <w:ind w:left="2516" w:hanging="420"/>
      </w:pPr>
    </w:lvl>
    <w:lvl w:ilvl="5" w:tplc="0409001B" w:tentative="1">
      <w:start w:val="1"/>
      <w:numFmt w:val="lowerRoman"/>
      <w:lvlText w:val="%6."/>
      <w:lvlJc w:val="right"/>
      <w:pPr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ind w:left="3356" w:hanging="420"/>
      </w:pPr>
    </w:lvl>
    <w:lvl w:ilvl="7" w:tplc="04090019" w:tentative="1">
      <w:start w:val="1"/>
      <w:numFmt w:val="lowerLetter"/>
      <w:lvlText w:val="%8)"/>
      <w:lvlJc w:val="left"/>
      <w:pPr>
        <w:ind w:left="3776" w:hanging="420"/>
      </w:pPr>
    </w:lvl>
    <w:lvl w:ilvl="8" w:tplc="0409001B" w:tentative="1">
      <w:start w:val="1"/>
      <w:numFmt w:val="lowerRoman"/>
      <w:lvlText w:val="%9."/>
      <w:lvlJc w:val="right"/>
      <w:pPr>
        <w:ind w:left="4196" w:hanging="420"/>
      </w:pPr>
    </w:lvl>
  </w:abstractNum>
  <w:abstractNum w:abstractNumId="4">
    <w:nsid w:val="63D24460"/>
    <w:multiLevelType w:val="hybridMultilevel"/>
    <w:tmpl w:val="7576C8A0"/>
    <w:lvl w:ilvl="0" w:tplc="596037A8">
      <w:start w:val="1"/>
      <w:numFmt w:val="decimal"/>
      <w:lvlText w:val="[%1]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91708D"/>
    <w:multiLevelType w:val="hybridMultilevel"/>
    <w:tmpl w:val="EDCE7956"/>
    <w:lvl w:ilvl="0" w:tplc="4E626B40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6" w:hanging="420"/>
      </w:pPr>
    </w:lvl>
    <w:lvl w:ilvl="2" w:tplc="0409001B" w:tentative="1">
      <w:start w:val="1"/>
      <w:numFmt w:val="lowerRoman"/>
      <w:lvlText w:val="%3."/>
      <w:lvlJc w:val="right"/>
      <w:pPr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ind w:left="2096" w:hanging="420"/>
      </w:pPr>
    </w:lvl>
    <w:lvl w:ilvl="4" w:tplc="04090019" w:tentative="1">
      <w:start w:val="1"/>
      <w:numFmt w:val="lowerLetter"/>
      <w:lvlText w:val="%5)"/>
      <w:lvlJc w:val="left"/>
      <w:pPr>
        <w:ind w:left="2516" w:hanging="420"/>
      </w:pPr>
    </w:lvl>
    <w:lvl w:ilvl="5" w:tplc="0409001B" w:tentative="1">
      <w:start w:val="1"/>
      <w:numFmt w:val="lowerRoman"/>
      <w:lvlText w:val="%6."/>
      <w:lvlJc w:val="right"/>
      <w:pPr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ind w:left="3356" w:hanging="420"/>
      </w:pPr>
    </w:lvl>
    <w:lvl w:ilvl="7" w:tplc="04090019" w:tentative="1">
      <w:start w:val="1"/>
      <w:numFmt w:val="lowerLetter"/>
      <w:lvlText w:val="%8)"/>
      <w:lvlJc w:val="left"/>
      <w:pPr>
        <w:ind w:left="3776" w:hanging="420"/>
      </w:pPr>
    </w:lvl>
    <w:lvl w:ilvl="8" w:tplc="0409001B" w:tentative="1">
      <w:start w:val="1"/>
      <w:numFmt w:val="lowerRoman"/>
      <w:lvlText w:val="%9."/>
      <w:lvlJc w:val="right"/>
      <w:pPr>
        <w:ind w:left="4196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04"/>
  <w:drawingGridVerticalSpacing w:val="35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13"/>
    <w:rsid w:val="0000584E"/>
    <w:rsid w:val="0000607E"/>
    <w:rsid w:val="00007CAF"/>
    <w:rsid w:val="00021CCF"/>
    <w:rsid w:val="00026033"/>
    <w:rsid w:val="0003169B"/>
    <w:rsid w:val="000876D5"/>
    <w:rsid w:val="00095EF7"/>
    <w:rsid w:val="000B152E"/>
    <w:rsid w:val="000C30EF"/>
    <w:rsid w:val="000C3FB6"/>
    <w:rsid w:val="000D005F"/>
    <w:rsid w:val="000E24F5"/>
    <w:rsid w:val="000E43CA"/>
    <w:rsid w:val="000F4511"/>
    <w:rsid w:val="000F7896"/>
    <w:rsid w:val="001022BA"/>
    <w:rsid w:val="00103A3B"/>
    <w:rsid w:val="001305E7"/>
    <w:rsid w:val="00131A6F"/>
    <w:rsid w:val="001374FC"/>
    <w:rsid w:val="001529FD"/>
    <w:rsid w:val="00171D1F"/>
    <w:rsid w:val="001A719E"/>
    <w:rsid w:val="001B1395"/>
    <w:rsid w:val="001B1549"/>
    <w:rsid w:val="001B693F"/>
    <w:rsid w:val="001E10F7"/>
    <w:rsid w:val="001E73FD"/>
    <w:rsid w:val="001E7A6C"/>
    <w:rsid w:val="001F5693"/>
    <w:rsid w:val="00210792"/>
    <w:rsid w:val="00242925"/>
    <w:rsid w:val="0024778D"/>
    <w:rsid w:val="00263A79"/>
    <w:rsid w:val="002C6C3C"/>
    <w:rsid w:val="002E111C"/>
    <w:rsid w:val="002E4535"/>
    <w:rsid w:val="0030023A"/>
    <w:rsid w:val="003060A1"/>
    <w:rsid w:val="00320571"/>
    <w:rsid w:val="00322C70"/>
    <w:rsid w:val="00325259"/>
    <w:rsid w:val="00326ECC"/>
    <w:rsid w:val="00330D01"/>
    <w:rsid w:val="00336D02"/>
    <w:rsid w:val="00341DDA"/>
    <w:rsid w:val="00345D17"/>
    <w:rsid w:val="003507F5"/>
    <w:rsid w:val="00375D78"/>
    <w:rsid w:val="00387320"/>
    <w:rsid w:val="003A6F57"/>
    <w:rsid w:val="003A73B7"/>
    <w:rsid w:val="003A758C"/>
    <w:rsid w:val="003A7F4E"/>
    <w:rsid w:val="003C1C9F"/>
    <w:rsid w:val="003E1353"/>
    <w:rsid w:val="003E1513"/>
    <w:rsid w:val="003E2A2D"/>
    <w:rsid w:val="004212CC"/>
    <w:rsid w:val="00424414"/>
    <w:rsid w:val="004370CB"/>
    <w:rsid w:val="00444CDA"/>
    <w:rsid w:val="004607CB"/>
    <w:rsid w:val="00463618"/>
    <w:rsid w:val="00463B37"/>
    <w:rsid w:val="00466AB2"/>
    <w:rsid w:val="004769E7"/>
    <w:rsid w:val="004834EF"/>
    <w:rsid w:val="00497FF0"/>
    <w:rsid w:val="004C2837"/>
    <w:rsid w:val="004E550B"/>
    <w:rsid w:val="004E7788"/>
    <w:rsid w:val="004F0EED"/>
    <w:rsid w:val="00523A50"/>
    <w:rsid w:val="00524BE5"/>
    <w:rsid w:val="00533FDB"/>
    <w:rsid w:val="00543F34"/>
    <w:rsid w:val="00555D48"/>
    <w:rsid w:val="0056114A"/>
    <w:rsid w:val="005667D9"/>
    <w:rsid w:val="005704AA"/>
    <w:rsid w:val="005747D0"/>
    <w:rsid w:val="005C6883"/>
    <w:rsid w:val="005C7490"/>
    <w:rsid w:val="005D19E7"/>
    <w:rsid w:val="005D68AA"/>
    <w:rsid w:val="005E0EFF"/>
    <w:rsid w:val="006222E1"/>
    <w:rsid w:val="0064351C"/>
    <w:rsid w:val="00653457"/>
    <w:rsid w:val="00665499"/>
    <w:rsid w:val="0066633A"/>
    <w:rsid w:val="006803DE"/>
    <w:rsid w:val="006814FF"/>
    <w:rsid w:val="006832CB"/>
    <w:rsid w:val="006C3997"/>
    <w:rsid w:val="006D4545"/>
    <w:rsid w:val="006D5D87"/>
    <w:rsid w:val="006E228F"/>
    <w:rsid w:val="006F40D8"/>
    <w:rsid w:val="006F696B"/>
    <w:rsid w:val="00704D17"/>
    <w:rsid w:val="00706D11"/>
    <w:rsid w:val="00711627"/>
    <w:rsid w:val="00711CE6"/>
    <w:rsid w:val="00742864"/>
    <w:rsid w:val="007454B8"/>
    <w:rsid w:val="00751D68"/>
    <w:rsid w:val="0075700A"/>
    <w:rsid w:val="00763392"/>
    <w:rsid w:val="00785148"/>
    <w:rsid w:val="0078794D"/>
    <w:rsid w:val="00787A99"/>
    <w:rsid w:val="00790D1A"/>
    <w:rsid w:val="007B2930"/>
    <w:rsid w:val="007B42E8"/>
    <w:rsid w:val="007C14AC"/>
    <w:rsid w:val="007C20B8"/>
    <w:rsid w:val="007C6652"/>
    <w:rsid w:val="007D6E34"/>
    <w:rsid w:val="007D6ECA"/>
    <w:rsid w:val="007E3CFF"/>
    <w:rsid w:val="007E4685"/>
    <w:rsid w:val="007F4637"/>
    <w:rsid w:val="007F49D6"/>
    <w:rsid w:val="0080086F"/>
    <w:rsid w:val="008136B3"/>
    <w:rsid w:val="00833EAE"/>
    <w:rsid w:val="00846C13"/>
    <w:rsid w:val="00862F3E"/>
    <w:rsid w:val="00873F27"/>
    <w:rsid w:val="00874FC6"/>
    <w:rsid w:val="00875E20"/>
    <w:rsid w:val="00882557"/>
    <w:rsid w:val="008853E7"/>
    <w:rsid w:val="00897B2A"/>
    <w:rsid w:val="008C02D6"/>
    <w:rsid w:val="008C0662"/>
    <w:rsid w:val="009008D7"/>
    <w:rsid w:val="00903AFB"/>
    <w:rsid w:val="009135AF"/>
    <w:rsid w:val="00934215"/>
    <w:rsid w:val="009634D4"/>
    <w:rsid w:val="00966F8F"/>
    <w:rsid w:val="00981754"/>
    <w:rsid w:val="00983091"/>
    <w:rsid w:val="00984E22"/>
    <w:rsid w:val="00991B29"/>
    <w:rsid w:val="0099233B"/>
    <w:rsid w:val="009A47ED"/>
    <w:rsid w:val="009C06D0"/>
    <w:rsid w:val="009D2950"/>
    <w:rsid w:val="009D73F4"/>
    <w:rsid w:val="009F2E61"/>
    <w:rsid w:val="009F71ED"/>
    <w:rsid w:val="00A00702"/>
    <w:rsid w:val="00A22A85"/>
    <w:rsid w:val="00A2380B"/>
    <w:rsid w:val="00A254A6"/>
    <w:rsid w:val="00A35284"/>
    <w:rsid w:val="00A5185F"/>
    <w:rsid w:val="00A7546F"/>
    <w:rsid w:val="00A765F6"/>
    <w:rsid w:val="00A81F60"/>
    <w:rsid w:val="00A868A9"/>
    <w:rsid w:val="00AA7498"/>
    <w:rsid w:val="00AB446F"/>
    <w:rsid w:val="00AD5438"/>
    <w:rsid w:val="00AE0F23"/>
    <w:rsid w:val="00AE4545"/>
    <w:rsid w:val="00B02237"/>
    <w:rsid w:val="00B07DE0"/>
    <w:rsid w:val="00B22A87"/>
    <w:rsid w:val="00B43721"/>
    <w:rsid w:val="00B6485A"/>
    <w:rsid w:val="00B65C8D"/>
    <w:rsid w:val="00B65C95"/>
    <w:rsid w:val="00B67593"/>
    <w:rsid w:val="00B77BF1"/>
    <w:rsid w:val="00B80394"/>
    <w:rsid w:val="00B85BEF"/>
    <w:rsid w:val="00BA2D17"/>
    <w:rsid w:val="00BA4312"/>
    <w:rsid w:val="00BA4ACA"/>
    <w:rsid w:val="00BB07E4"/>
    <w:rsid w:val="00BB7476"/>
    <w:rsid w:val="00BC046C"/>
    <w:rsid w:val="00BD49B0"/>
    <w:rsid w:val="00BE76FF"/>
    <w:rsid w:val="00BF2BCD"/>
    <w:rsid w:val="00BF6892"/>
    <w:rsid w:val="00C32897"/>
    <w:rsid w:val="00C400B5"/>
    <w:rsid w:val="00C40E15"/>
    <w:rsid w:val="00C4166B"/>
    <w:rsid w:val="00C53194"/>
    <w:rsid w:val="00C57451"/>
    <w:rsid w:val="00C61735"/>
    <w:rsid w:val="00C641A3"/>
    <w:rsid w:val="00C7234F"/>
    <w:rsid w:val="00C733F4"/>
    <w:rsid w:val="00C86E72"/>
    <w:rsid w:val="00C90014"/>
    <w:rsid w:val="00C90BD7"/>
    <w:rsid w:val="00C9235F"/>
    <w:rsid w:val="00CA09FE"/>
    <w:rsid w:val="00CB55AC"/>
    <w:rsid w:val="00CF60E0"/>
    <w:rsid w:val="00D07B70"/>
    <w:rsid w:val="00D24F85"/>
    <w:rsid w:val="00D264AC"/>
    <w:rsid w:val="00D44A74"/>
    <w:rsid w:val="00D4707F"/>
    <w:rsid w:val="00D61A3C"/>
    <w:rsid w:val="00D66CD6"/>
    <w:rsid w:val="00D85E56"/>
    <w:rsid w:val="00D867DE"/>
    <w:rsid w:val="00D87969"/>
    <w:rsid w:val="00D93EDC"/>
    <w:rsid w:val="00D96E0B"/>
    <w:rsid w:val="00DC5D51"/>
    <w:rsid w:val="00DE6B98"/>
    <w:rsid w:val="00E036BA"/>
    <w:rsid w:val="00E0680D"/>
    <w:rsid w:val="00E1461E"/>
    <w:rsid w:val="00E50EEB"/>
    <w:rsid w:val="00E5262F"/>
    <w:rsid w:val="00E56D01"/>
    <w:rsid w:val="00E7060A"/>
    <w:rsid w:val="00E76529"/>
    <w:rsid w:val="00E82C25"/>
    <w:rsid w:val="00E86FA1"/>
    <w:rsid w:val="00E95A65"/>
    <w:rsid w:val="00E971CA"/>
    <w:rsid w:val="00EA7686"/>
    <w:rsid w:val="00EB702C"/>
    <w:rsid w:val="00EC56FF"/>
    <w:rsid w:val="00ED1E64"/>
    <w:rsid w:val="00EE67C1"/>
    <w:rsid w:val="00EF12A8"/>
    <w:rsid w:val="00EF47CC"/>
    <w:rsid w:val="00F07C2A"/>
    <w:rsid w:val="00F32EAE"/>
    <w:rsid w:val="00F42014"/>
    <w:rsid w:val="00F453E6"/>
    <w:rsid w:val="00F53FB5"/>
    <w:rsid w:val="00F83FF3"/>
    <w:rsid w:val="00FB0CD0"/>
    <w:rsid w:val="00FE4BEB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C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C95"/>
    <w:rPr>
      <w:sz w:val="18"/>
      <w:szCs w:val="18"/>
    </w:rPr>
  </w:style>
  <w:style w:type="paragraph" w:styleId="a5">
    <w:name w:val="List Paragraph"/>
    <w:basedOn w:val="a"/>
    <w:link w:val="Char1"/>
    <w:uiPriority w:val="34"/>
    <w:qFormat/>
    <w:rsid w:val="00CF60E0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unhideWhenUsed/>
    <w:rsid w:val="00873F2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73F27"/>
    <w:rPr>
      <w:sz w:val="18"/>
      <w:szCs w:val="18"/>
    </w:rPr>
  </w:style>
  <w:style w:type="character" w:customStyle="1" w:styleId="Char1">
    <w:name w:val="列出段落 Char"/>
    <w:link w:val="a5"/>
    <w:uiPriority w:val="34"/>
    <w:rsid w:val="002C6C3C"/>
  </w:style>
  <w:style w:type="table" w:styleId="a7">
    <w:name w:val="Table Grid"/>
    <w:basedOn w:val="a1"/>
    <w:rsid w:val="00326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C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C95"/>
    <w:rPr>
      <w:sz w:val="18"/>
      <w:szCs w:val="18"/>
    </w:rPr>
  </w:style>
  <w:style w:type="paragraph" w:styleId="a5">
    <w:name w:val="List Paragraph"/>
    <w:basedOn w:val="a"/>
    <w:link w:val="Char1"/>
    <w:uiPriority w:val="34"/>
    <w:qFormat/>
    <w:rsid w:val="00CF60E0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unhideWhenUsed/>
    <w:rsid w:val="00873F2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73F27"/>
    <w:rPr>
      <w:sz w:val="18"/>
      <w:szCs w:val="18"/>
    </w:rPr>
  </w:style>
  <w:style w:type="character" w:customStyle="1" w:styleId="Char1">
    <w:name w:val="列出段落 Char"/>
    <w:link w:val="a5"/>
    <w:uiPriority w:val="34"/>
    <w:rsid w:val="002C6C3C"/>
  </w:style>
  <w:style w:type="table" w:styleId="a7">
    <w:name w:val="Table Grid"/>
    <w:basedOn w:val="a1"/>
    <w:rsid w:val="00326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package" Target="embeddings/Microsoft_Visio_Drawing111.vsd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Microsoft_Visio_Drawing2222.vsd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7E101-A4C7-49DD-BD4B-3E804AA7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5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yww</dc:creator>
  <cp:lastModifiedBy>Windows 用户</cp:lastModifiedBy>
  <cp:revision>54</cp:revision>
  <cp:lastPrinted>2023-09-28T01:17:00Z</cp:lastPrinted>
  <dcterms:created xsi:type="dcterms:W3CDTF">2017-10-31T01:43:00Z</dcterms:created>
  <dcterms:modified xsi:type="dcterms:W3CDTF">2024-08-31T00:33:00Z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