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Default Extension="emf" ContentType="image/x-emf"/>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Override PartName="/word/document.xml" ContentType="application/vnd.openxmlformats-officedocument.wordprocessingml.document.main+xml"/>
  <Override PartName="/word/numbering.xml" ContentType="application/vnd.openxmlformats-officedocument.wordprocessingml.numbering+xml"/>
  <Override PartName="/word/settings.xml" ContentType="application/vnd.openxmlformats-officedocument.wordprocessingml.settings+xml"/>
  <Override PartName="/docProps/custom.xml" ContentType="application/vnd.openxmlformats-officedocument.custom-properties+xml"/>
  <Override PartName="/word/styles.xml" ContentType="application/vnd.openxmlformats-officedocument.wordprocessingml.styles+xml"/>
  <Override PartName="/docProps/app.xml" ContentType="application/vnd.openxmlformats-officedocument.extended-properties+xml"/>
</Types>
</file>

<file path=_rels/.rels><?xml version="1.0" encoding="UTF-8"?>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http://schemas.openxmlformats.org/wordprocessingml/2006/main" xmlns:wp="http://schemas.openxmlformats.org/drawingml/2006/wordprocessingDrawing" xmlns:r="http://schemas.openxmlformats.org/officeDocument/2006/relationships" xmlns:v="urn:schemas-microsoft-com:vml" xmlns:w10="urn:schemas-microsoft-com:office:word" xmlns:o="urn:schemas-microsoft-com:office:office" xmlns:wp14="http://schemas.microsoft.com/office/word/2010/wordprocessingDrawing" xmlns:w14="http://schemas.microsoft.com/office/word/2010/wordml" xmlns:mc="http://schemas.openxmlformats.org/markup-compatibility/2006" xmlns:m="http://schemas.openxmlformats.org/officeDocument/2006/math" xmlns:wps="http://schemas.microsoft.com/office/word/2010/wordprocessingShape" xmlns:wpg="http://schemas.microsoft.com/office/word/2010/wordprocessingGroup" xmlns:wpi="http://schemas.microsoft.com/office/word/2010/wordprocessingInk" xmlns:wpc="http://schemas.microsoft.com/office/word/2010/wordprocessingCanvas" xmlns:wpsCustomData="http://www.wps.cn/officeDocument/2013/wpsCustomData" mc:Ignorable="w14 wp14">
  <w:body>
    <w:p>
      <w:pPr>
        <w:pStyle w:val="style0"/>
        <w:spacing w:before="312" w:beforeLines="100" w:lineRule="auto" w:line="300"/>
        <w:jc w:val="center"/>
        <w:outlineLvl w:val="0"/>
        <w:rPr>
          <w:rFonts w:ascii="黑体" w:eastAsia="黑体" w:hAnsi="黑体"/>
          <w:sz w:val="44"/>
          <w:szCs w:val="44"/>
        </w:rPr>
      </w:pPr>
      <w:bookmarkStart w:id="0" w:name="_Hlk164167602"/>
      <w:bookmarkEnd w:id="0"/>
      <w:r>
        <w:rPr>
          <w:rFonts w:ascii="黑体" w:eastAsia="黑体" w:hAnsi="黑体" w:hint="eastAsia"/>
          <w:sz w:val="44"/>
          <w:szCs w:val="44"/>
        </w:rPr>
        <w:t>基于船体型线的船体曲面及</w:t>
      </w:r>
      <w:r>
        <w:rPr>
          <w:rFonts w:ascii="黑体" w:eastAsia="黑体" w:hAnsi="黑体" w:hint="eastAsia"/>
          <w:sz w:val="44"/>
          <w:szCs w:val="44"/>
        </w:rPr>
        <w:t>边界层</w:t>
      </w:r>
      <w:r>
        <w:rPr>
          <w:rFonts w:ascii="黑体" w:eastAsia="黑体" w:hAnsi="黑体" w:hint="eastAsia"/>
          <w:sz w:val="44"/>
          <w:szCs w:val="44"/>
        </w:rPr>
        <w:t>网格</w:t>
      </w:r>
    </w:p>
    <w:p>
      <w:pPr>
        <w:pStyle w:val="style0"/>
        <w:spacing w:after="156" w:afterLines="50" w:lineRule="auto" w:line="300"/>
        <w:jc w:val="center"/>
        <w:outlineLvl w:val="0"/>
        <w:rPr>
          <w:rFonts w:ascii="黑体" w:eastAsia="黑体" w:hAnsi="黑体"/>
          <w:sz w:val="44"/>
          <w:szCs w:val="44"/>
        </w:rPr>
      </w:pPr>
      <w:r>
        <w:rPr>
          <w:rFonts w:ascii="黑体" w:eastAsia="黑体" w:hAnsi="黑体" w:hint="eastAsia"/>
          <w:sz w:val="44"/>
          <w:szCs w:val="44"/>
        </w:rPr>
        <w:t>自动生成方法</w:t>
      </w:r>
      <w:r>
        <w:rPr>
          <w:rFonts w:ascii="黑体" w:eastAsia="黑体" w:hAnsi="黑体" w:hint="eastAsia"/>
          <w:sz w:val="44"/>
          <w:szCs w:val="44"/>
        </w:rPr>
        <w:t>研究</w:t>
      </w:r>
    </w:p>
    <w:p>
      <w:pPr>
        <w:pStyle w:val="style0"/>
        <w:adjustRightInd w:val="false"/>
        <w:snapToGrid w:val="false"/>
        <w:spacing w:after="156" w:afterLines="50"/>
        <w:jc w:val="center"/>
        <w:textAlignment w:val="center"/>
        <w:rPr>
          <w:rFonts w:ascii="楷体" w:eastAsia="楷体" w:hAnsi="楷体"/>
          <w:sz w:val="30"/>
          <w:szCs w:val="30"/>
          <w:vertAlign w:val="superscript"/>
        </w:rPr>
      </w:pPr>
      <w:r>
        <w:rPr>
          <w:rFonts w:ascii="楷体" w:eastAsia="楷体" w:hAnsi="楷体" w:hint="eastAsia"/>
          <w:color w:val="000000"/>
          <w:kern w:val="0"/>
          <w:sz w:val="30"/>
          <w:szCs w:val="30"/>
        </w:rPr>
        <w:t>何婉宁</w:t>
      </w:r>
      <w:r>
        <w:rPr>
          <w:rFonts w:ascii="楷体" w:eastAsia="楷体" w:hAnsi="楷体" w:hint="eastAsia"/>
          <w:color w:val="000000"/>
          <w:kern w:val="0"/>
          <w:sz w:val="30"/>
          <w:szCs w:val="30"/>
          <w:vertAlign w:val="superscript"/>
        </w:rPr>
        <w:t>1</w:t>
      </w:r>
      <w:r>
        <w:rPr>
          <w:rFonts w:ascii="楷体" w:eastAsia="楷体" w:hAnsi="楷体" w:hint="eastAsia"/>
          <w:color w:val="000000"/>
          <w:kern w:val="0"/>
          <w:sz w:val="30"/>
          <w:szCs w:val="30"/>
        </w:rPr>
        <w:t xml:space="preserve">, </w:t>
      </w:r>
      <w:r>
        <w:rPr>
          <w:rFonts w:ascii="楷体" w:eastAsia="楷体" w:hAnsi="楷体" w:hint="eastAsia"/>
          <w:color w:val="000000"/>
          <w:kern w:val="0"/>
          <w:sz w:val="30"/>
          <w:szCs w:val="30"/>
        </w:rPr>
        <w:t>张志岭</w:t>
      </w:r>
      <w:r>
        <w:rPr>
          <w:rFonts w:ascii="楷体" w:eastAsia="楷体" w:hAnsi="楷体" w:hint="eastAsia"/>
          <w:color w:val="000000"/>
          <w:kern w:val="0"/>
          <w:sz w:val="30"/>
          <w:szCs w:val="30"/>
          <w:vertAlign w:val="superscript"/>
        </w:rPr>
        <w:t>2</w:t>
      </w:r>
      <w:r>
        <w:rPr>
          <w:rFonts w:ascii="楷体" w:eastAsia="楷体" w:hAnsi="楷体" w:hint="eastAsia"/>
          <w:color w:val="000000"/>
          <w:kern w:val="0"/>
          <w:sz w:val="30"/>
          <w:szCs w:val="30"/>
        </w:rPr>
        <w:t>,</w:t>
      </w:r>
      <w:r>
        <w:rPr>
          <w:rFonts w:ascii="楷体" w:eastAsia="楷体" w:hAnsi="楷体"/>
          <w:color w:val="000000"/>
          <w:kern w:val="0"/>
          <w:sz w:val="30"/>
          <w:szCs w:val="30"/>
        </w:rPr>
        <w:t xml:space="preserve"> </w:t>
      </w:r>
      <w:r>
        <w:rPr>
          <w:rFonts w:ascii="楷体" w:eastAsia="楷体" w:hAnsi="楷体" w:hint="eastAsia"/>
          <w:color w:val="000000"/>
          <w:kern w:val="0"/>
          <w:sz w:val="30"/>
          <w:szCs w:val="30"/>
        </w:rPr>
        <w:t>孙寅鹏</w:t>
      </w:r>
      <w:r>
        <w:rPr>
          <w:rFonts w:ascii="楷体" w:eastAsia="楷体" w:hAnsi="楷体" w:hint="eastAsia"/>
          <w:color w:val="000000"/>
          <w:kern w:val="0"/>
          <w:sz w:val="30"/>
          <w:szCs w:val="30"/>
          <w:vertAlign w:val="superscript"/>
        </w:rPr>
        <w:t>3</w:t>
      </w:r>
      <w:r>
        <w:rPr>
          <w:rFonts w:ascii="楷体" w:eastAsia="楷体" w:hAnsi="楷体" w:hint="eastAsia"/>
          <w:color w:val="000000"/>
          <w:kern w:val="0"/>
          <w:sz w:val="30"/>
          <w:szCs w:val="30"/>
        </w:rPr>
        <w:t xml:space="preserve">, </w:t>
      </w:r>
      <w:r>
        <w:rPr>
          <w:rFonts w:ascii="楷体" w:eastAsia="楷体" w:hAnsi="楷体" w:hint="eastAsia"/>
          <w:color w:val="000000"/>
          <w:kern w:val="0"/>
          <w:sz w:val="30"/>
          <w:szCs w:val="30"/>
        </w:rPr>
        <w:t>何术龙</w:t>
      </w:r>
      <w:r>
        <w:rPr>
          <w:rFonts w:ascii="楷体" w:eastAsia="楷体" w:hAnsi="楷体" w:hint="eastAsia"/>
          <w:color w:val="000000"/>
          <w:kern w:val="0"/>
          <w:sz w:val="30"/>
          <w:szCs w:val="30"/>
          <w:vertAlign w:val="superscript"/>
        </w:rPr>
        <w:t>3</w:t>
      </w:r>
    </w:p>
    <w:p>
      <w:pPr>
        <w:pStyle w:val="style0"/>
        <w:spacing w:before="156" w:beforeLines="50" w:after="312" w:afterLines="100"/>
        <w:jc w:val="center"/>
        <w:rPr>
          <w:szCs w:val="21"/>
        </w:rPr>
      </w:pPr>
      <w:r>
        <w:rPr>
          <w:rStyle w:val="style4097"/>
          <w:rFonts w:hint="default"/>
          <w:sz w:val="21"/>
          <w:szCs w:val="21"/>
        </w:rPr>
        <w:t>（1. 中</w:t>
      </w:r>
      <w:r>
        <w:rPr>
          <w:rStyle w:val="style4097"/>
          <w:rFonts w:hint="default"/>
          <w:sz w:val="21"/>
          <w:szCs w:val="21"/>
        </w:rPr>
        <w:t>船奥蓝托</w:t>
      </w:r>
      <w:r>
        <w:rPr>
          <w:rStyle w:val="style4097"/>
          <w:rFonts w:hint="default"/>
          <w:sz w:val="21"/>
          <w:szCs w:val="21"/>
        </w:rPr>
        <w:t>无锡软件技术有限公司 无锡 214082;</w:t>
      </w:r>
      <w:r>
        <w:rPr>
          <w:rStyle w:val="style4097"/>
          <w:rFonts w:hint="default"/>
          <w:sz w:val="21"/>
          <w:szCs w:val="21"/>
        </w:rPr>
        <w:t xml:space="preserve"> </w:t>
      </w:r>
      <w:r>
        <w:rPr>
          <w:rStyle w:val="style4097"/>
          <w:rFonts w:hint="default"/>
          <w:sz w:val="21"/>
          <w:szCs w:val="21"/>
        </w:rPr>
        <w:t>2. 中国船舶</w:t>
      </w:r>
      <w:r>
        <w:rPr>
          <w:rStyle w:val="style4097"/>
          <w:rFonts w:hint="default"/>
          <w:sz w:val="21"/>
          <w:szCs w:val="21"/>
        </w:rPr>
        <w:t>集团海舟系统</w:t>
      </w:r>
      <w:r>
        <w:rPr>
          <w:rStyle w:val="style4097"/>
          <w:rFonts w:hint="default"/>
          <w:sz w:val="21"/>
          <w:szCs w:val="21"/>
        </w:rPr>
        <w:t>技术有限公司, 上海 200011;</w:t>
      </w:r>
      <w:r>
        <w:rPr>
          <w:rStyle w:val="style4097"/>
          <w:rFonts w:hint="default"/>
          <w:sz w:val="21"/>
          <w:szCs w:val="21"/>
        </w:rPr>
        <w:t xml:space="preserve"> </w:t>
      </w:r>
      <w:r>
        <w:rPr>
          <w:rStyle w:val="style4097"/>
          <w:rFonts w:hint="default"/>
          <w:sz w:val="21"/>
          <w:szCs w:val="21"/>
        </w:rPr>
        <w:t>3. 中国船舶科学研究中心, 无锡 214082</w:t>
      </w:r>
      <w:r>
        <w:rPr>
          <w:rFonts w:hint="eastAsia"/>
          <w:szCs w:val="21"/>
        </w:rPr>
        <w:t>）</w:t>
      </w:r>
    </w:p>
    <w:p>
      <w:pPr>
        <w:pStyle w:val="style0"/>
        <w:spacing w:before="156" w:beforeLines="50" w:after="312" w:afterLines="100"/>
        <w:ind w:firstLine="361" w:firstLineChars="200"/>
        <w:rPr>
          <w:rFonts w:eastAsia="仿宋"/>
          <w:sz w:val="18"/>
          <w:szCs w:val="18"/>
        </w:rPr>
      </w:pPr>
      <w:r>
        <w:rPr>
          <w:rFonts w:eastAsia="黑体"/>
          <w:b/>
          <w:sz w:val="18"/>
          <w:szCs w:val="18"/>
        </w:rPr>
        <w:t>摘</w:t>
      </w:r>
      <w:r>
        <w:rPr>
          <w:rFonts w:hint="eastAsia"/>
          <w:sz w:val="18"/>
          <w:szCs w:val="18"/>
        </w:rPr>
        <w:t xml:space="preserve">  </w:t>
      </w:r>
      <w:r>
        <w:rPr>
          <w:rFonts w:eastAsia="黑体"/>
          <w:b/>
          <w:sz w:val="18"/>
          <w:szCs w:val="18"/>
        </w:rPr>
        <w:t>要</w:t>
      </w:r>
      <w:r>
        <w:rPr>
          <w:rFonts w:ascii="黑体" w:eastAsia="黑体" w:hAnsi="黑体"/>
          <w:sz w:val="18"/>
          <w:szCs w:val="18"/>
        </w:rPr>
        <w:t>：</w:t>
      </w:r>
      <w:bookmarkStart w:id="1" w:name="OLE_LINK27"/>
      <w:bookmarkStart w:id="2" w:name="OLE_LINK28"/>
      <w:bookmarkStart w:id="3" w:name="OLE_LINK1314"/>
      <w:bookmarkStart w:id="4" w:name="OLE_LINK1312"/>
      <w:bookmarkStart w:id="5" w:name="OLE_LINK1313"/>
      <w:r>
        <w:rPr>
          <w:rFonts w:ascii="宋体" w:hAnsi="宋体" w:hint="eastAsia"/>
          <w:sz w:val="18"/>
          <w:szCs w:val="18"/>
        </w:rPr>
        <w:t>针对船舶CFD快速分析的应用需求，开展了边界层网格生成算法研究。论文开发了基于船体型线的船体曲面蒙皮算法；分析了船体曲面粘性边界层对</w:t>
      </w:r>
      <w:r>
        <w:rPr>
          <w:rFonts w:ascii="宋体" w:hAnsi="宋体"/>
          <w:sz w:val="18"/>
          <w:szCs w:val="18"/>
        </w:rPr>
        <w:t>计算网格特性在</w:t>
      </w:r>
      <w:r>
        <w:rPr>
          <w:rFonts w:ascii="宋体" w:hAnsi="宋体" w:hint="eastAsia"/>
          <w:sz w:val="18"/>
          <w:szCs w:val="18"/>
        </w:rPr>
        <w:t>切向和法向</w:t>
      </w:r>
      <w:r>
        <w:rPr>
          <w:rFonts w:ascii="宋体" w:hAnsi="宋体"/>
          <w:sz w:val="18"/>
          <w:szCs w:val="18"/>
        </w:rPr>
        <w:t>的不同要求，在物面上采用Delaunay三角化方法生成非结构化的三角网格</w:t>
      </w:r>
      <w:r>
        <w:rPr>
          <w:rFonts w:ascii="宋体" w:hAnsi="宋体" w:hint="eastAsia"/>
          <w:sz w:val="18"/>
          <w:szCs w:val="18"/>
        </w:rPr>
        <w:t>，在边界层内</w:t>
      </w:r>
      <w:r>
        <w:rPr>
          <w:rFonts w:ascii="宋体" w:hAnsi="宋体"/>
          <w:sz w:val="18"/>
          <w:szCs w:val="18"/>
        </w:rPr>
        <w:t>采用局部前沿推进的思路</w:t>
      </w:r>
      <w:r>
        <w:rPr>
          <w:rFonts w:ascii="宋体" w:hAnsi="宋体" w:hint="eastAsia"/>
          <w:sz w:val="18"/>
          <w:szCs w:val="18"/>
        </w:rPr>
        <w:t>，</w:t>
      </w:r>
      <w:r>
        <w:rPr>
          <w:rFonts w:ascii="宋体" w:hAnsi="宋体"/>
          <w:sz w:val="18"/>
          <w:szCs w:val="18"/>
        </w:rPr>
        <w:t>向边界层内逐层推进生长成覆盖边界层的层状棱柱网格。</w:t>
      </w:r>
      <w:r>
        <w:rPr>
          <w:rFonts w:ascii="宋体" w:hAnsi="宋体" w:hint="eastAsia"/>
          <w:sz w:val="18"/>
          <w:szCs w:val="18"/>
        </w:rPr>
        <w:t>在面网格生成过程中，提出有序边界点插值法，解决了</w:t>
      </w:r>
      <w:r>
        <w:rPr>
          <w:rFonts w:ascii="宋体" w:hAnsi="宋体" w:hint="eastAsia"/>
          <w:sz w:val="18"/>
          <w:szCs w:val="18"/>
        </w:rPr>
        <w:t>凹</w:t>
      </w:r>
      <w:r>
        <w:rPr>
          <w:rFonts w:ascii="宋体" w:hAnsi="宋体" w:hint="eastAsia"/>
          <w:sz w:val="18"/>
          <w:szCs w:val="18"/>
        </w:rPr>
        <w:t>区域与多联通域</w:t>
      </w:r>
      <w:r>
        <w:rPr>
          <w:rFonts w:ascii="宋体" w:hAnsi="宋体"/>
          <w:sz w:val="18"/>
          <w:szCs w:val="18"/>
        </w:rPr>
        <w:t>外网格</w:t>
      </w:r>
      <w:r>
        <w:rPr>
          <w:rFonts w:ascii="宋体" w:hAnsi="宋体" w:hint="eastAsia"/>
          <w:sz w:val="18"/>
          <w:szCs w:val="18"/>
        </w:rPr>
        <w:t>错误</w:t>
      </w:r>
      <w:r>
        <w:rPr>
          <w:rFonts w:ascii="宋体" w:hAnsi="宋体"/>
          <w:sz w:val="18"/>
          <w:szCs w:val="18"/>
        </w:rPr>
        <w:t>删除问题</w:t>
      </w:r>
      <w:r>
        <w:rPr>
          <w:rFonts w:ascii="宋体" w:hAnsi="宋体" w:hint="eastAsia"/>
          <w:sz w:val="18"/>
          <w:szCs w:val="18"/>
        </w:rPr>
        <w:t>；在边界层内，</w:t>
      </w:r>
      <w:r>
        <w:rPr>
          <w:rFonts w:ascii="宋体" w:hAnsi="宋体"/>
          <w:bCs/>
          <w:sz w:val="18"/>
          <w:szCs w:val="18"/>
        </w:rPr>
        <w:t>提出适用于大曲率区域网格生长的割补法，引入考虑几何曲率的控制因子，改进</w:t>
      </w:r>
      <w:r>
        <w:rPr>
          <w:rFonts w:ascii="宋体" w:hAnsi="宋体" w:hint="eastAsia"/>
          <w:bCs/>
          <w:sz w:val="18"/>
          <w:szCs w:val="18"/>
        </w:rPr>
        <w:t>了</w:t>
      </w:r>
      <w:r>
        <w:rPr>
          <w:rFonts w:ascii="宋体" w:hAnsi="宋体"/>
          <w:bCs/>
          <w:sz w:val="18"/>
          <w:szCs w:val="18"/>
        </w:rPr>
        <w:t>网格生长高度的计算方法。</w:t>
      </w:r>
      <w:bookmarkEnd w:id="1"/>
      <w:bookmarkEnd w:id="2"/>
      <w:bookmarkEnd w:id="3"/>
    </w:p>
    <w:bookmarkEnd w:id="4"/>
    <w:bookmarkEnd w:id="5"/>
    <w:p>
      <w:pPr>
        <w:pStyle w:val="style0"/>
        <w:spacing w:before="156" w:beforeLines="50" w:after="312" w:afterLines="100"/>
        <w:ind w:firstLine="361" w:firstLineChars="200"/>
        <w:textAlignment w:val="center"/>
        <w:rPr>
          <w:rFonts w:ascii="宋体" w:hAnsi="宋体"/>
          <w:sz w:val="18"/>
          <w:szCs w:val="18"/>
        </w:rPr>
      </w:pPr>
      <w:r>
        <w:rPr>
          <w:rFonts w:eastAsia="黑体"/>
          <w:b/>
          <w:sz w:val="18"/>
          <w:szCs w:val="18"/>
        </w:rPr>
        <w:t>关</w:t>
      </w:r>
      <w:r>
        <w:rPr>
          <w:rFonts w:eastAsia="黑体"/>
          <w:b/>
          <w:sz w:val="18"/>
          <w:szCs w:val="18"/>
        </w:rPr>
        <w:t xml:space="preserve"> </w:t>
      </w:r>
      <w:r>
        <w:rPr>
          <w:rFonts w:eastAsia="黑体" w:hint="eastAsia"/>
          <w:b/>
          <w:sz w:val="18"/>
          <w:szCs w:val="18"/>
        </w:rPr>
        <w:t xml:space="preserve"> </w:t>
      </w:r>
      <w:r>
        <w:rPr>
          <w:rFonts w:eastAsia="黑体"/>
          <w:b/>
          <w:sz w:val="18"/>
          <w:szCs w:val="18"/>
        </w:rPr>
        <w:t>键</w:t>
      </w:r>
      <w:r>
        <w:rPr>
          <w:rFonts w:eastAsia="黑体"/>
          <w:b/>
          <w:sz w:val="18"/>
          <w:szCs w:val="18"/>
        </w:rPr>
        <w:t xml:space="preserve"> </w:t>
      </w:r>
      <w:r>
        <w:rPr>
          <w:rFonts w:eastAsia="黑体" w:hint="eastAsia"/>
          <w:b/>
          <w:sz w:val="18"/>
          <w:szCs w:val="18"/>
        </w:rPr>
        <w:t xml:space="preserve"> </w:t>
      </w:r>
      <w:r>
        <w:rPr>
          <w:rFonts w:eastAsia="黑体"/>
          <w:b/>
          <w:sz w:val="18"/>
          <w:szCs w:val="18"/>
        </w:rPr>
        <w:t>词</w:t>
      </w:r>
      <w:r>
        <w:rPr>
          <w:rFonts w:ascii="宋体" w:hAnsi="宋体"/>
          <w:sz w:val="18"/>
          <w:szCs w:val="18"/>
        </w:rPr>
        <w:t>：</w:t>
      </w:r>
      <w:r>
        <w:rPr>
          <w:rFonts w:ascii="宋体" w:hAnsi="宋体" w:hint="eastAsia"/>
          <w:sz w:val="18"/>
          <w:szCs w:val="18"/>
        </w:rPr>
        <w:t>蒙皮法；边界层网格；Delaunay三角化；前沿推进法</w:t>
      </w:r>
    </w:p>
    <w:p>
      <w:pPr>
        <w:pStyle w:val="style1"/>
        <w:numPr>
          <w:ilvl w:val="0"/>
          <w:numId w:val="0"/>
        </w:numPr>
        <w:spacing w:before="156" w:after="156"/>
        <w:rPr>
          <w:rFonts w:ascii="宋体" w:eastAsia="宋体" w:hAnsi="宋体"/>
        </w:rPr>
      </w:pPr>
      <w:r>
        <w:rPr>
          <w:rFonts w:ascii="宋体" w:eastAsia="宋体" w:hAnsi="宋体" w:hint="eastAsia"/>
        </w:rPr>
        <w:t>引言</w:t>
      </w:r>
    </w:p>
    <w:bookmarkStart w:id="6" w:name="OLE_LINK850"/>
    <w:bookmarkStart w:id="7" w:name="OLE_LINK851"/>
    <w:p>
      <w:pPr>
        <w:pStyle w:val="style0"/>
        <w:spacing w:lineRule="auto" w:line="300"/>
        <w:ind w:firstLine="420" w:firstLineChars="200"/>
        <w:rPr/>
      </w:pPr>
      <w:r>
        <w:rPr>
          <w:rFonts w:hint="eastAsia"/>
        </w:rPr>
        <w:t>随着</w:t>
      </w:r>
      <w:r>
        <w:rPr>
          <w:rFonts w:hint="eastAsia"/>
          <w:spacing w:val="-3"/>
          <w:szCs w:val="21"/>
        </w:rPr>
        <w:t>计算流体力学（</w:t>
      </w:r>
      <w:r>
        <w:rPr>
          <w:spacing w:val="-3"/>
          <w:szCs w:val="21"/>
        </w:rPr>
        <w:t>CFD</w:t>
      </w:r>
      <w:r>
        <w:rPr>
          <w:rFonts w:hint="eastAsia"/>
          <w:spacing w:val="-3"/>
          <w:szCs w:val="21"/>
        </w:rPr>
        <w:t>）</w:t>
      </w:r>
      <w:r>
        <w:rPr>
          <w:rFonts w:hint="eastAsia"/>
        </w:rPr>
        <w:t>的不断发展和计算机大规模计算能力的持续提升，数值方法在</w:t>
      </w:r>
      <w:r>
        <w:t>船</w:t>
      </w:r>
      <w:r>
        <w:rPr>
          <w:rFonts w:hint="eastAsia"/>
        </w:rPr>
        <w:t>型研发中的作用也不断增强</w:t>
      </w:r>
      <w:r>
        <w:t>。</w:t>
      </w:r>
      <w:bookmarkEnd w:id="6"/>
      <w:bookmarkEnd w:id="7"/>
      <w:r>
        <w:rPr>
          <w:rFonts w:hint="eastAsia"/>
          <w:spacing w:val="-3"/>
          <w:szCs w:val="21"/>
        </w:rPr>
        <w:t>网格生成技术在</w:t>
      </w:r>
      <w:r>
        <w:rPr>
          <w:spacing w:val="-3"/>
          <w:szCs w:val="21"/>
        </w:rPr>
        <w:t>CFD</w:t>
      </w:r>
      <w:r>
        <w:rPr>
          <w:rFonts w:hint="eastAsia"/>
          <w:spacing w:val="-3"/>
          <w:szCs w:val="21"/>
        </w:rPr>
        <w:t>分析</w:t>
      </w:r>
      <w:r>
        <w:rPr>
          <w:rFonts w:hint="eastAsia"/>
          <w:spacing w:val="-3"/>
          <w:szCs w:val="21"/>
        </w:rPr>
        <w:t>中扮演着极为重要的角色</w:t>
      </w:r>
      <w:r>
        <w:rPr>
          <w:rFonts w:hint="eastAsia"/>
          <w:spacing w:val="-3"/>
          <w:szCs w:val="21"/>
        </w:rPr>
        <w:t>。网格质量直接影响后续计算的精度、效率乃至成败，是</w:t>
      </w:r>
      <w:r>
        <w:rPr>
          <w:rFonts w:hint="eastAsia"/>
          <w:spacing w:val="-3"/>
          <w:szCs w:val="21"/>
        </w:rPr>
        <w:t>CFD</w:t>
      </w:r>
      <w:r>
        <w:rPr>
          <w:rFonts w:hint="eastAsia"/>
          <w:spacing w:val="-3"/>
          <w:szCs w:val="21"/>
        </w:rPr>
        <w:t>技术的重点研究方向之一。</w:t>
      </w:r>
    </w:p>
    <w:p>
      <w:pPr>
        <w:pStyle w:val="style0"/>
        <w:spacing w:lineRule="auto" w:line="300"/>
        <w:ind w:firstLine="420" w:firstLineChars="200"/>
        <w:rPr>
          <w:color w:val="000000"/>
          <w:shd w:val="clear" w:color="auto" w:fill="ffffff"/>
        </w:rPr>
      </w:pPr>
      <w:r>
        <w:rPr>
          <w:rFonts w:hint="eastAsia"/>
          <w:color w:val="000000"/>
          <w:shd w:val="clear" w:color="auto" w:fill="ffffff"/>
        </w:rPr>
        <w:t>张涵信院士将</w:t>
      </w:r>
      <w:bookmarkStart w:id="8" w:name="OLE_LINK42"/>
      <w:bookmarkStart w:id="9" w:name="OLE_LINK43"/>
      <w:r>
        <w:rPr>
          <w:rFonts w:hint="eastAsia"/>
          <w:color w:val="000000"/>
          <w:shd w:val="clear" w:color="auto" w:fill="ffffff"/>
        </w:rPr>
        <w:t>计算流体力学的研究</w:t>
      </w:r>
      <w:bookmarkEnd w:id="8"/>
      <w:bookmarkEnd w:id="9"/>
      <w:r>
        <w:rPr>
          <w:rFonts w:hint="eastAsia"/>
          <w:color w:val="000000"/>
          <w:shd w:val="clear" w:color="auto" w:fill="ffffff"/>
        </w:rPr>
        <w:t>内容概括为</w:t>
      </w:r>
      <w:bookmarkStart w:id="10" w:name="OLE_LINK44"/>
      <w:bookmarkStart w:id="11" w:name="OLE_LINK45"/>
      <w:r>
        <w:rPr>
          <w:rFonts w:hint="eastAsia"/>
          <w:color w:val="000000"/>
          <w:shd w:val="clear" w:color="auto" w:fill="ffffff"/>
        </w:rPr>
        <w:t>五个</w:t>
      </w:r>
      <w:r>
        <w:rPr>
          <w:color w:val="000000"/>
          <w:shd w:val="clear" w:color="auto" w:fill="ffffff"/>
        </w:rPr>
        <w:t>“M”</w:t>
      </w:r>
      <w:r>
        <w:rPr>
          <w:rFonts w:hint="eastAsia"/>
          <w:color w:val="000000"/>
          <w:shd w:val="clear" w:color="auto" w:fill="ffffff"/>
        </w:rPr>
        <w:t>和</w:t>
      </w:r>
      <w:bookmarkStart w:id="12" w:name="OLE_LINK29"/>
      <w:r>
        <w:rPr>
          <w:rFonts w:hint="eastAsia"/>
          <w:color w:val="000000"/>
          <w:shd w:val="clear" w:color="auto" w:fill="ffffff"/>
        </w:rPr>
        <w:t>一个</w:t>
      </w:r>
      <w:r>
        <w:rPr>
          <w:color w:val="000000"/>
          <w:shd w:val="clear" w:color="auto" w:fill="ffffff"/>
        </w:rPr>
        <w:t>“A”</w:t>
      </w:r>
      <w:bookmarkStart w:id="13" w:name="OLE_LINK1239"/>
      <w:bookmarkStart w:id="14" w:name="OLE_LINK1240"/>
      <w:bookmarkEnd w:id="10"/>
      <w:bookmarkEnd w:id="11"/>
      <w:bookmarkEnd w:id="12"/>
      <w:r>
        <w:rPr>
          <w:spacing w:val="-3"/>
          <w:szCs w:val="21"/>
          <w:vertAlign w:val="superscript"/>
        </w:rPr>
        <w:fldChar w:fldCharType="begin"/>
      </w:r>
      <w:r>
        <w:rPr>
          <w:spacing w:val="-3"/>
          <w:szCs w:val="21"/>
          <w:vertAlign w:val="superscript"/>
        </w:rPr>
        <w:instrText xml:space="preserve"> </w:instrText>
      </w:r>
      <w:r>
        <w:rPr>
          <w:rFonts w:hint="eastAsia"/>
          <w:spacing w:val="-3"/>
          <w:szCs w:val="21"/>
          <w:vertAlign w:val="superscript"/>
        </w:rPr>
        <w:instrText>REF _Ref162400845 \r \h</w:instrText>
      </w:r>
      <w:r>
        <w:rPr>
          <w:spacing w:val="-3"/>
          <w:szCs w:val="21"/>
          <w:vertAlign w:val="superscript"/>
        </w:rPr>
        <w:instrText xml:space="preserve"> </w:instrText>
      </w:r>
      <w:r>
        <w:rPr>
          <w:spacing w:val="-3"/>
          <w:szCs w:val="21"/>
          <w:vertAlign w:val="superscript"/>
        </w:rPr>
        <w:instrText xml:space="preserve"> \* MERGEFORMAT </w:instrText>
      </w:r>
      <w:r>
        <w:rPr>
          <w:spacing w:val="-3"/>
          <w:szCs w:val="21"/>
          <w:vertAlign w:val="superscript"/>
        </w:rPr>
        <w:fldChar w:fldCharType="separate"/>
      </w:r>
      <w:r>
        <w:rPr>
          <w:spacing w:val="-3"/>
          <w:szCs w:val="21"/>
          <w:vertAlign w:val="superscript"/>
        </w:rPr>
        <w:t>[</w:t>
      </w:r>
      <w:r>
        <w:rPr>
          <w:color w:val="ff0000"/>
          <w:spacing w:val="-3"/>
          <w:szCs w:val="21"/>
          <w:vertAlign w:val="superscript"/>
        </w:rPr>
        <w:t>1]</w:t>
      </w:r>
      <w:r>
        <w:rPr>
          <w:spacing w:val="-3"/>
          <w:szCs w:val="21"/>
          <w:vertAlign w:val="superscript"/>
        </w:rPr>
        <w:fldChar w:fldCharType="end"/>
      </w:r>
      <w:bookmarkEnd w:id="13"/>
      <w:bookmarkEnd w:id="14"/>
      <w:r>
        <w:rPr>
          <w:rFonts w:hint="eastAsia"/>
          <w:color w:val="000000"/>
          <w:shd w:val="clear" w:color="auto" w:fill="ffffff"/>
        </w:rPr>
        <w:t>，见表</w:t>
      </w:r>
      <w:r>
        <w:rPr>
          <w:color w:val="000000"/>
          <w:shd w:val="clear" w:color="auto" w:fill="ffffff"/>
        </w:rPr>
        <w:t>1</w:t>
      </w:r>
      <w:r>
        <w:rPr>
          <w:rFonts w:hint="eastAsia"/>
          <w:color w:val="000000"/>
          <w:shd w:val="clear" w:color="auto" w:fill="ffffff"/>
        </w:rPr>
        <w:t>。</w:t>
      </w:r>
    </w:p>
    <w:p>
      <w:pPr>
        <w:pStyle w:val="style34"/>
        <w:rPr>
          <w:rFonts w:cs="Times New Roman" w:eastAsia="宋体"/>
        </w:rPr>
      </w:pPr>
      <w:r>
        <w:rPr>
          <w:rFonts w:ascii="宋体" w:eastAsia="宋体" w:hAnsi="宋体" w:hint="eastAsia"/>
        </w:rPr>
        <w:t xml:space="preserve">表 </w:t>
      </w:r>
      <w:r>
        <w:rPr>
          <w:rFonts w:cs="Times New Roman" w:eastAsia="宋体"/>
        </w:rPr>
        <w:fldChar w:fldCharType="begin"/>
      </w:r>
      <w:r>
        <w:rPr>
          <w:rFonts w:cs="Times New Roman" w:eastAsia="宋体"/>
        </w:rPr>
        <w:instrText xml:space="preserve"> SEQ </w:instrText>
      </w:r>
      <w:r>
        <w:rPr>
          <w:rFonts w:cs="Times New Roman" w:eastAsia="宋体"/>
        </w:rPr>
        <w:instrText>表</w:instrText>
      </w:r>
      <w:r>
        <w:rPr>
          <w:rFonts w:cs="Times New Roman" w:eastAsia="宋体"/>
        </w:rPr>
        <w:instrText xml:space="preserve"> \* ARABIC </w:instrText>
      </w:r>
      <w:r>
        <w:rPr>
          <w:rFonts w:cs="Times New Roman" w:eastAsia="宋体"/>
        </w:rPr>
        <w:fldChar w:fldCharType="separate"/>
      </w:r>
      <w:r>
        <w:rPr>
          <w:rFonts w:cs="Times New Roman" w:eastAsia="宋体"/>
          <w:noProof/>
        </w:rPr>
        <w:t>1</w:t>
      </w:r>
      <w:r>
        <w:rPr>
          <w:rFonts w:cs="Times New Roman" w:eastAsia="宋体"/>
        </w:rPr>
        <w:fldChar w:fldCharType="end"/>
      </w:r>
      <w:r>
        <w:rPr>
          <w:rFonts w:cs="Times New Roman" w:eastAsia="宋体"/>
        </w:rPr>
        <w:t xml:space="preserve"> </w:t>
      </w:r>
      <w:r>
        <w:rPr>
          <w:rFonts w:cs="Times New Roman" w:eastAsia="宋体" w:hint="eastAsia"/>
        </w:rPr>
        <w:t>计算流体力学研究的五个“</w:t>
      </w:r>
      <w:r>
        <w:rPr>
          <w:rFonts w:cs="Times New Roman" w:eastAsia="宋体" w:hint="eastAsia"/>
        </w:rPr>
        <w:t>M</w:t>
      </w:r>
      <w:r>
        <w:rPr>
          <w:rFonts w:cs="Times New Roman" w:eastAsia="宋体" w:hint="eastAsia"/>
        </w:rPr>
        <w:t>”和一个“</w:t>
      </w:r>
      <w:r>
        <w:rPr>
          <w:rFonts w:cs="Times New Roman" w:eastAsia="宋体" w:hint="eastAsia"/>
        </w:rPr>
        <w:t>A</w:t>
      </w:r>
      <w:r>
        <w:rPr>
          <w:rFonts w:cs="Times New Roman" w:eastAsia="宋体" w:hint="eastAsia"/>
        </w:rPr>
        <w:t>”</w:t>
      </w:r>
    </w:p>
    <w:tbl>
      <w:tblPr>
        <w:tblW w:w="0" w:type="auto"/>
        <w:jc w:val="center"/>
        <w:tblBorders>
          <w:bottom w:val="single" w:sz="12" w:space="0" w:color="000000"/>
        </w:tblBorders>
        <w:tblLook w:val="04A0" w:firstRow="1" w:lastRow="0" w:firstColumn="1" w:lastColumn="0" w:noHBand="0" w:noVBand="1"/>
      </w:tblPr>
      <w:tblGrid>
        <w:gridCol w:w="2694"/>
        <w:gridCol w:w="1912"/>
      </w:tblGrid>
      <w:tr>
        <w:trPr>
          <w:trHeight w:val="340" w:hRule="exact"/>
          <w:jc w:val="center"/>
        </w:trPr>
        <w:tc>
          <w:tcPr>
            <w:tcW w:w="2694" w:type="dxa"/>
            <w:tcBorders>
              <w:top w:val="single" w:sz="12" w:space="0" w:color="auto"/>
              <w:bottom w:val="single" w:sz="12" w:space="0" w:color="auto"/>
            </w:tcBorders>
            <w:shd w:val="clear" w:color="auto" w:fill="auto"/>
            <w:vAlign w:val="center"/>
          </w:tcPr>
          <w:p>
            <w:pPr>
              <w:pStyle w:val="style0"/>
              <w:jc w:val="center"/>
              <w:rPr>
                <w:color w:val="000000"/>
                <w:sz w:val="18"/>
                <w:szCs w:val="18"/>
                <w:shd w:val="clear" w:color="auto" w:fill="ffffff"/>
              </w:rPr>
            </w:pPr>
            <w:r>
              <w:rPr>
                <w:color w:val="000000"/>
                <w:sz w:val="18"/>
                <w:szCs w:val="18"/>
                <w:shd w:val="clear" w:color="auto" w:fill="ffffff"/>
              </w:rPr>
              <w:t>五个</w:t>
            </w:r>
            <w:r>
              <w:rPr>
                <w:color w:val="000000"/>
                <w:sz w:val="18"/>
                <w:szCs w:val="18"/>
                <w:shd w:val="clear" w:color="auto" w:fill="ffffff"/>
              </w:rPr>
              <w:t>“M”</w:t>
            </w:r>
          </w:p>
        </w:tc>
        <w:tc>
          <w:tcPr>
            <w:tcW w:w="1912" w:type="dxa"/>
            <w:tcBorders>
              <w:top w:val="single" w:sz="12" w:space="0" w:color="auto"/>
              <w:bottom w:val="single" w:sz="12" w:space="0" w:color="auto"/>
            </w:tcBorders>
            <w:shd w:val="clear" w:color="auto" w:fill="auto"/>
            <w:vAlign w:val="center"/>
          </w:tcPr>
          <w:p>
            <w:pPr>
              <w:pStyle w:val="style0"/>
              <w:jc w:val="center"/>
              <w:rPr>
                <w:color w:val="000000"/>
                <w:sz w:val="18"/>
                <w:szCs w:val="18"/>
                <w:shd w:val="clear" w:color="auto" w:fill="ffffff"/>
              </w:rPr>
            </w:pPr>
            <w:r>
              <w:rPr>
                <w:color w:val="000000"/>
                <w:sz w:val="18"/>
                <w:szCs w:val="18"/>
                <w:shd w:val="clear" w:color="auto" w:fill="ffffff"/>
              </w:rPr>
              <w:t>一个</w:t>
            </w:r>
            <w:r>
              <w:rPr>
                <w:color w:val="000000"/>
                <w:sz w:val="18"/>
                <w:szCs w:val="18"/>
                <w:shd w:val="clear" w:color="auto" w:fill="ffffff"/>
              </w:rPr>
              <w:t>“A”</w:t>
            </w:r>
          </w:p>
        </w:tc>
      </w:tr>
      <w:tr>
        <w:tblPrEx/>
        <w:trPr>
          <w:trHeight w:val="340" w:hRule="exact"/>
          <w:jc w:val="center"/>
        </w:trPr>
        <w:tc>
          <w:tcPr>
            <w:tcW w:w="2694" w:type="dxa"/>
            <w:tcBorders>
              <w:top w:val="single" w:sz="12" w:space="0" w:color="auto"/>
            </w:tcBorders>
            <w:shd w:val="clear" w:color="auto" w:fill="auto"/>
            <w:vAlign w:val="center"/>
          </w:tcPr>
          <w:p>
            <w:pPr>
              <w:pStyle w:val="style0"/>
              <w:jc w:val="center"/>
              <w:rPr>
                <w:color w:val="000000"/>
                <w:sz w:val="18"/>
                <w:szCs w:val="18"/>
                <w:shd w:val="clear" w:color="auto" w:fill="ffffff"/>
              </w:rPr>
            </w:pPr>
            <w:r>
              <w:rPr>
                <w:color w:val="000000"/>
                <w:sz w:val="18"/>
                <w:szCs w:val="18"/>
                <w:shd w:val="clear" w:color="auto" w:fill="ffffff"/>
              </w:rPr>
              <w:t>Machine</w:t>
            </w:r>
            <w:r>
              <w:rPr>
                <w:color w:val="000000"/>
                <w:sz w:val="18"/>
                <w:szCs w:val="18"/>
                <w:shd w:val="clear" w:color="auto" w:fill="ffffff"/>
              </w:rPr>
              <w:t>（计算机）</w:t>
            </w:r>
          </w:p>
        </w:tc>
        <w:tc>
          <w:tcPr>
            <w:tcW w:w="1912" w:type="dxa"/>
            <w:vMerge w:val="restart"/>
            <w:tcBorders>
              <w:top w:val="single" w:sz="12" w:space="0" w:color="auto"/>
            </w:tcBorders>
            <w:shd w:val="clear" w:color="auto" w:fill="auto"/>
            <w:vAlign w:val="center"/>
          </w:tcPr>
          <w:p>
            <w:pPr>
              <w:pStyle w:val="style0"/>
              <w:jc w:val="center"/>
              <w:rPr>
                <w:color w:val="000000"/>
                <w:sz w:val="18"/>
                <w:szCs w:val="18"/>
                <w:shd w:val="clear" w:color="auto" w:fill="ffffff"/>
              </w:rPr>
            </w:pPr>
            <w:r>
              <w:rPr>
                <w:color w:val="000000"/>
                <w:sz w:val="18"/>
                <w:szCs w:val="18"/>
                <w:shd w:val="clear" w:color="auto" w:fill="ffffff"/>
              </w:rPr>
              <w:t>Application</w:t>
            </w:r>
            <w:r>
              <w:rPr>
                <w:color w:val="000000"/>
                <w:sz w:val="18"/>
                <w:szCs w:val="18"/>
                <w:shd w:val="clear" w:color="auto" w:fill="ffffff"/>
              </w:rPr>
              <w:t>（应用）</w:t>
            </w:r>
          </w:p>
        </w:tc>
      </w:tr>
      <w:tr>
        <w:tblPrEx/>
        <w:trPr>
          <w:trHeight w:val="340" w:hRule="exact"/>
          <w:jc w:val="center"/>
        </w:trPr>
        <w:tc>
          <w:tcPr>
            <w:tcW w:w="2694" w:type="dxa"/>
            <w:tcBorders/>
            <w:shd w:val="clear" w:color="auto" w:fill="auto"/>
            <w:vAlign w:val="center"/>
          </w:tcPr>
          <w:p>
            <w:pPr>
              <w:pStyle w:val="style0"/>
              <w:jc w:val="center"/>
              <w:rPr>
                <w:color w:val="000000"/>
                <w:sz w:val="18"/>
                <w:szCs w:val="18"/>
                <w:shd w:val="clear" w:color="auto" w:fill="ffffff"/>
              </w:rPr>
            </w:pPr>
            <w:r>
              <w:rPr>
                <w:color w:val="000000"/>
                <w:sz w:val="18"/>
                <w:szCs w:val="18"/>
                <w:shd w:val="clear" w:color="auto" w:fill="ffffff"/>
              </w:rPr>
              <w:t>Mesh</w:t>
            </w:r>
            <w:r>
              <w:rPr>
                <w:color w:val="000000"/>
                <w:sz w:val="18"/>
                <w:szCs w:val="18"/>
                <w:shd w:val="clear" w:color="auto" w:fill="ffffff"/>
              </w:rPr>
              <w:t>（计算网格，或称</w:t>
            </w:r>
            <w:r>
              <w:rPr>
                <w:color w:val="000000"/>
                <w:sz w:val="18"/>
                <w:szCs w:val="18"/>
                <w:shd w:val="clear" w:color="auto" w:fill="ffffff"/>
              </w:rPr>
              <w:t>Grid</w:t>
            </w:r>
            <w:r>
              <w:rPr>
                <w:color w:val="000000"/>
                <w:sz w:val="18"/>
                <w:szCs w:val="18"/>
                <w:shd w:val="clear" w:color="auto" w:fill="ffffff"/>
              </w:rPr>
              <w:t>）</w:t>
            </w:r>
          </w:p>
        </w:tc>
        <w:tc>
          <w:tcPr>
            <w:tcW w:w="1912" w:type="dxa"/>
            <w:vMerge w:val="continue"/>
            <w:tcBorders/>
            <w:shd w:val="clear" w:color="auto" w:fill="auto"/>
            <w:vAlign w:val="center"/>
          </w:tcPr>
          <w:p>
            <w:pPr>
              <w:pStyle w:val="style0"/>
              <w:jc w:val="center"/>
              <w:rPr>
                <w:color w:val="000000"/>
                <w:sz w:val="18"/>
                <w:szCs w:val="18"/>
                <w:shd w:val="clear" w:color="auto" w:fill="ffffff"/>
              </w:rPr>
            </w:pPr>
          </w:p>
        </w:tc>
      </w:tr>
      <w:tr>
        <w:tblPrEx/>
        <w:trPr>
          <w:trHeight w:val="340" w:hRule="exact"/>
          <w:jc w:val="center"/>
        </w:trPr>
        <w:tc>
          <w:tcPr>
            <w:tcW w:w="2694" w:type="dxa"/>
            <w:tcBorders/>
            <w:shd w:val="clear" w:color="auto" w:fill="auto"/>
            <w:vAlign w:val="center"/>
          </w:tcPr>
          <w:p>
            <w:pPr>
              <w:pStyle w:val="style0"/>
              <w:jc w:val="center"/>
              <w:rPr>
                <w:color w:val="000000"/>
                <w:sz w:val="18"/>
                <w:szCs w:val="18"/>
                <w:shd w:val="clear" w:color="auto" w:fill="ffffff"/>
              </w:rPr>
            </w:pPr>
            <w:r>
              <w:rPr>
                <w:color w:val="000000"/>
                <w:sz w:val="18"/>
                <w:szCs w:val="18"/>
                <w:shd w:val="clear" w:color="auto" w:fill="ffffff"/>
              </w:rPr>
              <w:t>Method</w:t>
            </w:r>
            <w:r>
              <w:rPr>
                <w:color w:val="000000"/>
                <w:sz w:val="18"/>
                <w:szCs w:val="18"/>
                <w:shd w:val="clear" w:color="auto" w:fill="ffffff"/>
              </w:rPr>
              <w:t>（计算方法）</w:t>
            </w:r>
          </w:p>
        </w:tc>
        <w:tc>
          <w:tcPr>
            <w:tcW w:w="1912" w:type="dxa"/>
            <w:vMerge w:val="continue"/>
            <w:tcBorders/>
            <w:shd w:val="clear" w:color="auto" w:fill="auto"/>
            <w:vAlign w:val="center"/>
          </w:tcPr>
          <w:p>
            <w:pPr>
              <w:pStyle w:val="style0"/>
              <w:jc w:val="center"/>
              <w:rPr>
                <w:color w:val="000000"/>
                <w:sz w:val="18"/>
                <w:szCs w:val="18"/>
                <w:shd w:val="clear" w:color="auto" w:fill="ffffff"/>
              </w:rPr>
            </w:pPr>
          </w:p>
        </w:tc>
      </w:tr>
      <w:tr>
        <w:tblPrEx/>
        <w:trPr>
          <w:trHeight w:val="340" w:hRule="exact"/>
          <w:jc w:val="center"/>
        </w:trPr>
        <w:tc>
          <w:tcPr>
            <w:tcW w:w="2694" w:type="dxa"/>
            <w:tcBorders/>
            <w:shd w:val="clear" w:color="auto" w:fill="auto"/>
            <w:vAlign w:val="center"/>
          </w:tcPr>
          <w:p>
            <w:pPr>
              <w:pStyle w:val="style0"/>
              <w:jc w:val="center"/>
              <w:rPr>
                <w:color w:val="000000"/>
                <w:sz w:val="18"/>
                <w:szCs w:val="18"/>
                <w:shd w:val="clear" w:color="auto" w:fill="ffffff"/>
              </w:rPr>
            </w:pPr>
            <w:r>
              <w:rPr>
                <w:color w:val="000000"/>
                <w:sz w:val="18"/>
                <w:szCs w:val="18"/>
                <w:shd w:val="clear" w:color="auto" w:fill="ffffff"/>
              </w:rPr>
              <w:t>Mechanism</w:t>
            </w:r>
            <w:r>
              <w:rPr>
                <w:color w:val="000000"/>
                <w:sz w:val="18"/>
                <w:szCs w:val="18"/>
                <w:shd w:val="clear" w:color="auto" w:fill="ffffff"/>
              </w:rPr>
              <w:t>（流动机理）</w:t>
            </w:r>
          </w:p>
        </w:tc>
        <w:tc>
          <w:tcPr>
            <w:tcW w:w="1912" w:type="dxa"/>
            <w:vMerge w:val="continue"/>
            <w:tcBorders/>
            <w:shd w:val="clear" w:color="auto" w:fill="auto"/>
            <w:vAlign w:val="center"/>
          </w:tcPr>
          <w:p>
            <w:pPr>
              <w:pStyle w:val="style0"/>
              <w:jc w:val="center"/>
              <w:rPr>
                <w:color w:val="000000"/>
                <w:sz w:val="18"/>
                <w:szCs w:val="18"/>
                <w:shd w:val="clear" w:color="auto" w:fill="ffffff"/>
              </w:rPr>
            </w:pPr>
          </w:p>
        </w:tc>
      </w:tr>
      <w:tr>
        <w:tblPrEx/>
        <w:trPr>
          <w:trHeight w:val="340" w:hRule="exact"/>
          <w:jc w:val="center"/>
        </w:trPr>
        <w:tc>
          <w:tcPr>
            <w:tcW w:w="2694" w:type="dxa"/>
            <w:tcBorders/>
            <w:shd w:val="clear" w:color="auto" w:fill="auto"/>
            <w:vAlign w:val="center"/>
          </w:tcPr>
          <w:p>
            <w:pPr>
              <w:pStyle w:val="style0"/>
              <w:jc w:val="center"/>
              <w:rPr>
                <w:color w:val="000000"/>
                <w:sz w:val="18"/>
                <w:szCs w:val="18"/>
                <w:shd w:val="clear" w:color="auto" w:fill="ffffff"/>
              </w:rPr>
            </w:pPr>
            <w:r>
              <w:rPr>
                <w:color w:val="000000"/>
                <w:sz w:val="18"/>
                <w:szCs w:val="18"/>
                <w:shd w:val="clear" w:color="auto" w:fill="ffffff"/>
              </w:rPr>
              <w:t>Mapping</w:t>
            </w:r>
            <w:r>
              <w:rPr>
                <w:color w:val="000000"/>
                <w:sz w:val="18"/>
                <w:szCs w:val="18"/>
                <w:shd w:val="clear" w:color="auto" w:fill="ffffff"/>
              </w:rPr>
              <w:t>（流动显示）</w:t>
            </w:r>
          </w:p>
        </w:tc>
        <w:tc>
          <w:tcPr>
            <w:tcW w:w="1912" w:type="dxa"/>
            <w:vMerge w:val="continue"/>
            <w:tcBorders/>
            <w:shd w:val="clear" w:color="auto" w:fill="auto"/>
            <w:vAlign w:val="center"/>
          </w:tcPr>
          <w:p>
            <w:pPr>
              <w:pStyle w:val="style0"/>
              <w:jc w:val="center"/>
              <w:rPr>
                <w:color w:val="000000"/>
                <w:sz w:val="18"/>
                <w:szCs w:val="18"/>
                <w:shd w:val="clear" w:color="auto" w:fill="ffffff"/>
              </w:rPr>
            </w:pPr>
          </w:p>
        </w:tc>
      </w:tr>
    </w:tbl>
    <w:p>
      <w:pPr>
        <w:pStyle w:val="style0"/>
        <w:autoSpaceDE w:val="false"/>
        <w:autoSpaceDN w:val="false"/>
        <w:adjustRightInd w:val="false"/>
        <w:snapToGrid w:val="false"/>
        <w:spacing w:lineRule="auto" w:line="300"/>
        <w:ind w:firstLine="408" w:firstLineChars="200"/>
        <w:rPr>
          <w:color w:val="000000"/>
          <w:shd w:val="clear" w:color="auto" w:fill="ffffff"/>
        </w:rPr>
      </w:pPr>
      <w:r>
        <w:rPr>
          <w:rFonts w:hint="eastAsia"/>
          <w:spacing w:val="-3"/>
          <w:szCs w:val="21"/>
        </w:rPr>
        <w:t>在常规</w:t>
      </w:r>
      <w:r>
        <w:rPr>
          <w:spacing w:val="-3"/>
          <w:szCs w:val="21"/>
        </w:rPr>
        <w:t>CFD</w:t>
      </w:r>
      <w:r>
        <w:rPr>
          <w:rFonts w:hint="eastAsia"/>
          <w:spacing w:val="-3"/>
          <w:szCs w:val="21"/>
        </w:rPr>
        <w:t>数值模拟</w:t>
      </w:r>
      <w:r>
        <w:rPr>
          <w:rFonts w:hint="eastAsia"/>
          <w:spacing w:val="-3"/>
          <w:szCs w:val="21"/>
        </w:rPr>
        <w:t>中，网格生成耗费大量人力时间，约占整个计算周期人力时间的</w:t>
      </w:r>
      <w:r>
        <w:rPr>
          <w:rFonts w:hint="eastAsia"/>
          <w:spacing w:val="-3"/>
          <w:szCs w:val="21"/>
        </w:rPr>
        <w:t>6</w:t>
      </w:r>
      <w:r>
        <w:rPr>
          <w:spacing w:val="-3"/>
          <w:szCs w:val="21"/>
        </w:rPr>
        <w:t>0%</w:t>
      </w:r>
      <w:r>
        <w:rPr>
          <w:rFonts w:hint="eastAsia"/>
          <w:spacing w:val="-3"/>
          <w:szCs w:val="21"/>
        </w:rPr>
        <w:t>～</w:t>
      </w:r>
      <w:r>
        <w:rPr>
          <w:spacing w:val="-3"/>
          <w:szCs w:val="21"/>
        </w:rPr>
        <w:t>70%</w:t>
      </w:r>
      <w:r>
        <w:rPr>
          <w:color w:val="ff0000"/>
          <w:spacing w:val="-3"/>
          <w:szCs w:val="21"/>
          <w:vertAlign w:val="superscript"/>
        </w:rPr>
        <w:fldChar w:fldCharType="begin"/>
      </w:r>
      <w:r>
        <w:rPr>
          <w:color w:val="ff0000"/>
          <w:spacing w:val="-3"/>
          <w:szCs w:val="21"/>
          <w:vertAlign w:val="superscript"/>
        </w:rPr>
        <w:instrText xml:space="preserve"> REF _Ref163022606 \r \h  \* MERGEFORMAT </w:instrText>
      </w:r>
      <w:r>
        <w:rPr>
          <w:color w:val="ff0000"/>
          <w:spacing w:val="-3"/>
          <w:szCs w:val="21"/>
          <w:vertAlign w:val="superscript"/>
        </w:rPr>
        <w:fldChar w:fldCharType="separate"/>
      </w:r>
      <w:r>
        <w:rPr>
          <w:color w:val="ff0000"/>
          <w:spacing w:val="-3"/>
          <w:szCs w:val="21"/>
          <w:vertAlign w:val="superscript"/>
        </w:rPr>
        <w:t>[2]</w:t>
      </w:r>
      <w:r>
        <w:rPr>
          <w:color w:val="ff0000"/>
          <w:spacing w:val="-3"/>
          <w:szCs w:val="21"/>
          <w:vertAlign w:val="superscript"/>
        </w:rPr>
        <w:fldChar w:fldCharType="end"/>
      </w:r>
      <w:r>
        <w:rPr>
          <w:rFonts w:hint="eastAsia"/>
          <w:spacing w:val="-3"/>
          <w:szCs w:val="21"/>
        </w:rPr>
        <w:t>。</w:t>
      </w:r>
      <w:r>
        <w:rPr>
          <w:rFonts w:hint="eastAsia"/>
          <w:spacing w:val="-3"/>
          <w:szCs w:val="21"/>
        </w:rPr>
        <w:t>目前网格生成的过程仍涉及大量人机交互操作，而且极其依赖技术人员手动划分网格的经验，这导致网格生成工作效率低、周期长。网格生成技术发展水平和实际需求之间仍旧存在明显差距，</w:t>
      </w:r>
      <w:r>
        <w:rPr>
          <w:rFonts w:hint="eastAsia"/>
          <w:color w:val="000000"/>
          <w:shd w:val="clear" w:color="auto" w:fill="ffffff"/>
        </w:rPr>
        <w:t>亟需研究发展。</w:t>
      </w:r>
    </w:p>
    <w:p>
      <w:pPr>
        <w:pStyle w:val="style0"/>
        <w:autoSpaceDE w:val="false"/>
        <w:autoSpaceDN w:val="false"/>
        <w:adjustRightInd w:val="false"/>
        <w:snapToGrid w:val="false"/>
        <w:spacing w:lineRule="auto" w:line="300"/>
        <w:ind w:firstLine="420" w:firstLineChars="200"/>
        <w:rPr>
          <w:color w:val="000000"/>
          <w:shd w:val="clear" w:color="auto" w:fill="ffffff"/>
        </w:rPr>
      </w:pPr>
      <w:r>
        <w:rPr>
          <w:rFonts w:hint="eastAsia"/>
          <w:color w:val="000000"/>
          <w:shd w:val="clear" w:color="auto" w:fill="ffffff"/>
        </w:rPr>
        <w:t>近年来，网格生成方法和算法的发展趋势是自动化、自适应，目的就是要最大程度地减少人工干预，由给定几何模型自动生成符合要求的计算网格。</w:t>
      </w:r>
      <w:r>
        <w:rPr>
          <w:color w:val="000000"/>
          <w:shd w:val="clear" w:color="auto" w:fill="ffffff"/>
        </w:rPr>
        <w:t>NASA</w:t>
      </w:r>
      <w:r>
        <w:rPr>
          <w:rFonts w:hint="eastAsia"/>
          <w:color w:val="000000"/>
          <w:shd w:val="clear" w:color="auto" w:fill="ffffff"/>
        </w:rPr>
        <w:t>在</w:t>
      </w:r>
      <w:r>
        <w:rPr>
          <w:rFonts w:hint="eastAsia"/>
          <w:color w:val="000000"/>
          <w:shd w:val="clear" w:color="auto" w:fill="ffffff"/>
        </w:rPr>
        <w:t>其研究报告中</w:t>
      </w:r>
      <w:r>
        <w:rPr>
          <w:rFonts w:hint="eastAsia"/>
          <w:color w:val="000000"/>
          <w:shd w:val="clear" w:color="auto" w:fill="ffffff"/>
        </w:rPr>
        <w:t>指出</w:t>
      </w:r>
      <w:r>
        <w:rPr>
          <w:rFonts w:hint="eastAsia"/>
          <w:color w:val="ff0000"/>
          <w:shd w:val="clear" w:color="auto" w:fill="ffffff"/>
          <w:vertAlign w:val="superscript"/>
        </w:rPr>
        <w:t>[</w:t>
      </w:r>
      <w:r>
        <w:rPr>
          <w:rFonts w:hint="eastAsia"/>
          <w:color w:val="ff0000"/>
          <w:shd w:val="clear" w:color="auto" w:fill="ffffff"/>
          <w:vertAlign w:val="superscript"/>
        </w:rPr>
        <w:t>3</w:t>
      </w:r>
      <w:r>
        <w:rPr>
          <w:rFonts w:hint="eastAsia"/>
          <w:color w:val="ff0000"/>
          <w:shd w:val="clear" w:color="auto" w:fill="ffffff"/>
          <w:vertAlign w:val="superscript"/>
        </w:rPr>
        <w:t>]</w:t>
      </w:r>
      <w:r>
        <w:rPr>
          <w:rFonts w:hint="eastAsia"/>
          <w:color w:val="000000"/>
          <w:shd w:val="clear" w:color="auto" w:fill="ffffff"/>
        </w:rPr>
        <w:t>，网格生成和自适应技术仍然是</w:t>
      </w:r>
      <w:r>
        <w:rPr>
          <w:color w:val="000000"/>
          <w:shd w:val="clear" w:color="auto" w:fill="ffffff"/>
        </w:rPr>
        <w:t>CFD</w:t>
      </w:r>
      <w:r>
        <w:rPr>
          <w:rFonts w:hint="eastAsia"/>
          <w:color w:val="000000"/>
          <w:shd w:val="clear" w:color="auto" w:fill="ffffff"/>
        </w:rPr>
        <w:t>工作中的重要瓶颈，认为政府应在这些领域加大资源投入以推动</w:t>
      </w:r>
      <w:r>
        <w:rPr>
          <w:rFonts w:hint="eastAsia"/>
          <w:color w:val="000000"/>
          <w:shd w:val="clear" w:color="auto" w:fill="ffffff"/>
        </w:rPr>
        <w:t>其</w:t>
      </w:r>
      <w:r>
        <w:rPr>
          <w:rFonts w:hint="eastAsia"/>
          <w:color w:val="000000"/>
          <w:shd w:val="clear" w:color="auto" w:fill="ffffff"/>
        </w:rPr>
        <w:t>发展，并且将网格生成与自适应技术列为未来重要研究领域之一。</w:t>
      </w:r>
    </w:p>
    <w:p>
      <w:pPr>
        <w:pStyle w:val="style0"/>
        <w:autoSpaceDE w:val="false"/>
        <w:autoSpaceDN w:val="false"/>
        <w:adjustRightInd w:val="false"/>
        <w:snapToGrid w:val="false"/>
        <w:spacing w:lineRule="auto" w:line="300"/>
        <w:ind w:firstLine="408" w:firstLineChars="200"/>
        <w:rPr>
          <w:spacing w:val="-3"/>
          <w:szCs w:val="21"/>
        </w:rPr>
      </w:pPr>
      <w:r>
        <w:rPr>
          <w:rFonts w:hint="eastAsia"/>
          <w:spacing w:val="-3"/>
          <w:szCs w:val="21"/>
        </w:rPr>
        <w:t>计算网格通常由物面网格、边界层网格和空间网格三部分构成。其中，边界层区域在</w:t>
      </w:r>
      <w:r>
        <w:rPr>
          <w:rFonts w:hint="eastAsia"/>
          <w:spacing w:val="-3"/>
          <w:szCs w:val="21"/>
        </w:rPr>
        <w:t>沿物面方向</w:t>
      </w:r>
      <w:r>
        <w:rPr>
          <w:rFonts w:hint="eastAsia"/>
          <w:spacing w:val="-3"/>
          <w:szCs w:val="21"/>
        </w:rPr>
        <w:t>呈现出复杂几何特征，而在物面法向方向上又具有较大的流动数值梯度。因此边界层网格的生成往往难度最大，也最耗费时间和精力。</w:t>
      </w:r>
    </w:p>
    <w:bookmarkStart w:id="15" w:name="OLE_LINK1211"/>
    <w:bookmarkStart w:id="16" w:name="OLE_LINK1212"/>
    <w:p>
      <w:pPr>
        <w:pStyle w:val="style0"/>
        <w:autoSpaceDE w:val="false"/>
        <w:autoSpaceDN w:val="false"/>
        <w:adjustRightInd w:val="false"/>
        <w:spacing w:lineRule="auto" w:line="300"/>
        <w:ind w:firstLine="420" w:firstLineChars="200"/>
        <w:rPr>
          <w:color w:val="000000"/>
        </w:rPr>
      </w:pPr>
      <w:r>
        <w:rPr>
          <w:rFonts w:hint="eastAsia"/>
          <w:color w:val="000000"/>
        </w:rPr>
        <w:t>按照拓扑关系是否有序可将计算网格分为结构网格与非结构网格。结构网格数据结构简单、数据存储方便，但难以适应表面复杂的流体构型。非结构网格能灵活适应复杂构型，但高雷诺数边界层模拟时要求计算网格在物面法向方向上有较大的网格密度，这使得非结构网格的数量急剧增加的同时，也会导致计算效率降低和存储压力增大</w:t>
      </w:r>
      <w:r>
        <w:rPr>
          <w:color w:val="ff0000"/>
          <w:vertAlign w:val="superscript"/>
        </w:rPr>
        <w:fldChar w:fldCharType="begin"/>
      </w:r>
      <w:r>
        <w:rPr>
          <w:color w:val="ff0000"/>
          <w:vertAlign w:val="superscript"/>
        </w:rPr>
        <w:instrText xml:space="preserve"> </w:instrText>
      </w:r>
      <w:r>
        <w:rPr>
          <w:rFonts w:hint="eastAsia"/>
          <w:color w:val="ff0000"/>
          <w:vertAlign w:val="superscript"/>
        </w:rPr>
        <w:instrText>REF _Ref163047295 \r \h</w:instrText>
      </w:r>
      <w:r>
        <w:rPr>
          <w:color w:val="ff0000"/>
          <w:vertAlign w:val="superscript"/>
        </w:rPr>
        <w:instrText xml:space="preserve">  \* MERGEFORMAT </w:instrText>
      </w:r>
      <w:r>
        <w:rPr>
          <w:color w:val="ff0000"/>
          <w:vertAlign w:val="superscript"/>
        </w:rPr>
        <w:fldChar w:fldCharType="separate"/>
      </w:r>
      <w:r>
        <w:rPr>
          <w:color w:val="ff0000"/>
          <w:vertAlign w:val="superscript"/>
        </w:rPr>
        <w:t>[4]</w:t>
      </w:r>
      <w:r>
        <w:rPr>
          <w:color w:val="ff0000"/>
          <w:vertAlign w:val="superscript"/>
        </w:rPr>
        <w:fldChar w:fldCharType="end"/>
      </w:r>
      <w:r>
        <w:rPr>
          <w:rFonts w:hint="eastAsia"/>
          <w:color w:val="000000"/>
        </w:rPr>
        <w:t>。</w:t>
      </w:r>
    </w:p>
    <w:p>
      <w:pPr>
        <w:pStyle w:val="style0"/>
        <w:autoSpaceDE w:val="false"/>
        <w:autoSpaceDN w:val="false"/>
        <w:adjustRightInd w:val="false"/>
        <w:spacing w:lineRule="auto" w:line="300"/>
        <w:ind w:firstLine="420" w:firstLineChars="200"/>
        <w:rPr>
          <w:color w:val="000000"/>
        </w:rPr>
      </w:pPr>
      <w:r>
        <w:rPr>
          <w:rFonts w:hint="eastAsia"/>
          <w:color w:val="000000"/>
        </w:rPr>
        <w:t>针对边界层网格在物面切向和法向上呈现出的不同特性，兼顾了结构与非结构特性的三棱柱网格近年来受到了越来越多的关注。</w:t>
      </w:r>
    </w:p>
    <w:p>
      <w:pPr>
        <w:pStyle w:val="style0"/>
        <w:spacing w:lineRule="auto" w:line="300"/>
        <w:ind w:firstLine="420" w:firstLineChars="200"/>
        <w:rPr>
          <w:color w:val="000000"/>
          <w:vertAlign w:val="superscript"/>
        </w:rPr>
      </w:pPr>
      <w:r>
        <w:t>Pirzadeh</w:t>
      </w:r>
      <w:r>
        <w:rPr>
          <w:rFonts w:hint="eastAsia"/>
        </w:rPr>
        <w:t>提出</w:t>
      </w:r>
      <w:r>
        <w:rPr>
          <w:rFonts w:hint="eastAsia"/>
        </w:rPr>
        <w:t>可以聚合四面体单元生成三棱柱网格</w:t>
      </w:r>
      <w:r>
        <w:rPr>
          <w:color w:val="ff0000"/>
          <w:vertAlign w:val="superscript"/>
        </w:rPr>
        <w:fldChar w:fldCharType="begin"/>
      </w:r>
      <w:r>
        <w:rPr>
          <w:color w:val="ff0000"/>
          <w:vertAlign w:val="superscript"/>
        </w:rPr>
        <w:instrText xml:space="preserve"> REF _Ref163047273 \r \h  \* MERGEFORMAT </w:instrText>
      </w:r>
      <w:r>
        <w:rPr>
          <w:color w:val="ff0000"/>
          <w:vertAlign w:val="superscript"/>
        </w:rPr>
        <w:fldChar w:fldCharType="separate"/>
      </w:r>
      <w:r>
        <w:rPr>
          <w:color w:val="ff0000"/>
          <w:vertAlign w:val="superscript"/>
        </w:rPr>
        <w:t>[5]</w:t>
      </w:r>
      <w:r>
        <w:rPr>
          <w:color w:val="ff0000"/>
          <w:vertAlign w:val="superscript"/>
        </w:rPr>
        <w:fldChar w:fldCharType="end"/>
      </w:r>
      <w:r>
        <w:rPr>
          <w:rFonts w:hint="eastAsia"/>
        </w:rPr>
        <w:t>。</w:t>
      </w:r>
      <w:r>
        <w:rPr>
          <w:rFonts w:hint="eastAsia"/>
        </w:rPr>
        <w:t>在此基础上，</w:t>
      </w:r>
      <w:r>
        <w:rPr>
          <w:color w:val="222222"/>
          <w:shd w:val="clear" w:color="auto" w:fill="ffffff"/>
        </w:rPr>
        <w:t>Berglind</w:t>
      </w:r>
      <w:r>
        <w:rPr>
          <w:rFonts w:hint="eastAsia"/>
          <w:color w:val="222222"/>
          <w:shd w:val="clear" w:color="auto" w:fill="ffffff"/>
        </w:rPr>
        <w:t>提出了一种贪婪型前沿聚合算法</w:t>
      </w:r>
      <w:r>
        <w:rPr>
          <w:color w:val="ff0000"/>
          <w:shd w:val="clear" w:color="auto" w:fill="ffffff"/>
          <w:vertAlign w:val="superscript"/>
        </w:rPr>
        <w:fldChar w:fldCharType="begin"/>
      </w:r>
      <w:r>
        <w:rPr>
          <w:color w:val="ff0000"/>
          <w:shd w:val="clear" w:color="auto" w:fill="ffffff"/>
          <w:vertAlign w:val="superscript"/>
        </w:rPr>
        <w:instrText xml:space="preserve"> REF _Ref163024169 \r \h  \* MERGEFORMAT </w:instrText>
      </w:r>
      <w:r>
        <w:rPr>
          <w:color w:val="ff0000"/>
          <w:shd w:val="clear" w:color="auto" w:fill="ffffff"/>
          <w:vertAlign w:val="superscript"/>
        </w:rPr>
        <w:fldChar w:fldCharType="separate"/>
      </w:r>
      <w:r>
        <w:rPr>
          <w:color w:val="ff0000"/>
          <w:shd w:val="clear" w:color="auto" w:fill="ffffff"/>
          <w:vertAlign w:val="superscript"/>
        </w:rPr>
        <w:t>[6]</w:t>
      </w:r>
      <w:r>
        <w:rPr>
          <w:color w:val="ff0000"/>
          <w:shd w:val="clear" w:color="auto" w:fill="ffffff"/>
          <w:vertAlign w:val="superscript"/>
        </w:rPr>
        <w:fldChar w:fldCharType="end"/>
      </w:r>
      <w:r>
        <w:rPr>
          <w:rFonts w:hint="eastAsia"/>
          <w:color w:val="222222"/>
          <w:shd w:val="clear" w:color="auto" w:fill="ffffff"/>
        </w:rPr>
        <w:t>，聚合型方法逐渐显露优势。赵钟、张来平等人继续研究，</w:t>
      </w:r>
      <w:r>
        <w:rPr>
          <w:rFonts w:hint="eastAsia"/>
          <w:color w:val="222222"/>
          <w:shd w:val="clear" w:color="auto" w:fill="ffffff"/>
        </w:rPr>
        <w:t>目前</w:t>
      </w:r>
      <w:r>
        <w:rPr>
          <w:rFonts w:hint="eastAsia"/>
          <w:color w:val="222222"/>
          <w:shd w:val="clear" w:color="auto" w:fill="ffffff"/>
        </w:rPr>
        <w:t>已形成了针对于边界层内网格生成的较为成熟的方案——聚合四面体单元形成三棱柱方法</w:t>
      </w:r>
      <w:r>
        <w:rPr>
          <w:color w:val="ff0000"/>
          <w:vertAlign w:val="superscript"/>
        </w:rPr>
        <w:fldChar w:fldCharType="begin"/>
      </w:r>
      <w:r>
        <w:rPr>
          <w:color w:val="ff0000"/>
          <w:vertAlign w:val="superscript"/>
        </w:rPr>
        <w:instrText xml:space="preserve"> REF _Ref163024177 \r \h </w:instrText>
      </w:r>
      <w:r>
        <w:rPr>
          <w:color w:val="ff0000"/>
          <w:vertAlign w:val="superscript"/>
        </w:rPr>
        <w:fldChar w:fldCharType="separate"/>
      </w:r>
      <w:r>
        <w:rPr>
          <w:color w:val="ff0000"/>
          <w:vertAlign w:val="superscript"/>
        </w:rPr>
        <w:t>[7]</w:t>
      </w:r>
      <w:r>
        <w:rPr>
          <w:color w:val="ff0000"/>
          <w:vertAlign w:val="superscript"/>
        </w:rPr>
        <w:fldChar w:fldCharType="end"/>
      </w:r>
      <w:r>
        <w:rPr>
          <w:rFonts w:hint="eastAsia"/>
          <w:color w:val="222222"/>
          <w:shd w:val="clear" w:color="auto" w:fill="ffffff"/>
        </w:rPr>
        <w:t>。</w:t>
      </w:r>
      <w:bookmarkEnd w:id="15"/>
      <w:bookmarkEnd w:id="16"/>
      <w:r>
        <w:rPr>
          <w:rFonts w:hint="eastAsia"/>
          <w:color w:val="222222"/>
          <w:shd w:val="clear" w:color="auto" w:fill="ffffff"/>
        </w:rPr>
        <w:t>该</w:t>
      </w:r>
      <w:r>
        <w:rPr>
          <w:rFonts w:hint="eastAsia"/>
        </w:rPr>
        <w:t>方法具有鲁棒性好、</w:t>
      </w:r>
      <w:bookmarkStart w:id="17" w:name="OLE_LINK1171"/>
      <w:bookmarkStart w:id="18" w:name="OLE_LINK1172"/>
      <w:r>
        <w:rPr>
          <w:rFonts w:hint="eastAsia"/>
        </w:rPr>
        <w:t>自动化程度高的优点，缺点是棱柱网格的生成质量受聚合规则的影响极大，在几何外形区别较大时，一种聚合规则通常不能兼顾，会产生大量不满足规则的四面体待处理</w:t>
      </w:r>
      <w:bookmarkEnd w:id="17"/>
      <w:bookmarkEnd w:id="18"/>
      <w:r>
        <w:rPr>
          <w:rFonts w:hint="eastAsia"/>
        </w:rPr>
        <w:t>。孙岩等人在</w:t>
      </w:r>
      <w:r>
        <w:t>2015</w:t>
      </w:r>
      <w:r>
        <w:rPr>
          <w:rFonts w:hint="eastAsia"/>
        </w:rPr>
        <w:t>年提出了一种基于约束框架的棱柱网格生成方法</w:t>
      </w:r>
      <w:r>
        <w:rPr>
          <w:color w:val="ff0000"/>
          <w:vertAlign w:val="superscript"/>
        </w:rPr>
        <w:fldChar w:fldCharType="begin"/>
      </w:r>
      <w:r>
        <w:rPr>
          <w:color w:val="ff0000"/>
          <w:vertAlign w:val="superscript"/>
        </w:rPr>
        <w:instrText xml:space="preserve"> </w:instrText>
      </w:r>
      <w:r>
        <w:rPr>
          <w:rFonts w:hint="eastAsia"/>
          <w:color w:val="ff0000"/>
          <w:vertAlign w:val="superscript"/>
        </w:rPr>
        <w:instrText>REF _Ref163024319 \r \h</w:instrText>
      </w:r>
      <w:r>
        <w:rPr>
          <w:color w:val="ff0000"/>
          <w:vertAlign w:val="superscript"/>
        </w:rPr>
        <w:instrText xml:space="preserve">  \* MERGEFORMAT </w:instrText>
      </w:r>
      <w:r>
        <w:rPr>
          <w:color w:val="ff0000"/>
          <w:vertAlign w:val="superscript"/>
        </w:rPr>
        <w:fldChar w:fldCharType="separate"/>
      </w:r>
      <w:r>
        <w:rPr>
          <w:color w:val="ff0000"/>
          <w:vertAlign w:val="superscript"/>
        </w:rPr>
        <w:t>[8]</w:t>
      </w:r>
      <w:r>
        <w:rPr>
          <w:color w:val="ff0000"/>
          <w:vertAlign w:val="superscript"/>
        </w:rPr>
        <w:fldChar w:fldCharType="end"/>
      </w:r>
      <w:r>
        <w:rPr>
          <w:rFonts w:hint="eastAsia"/>
        </w:rPr>
        <w:t>。次年，</w:t>
      </w:r>
      <w:r>
        <w:rPr>
          <w:rFonts w:hint="eastAsia"/>
        </w:rPr>
        <w:t>孙岩改进后又提出</w:t>
      </w:r>
      <w:r>
        <w:rPr>
          <w:rFonts w:hint="eastAsia"/>
        </w:rPr>
        <w:t>了一种基于物面约束的交互式棱柱网格生成方法</w:t>
      </w:r>
      <w:r>
        <w:rPr>
          <w:color w:val="ff0000"/>
          <w:vertAlign w:val="superscript"/>
        </w:rPr>
        <w:fldChar w:fldCharType="begin"/>
      </w:r>
      <w:r>
        <w:rPr>
          <w:color w:val="ff0000"/>
          <w:vertAlign w:val="superscript"/>
        </w:rPr>
        <w:instrText xml:space="preserve"> </w:instrText>
      </w:r>
      <w:r>
        <w:rPr>
          <w:rFonts w:hint="eastAsia"/>
          <w:color w:val="ff0000"/>
          <w:vertAlign w:val="superscript"/>
        </w:rPr>
        <w:instrText>REF _Ref163024495 \r \h</w:instrText>
      </w:r>
      <w:r>
        <w:rPr>
          <w:color w:val="ff0000"/>
          <w:vertAlign w:val="superscript"/>
        </w:rPr>
        <w:instrText xml:space="preserve">  \* MERGEFORMAT </w:instrText>
      </w:r>
      <w:r>
        <w:rPr>
          <w:color w:val="ff0000"/>
          <w:vertAlign w:val="superscript"/>
        </w:rPr>
        <w:fldChar w:fldCharType="separate"/>
      </w:r>
      <w:r>
        <w:rPr>
          <w:color w:val="ff0000"/>
          <w:vertAlign w:val="superscript"/>
        </w:rPr>
        <w:t>[9]</w:t>
      </w:r>
      <w:r>
        <w:rPr>
          <w:color w:val="ff0000"/>
          <w:vertAlign w:val="superscript"/>
        </w:rPr>
        <w:fldChar w:fldCharType="end"/>
      </w:r>
      <w:r>
        <w:rPr>
          <w:rFonts w:hint="eastAsia"/>
        </w:rPr>
        <w:t>。该方法通过径向基函数插值将三</w:t>
      </w:r>
      <w:r>
        <w:rPr>
          <w:rFonts w:hint="eastAsia"/>
        </w:rPr>
        <w:t>维</w:t>
      </w:r>
      <w:r>
        <w:rPr>
          <w:rFonts w:hint="eastAsia"/>
        </w:rPr>
        <w:t>棱柱体网格生成问题转化为边界点空间推进面网格生成问题，大大降低了棱柱网格生成的难度，能够生成高质量的粘性棱柱网格。缺陷是在将边界网格点位移传递给内部网格点时，难以保证光滑传递，即当几何流体构型较为复杂时，或向内传递次数较多时，每层网格的光滑性难以保证。庞宇飞等人提出了一种基于网格框架的多块空间结构网格自动重构技术</w:t>
      </w:r>
      <w:r>
        <w:rPr>
          <w:color w:val="ff0000"/>
        </w:rPr>
        <w:fldChar w:fldCharType="begin"/>
      </w:r>
      <w:r>
        <w:rPr>
          <w:color w:val="ff0000"/>
          <w:vertAlign w:val="superscript"/>
        </w:rPr>
        <w:instrText xml:space="preserve"> REF _Ref163024669 \r \h </w:instrText>
      </w:r>
      <w:r>
        <w:rPr>
          <w:color w:val="ff0000"/>
        </w:rPr>
        <w:fldChar w:fldCharType="separate"/>
      </w:r>
      <w:r>
        <w:rPr>
          <w:color w:val="ff0000"/>
          <w:vertAlign w:val="superscript"/>
        </w:rPr>
        <w:t>[10]</w:t>
      </w:r>
      <w:r>
        <w:rPr>
          <w:color w:val="ff0000"/>
        </w:rPr>
        <w:fldChar w:fldCharType="end"/>
      </w:r>
      <w:r>
        <w:rPr>
          <w:rFonts w:hint="eastAsia"/>
        </w:rPr>
        <w:t>。该种方法处理过程自动快捷，且与</w:t>
      </w:r>
      <w:r>
        <w:t>CFD</w:t>
      </w:r>
      <w:r>
        <w:rPr>
          <w:rFonts w:hint="eastAsia"/>
        </w:rPr>
        <w:t>求解器无关，可通过人机交互方式指定特殊区域在网格自动变形中的处理方式，方法的应用范围因此被有效拓展。但作者也称该方法对于大变形问题的适用性有限。</w:t>
      </w:r>
      <w:r>
        <w:rPr>
          <w:rFonts w:hint="eastAsia"/>
        </w:rPr>
        <w:t>王硕等人</w:t>
      </w:r>
      <w:r>
        <w:rPr>
          <w:rFonts w:hint="eastAsia"/>
        </w:rPr>
        <w:t>在庞宇飞等人的研究基础上作了进一步探索，于</w:t>
      </w:r>
      <w:r>
        <w:t>2021</w:t>
      </w:r>
      <w:r>
        <w:rPr>
          <w:rFonts w:hint="eastAsia"/>
        </w:rPr>
        <w:t>年提出一种棱柱边界层网格生成方法</w:t>
      </w:r>
      <w:r>
        <w:rPr>
          <w:color w:val="ff0000"/>
          <w:vertAlign w:val="superscript"/>
        </w:rPr>
        <w:fldChar w:fldCharType="begin"/>
      </w:r>
      <w:r>
        <w:rPr>
          <w:color w:val="ff0000"/>
          <w:vertAlign w:val="superscript"/>
        </w:rPr>
        <w:instrText xml:space="preserve"> REF _Ref163024686 \r \h </w:instrText>
      </w:r>
      <w:r>
        <w:rPr>
          <w:color w:val="ff0000"/>
          <w:vertAlign w:val="superscript"/>
        </w:rPr>
        <w:fldChar w:fldCharType="separate"/>
      </w:r>
      <w:r>
        <w:rPr>
          <w:color w:val="ff0000"/>
          <w:vertAlign w:val="superscript"/>
        </w:rPr>
        <w:t>[11]</w:t>
      </w:r>
      <w:r>
        <w:rPr>
          <w:color w:val="ff0000"/>
          <w:vertAlign w:val="superscript"/>
        </w:rPr>
        <w:fldChar w:fldCharType="end"/>
      </w:r>
      <w:r>
        <w:rPr>
          <w:rFonts w:hint="eastAsia"/>
        </w:rPr>
        <w:t>。该方法主要针对非结构边界层网格自动生成的自动性和局部网格质量控制能力，用构造的方法生成非结构边界层网格。该种改进后的方法在保证较高的网格精度的同时，</w:t>
      </w:r>
      <w:bookmarkStart w:id="19" w:name="OLE_LINK1173"/>
      <w:bookmarkStart w:id="20" w:name="OLE_LINK1174"/>
      <w:r>
        <w:rPr>
          <w:rFonts w:hint="eastAsia"/>
        </w:rPr>
        <w:t>能有效提高生成网格的全局一致性，避免复杂外形边界层网格局部以及全局交叉现象。缺陷是在面对复杂流体构型时，生成的边界层网格正交性会比较差。</w:t>
      </w:r>
      <w:bookmarkEnd w:id="19"/>
      <w:bookmarkEnd w:id="20"/>
    </w:p>
    <w:p>
      <w:pPr>
        <w:pStyle w:val="style0"/>
        <w:spacing w:lineRule="auto" w:line="300"/>
        <w:ind w:firstLine="420" w:firstLineChars="200"/>
        <w:rPr>
          <w:szCs w:val="21"/>
        </w:rPr>
      </w:pPr>
      <w:r>
        <w:rPr>
          <w:rFonts w:hint="eastAsia"/>
        </w:rPr>
        <w:t>鉴于船体曲面边界层网格生成的困境，以及基于几何模型的网格生成自适应的发展方向，该文研究了基于</w:t>
      </w:r>
      <w:r>
        <w:rPr>
          <w:rFonts w:hint="eastAsia"/>
        </w:rPr>
        <w:t>Delaunay</w:t>
      </w:r>
      <w:r>
        <w:rPr>
          <w:rFonts w:hint="eastAsia"/>
        </w:rPr>
        <w:t>曲面网格的改进的前沿推进思路生成边界层网格方法：首先</w:t>
      </w:r>
      <w:r>
        <w:rPr>
          <w:szCs w:val="21"/>
        </w:rPr>
        <w:t>在物面上采用</w:t>
      </w:r>
      <w:r>
        <w:rPr>
          <w:szCs w:val="21"/>
        </w:rPr>
        <w:t>Delaunay</w:t>
      </w:r>
      <w:r>
        <w:rPr>
          <w:szCs w:val="21"/>
        </w:rPr>
        <w:t>三角化方法生成非结构化的三角网格</w:t>
      </w:r>
      <w:r>
        <w:rPr>
          <w:rFonts w:hint="eastAsia"/>
          <w:szCs w:val="21"/>
        </w:rPr>
        <w:t>；然后</w:t>
      </w:r>
      <w:r>
        <w:rPr>
          <w:szCs w:val="21"/>
        </w:rPr>
        <w:t>以物面网格为基础，采用局部前沿推进的思路向边界层内逐层推进生长成层状棱柱网格。</w:t>
      </w:r>
      <w:r>
        <w:rPr>
          <w:rFonts w:hint="eastAsia"/>
          <w:szCs w:val="21"/>
        </w:rPr>
        <w:t>对前沿面网格生长方向和生长高度的计算方法做了讨论和改进，使得生长出的层状网格具备较好的正交性和光滑性。通过对快艇模型的曲面</w:t>
      </w:r>
      <w:r>
        <w:rPr>
          <w:rFonts w:hint="eastAsia"/>
          <w:szCs w:val="21"/>
        </w:rPr>
        <w:t>Delaunay</w:t>
      </w:r>
      <w:r>
        <w:rPr>
          <w:rFonts w:hint="eastAsia"/>
          <w:szCs w:val="21"/>
        </w:rPr>
        <w:t>三角网格生成和边界层网格生成实例表明，该方法生成的混合网格质量较好，生成过程自动化程度高。</w:t>
      </w:r>
    </w:p>
    <w:p>
      <w:pPr>
        <w:pStyle w:val="style1"/>
        <w:numPr>
          <w:ilvl w:val="0"/>
          <w:numId w:val="26"/>
        </w:numPr>
        <w:spacing w:before="312" w:beforeLines="100" w:after="156"/>
        <w:ind w:left="357" w:hanging="357"/>
        <w:rPr>
          <w:rFonts w:ascii="宋体" w:eastAsia="宋体" w:hAnsi="宋体"/>
          <w:color w:val="000000"/>
          <w:spacing w:val="4"/>
          <w:kern w:val="0"/>
          <w:szCs w:val="21"/>
        </w:rPr>
      </w:pPr>
      <w:r>
        <w:rPr>
          <w:rFonts w:ascii="宋体" w:eastAsia="宋体" w:hAnsi="宋体" w:hint="eastAsia"/>
        </w:rPr>
        <w:t>基于船体型线的曲面蒙皮算法</w:t>
      </w:r>
    </w:p>
    <w:p>
      <w:pPr>
        <w:pStyle w:val="style0"/>
        <w:spacing w:lineRule="auto" w:line="300"/>
        <w:ind w:firstLine="420" w:firstLineChars="200"/>
        <w:rPr/>
      </w:pPr>
      <w:r>
        <w:rPr>
          <w:rFonts w:hint="eastAsia"/>
        </w:rPr>
        <w:t>船型设计师的主要工作是型线设计，船体曲面生成会因后续工作的不同而有所不同。对于网格生成来说，要求生成的曲面参数化特性好、曲面块之间的缝隙满足网格划分要求。</w:t>
      </w:r>
    </w:p>
    <w:p>
      <w:pPr>
        <w:pStyle w:val="style0"/>
        <w:spacing w:lineRule="auto" w:line="300"/>
        <w:ind w:firstLine="420" w:firstLineChars="200"/>
        <w:rPr/>
      </w:pPr>
      <w:r>
        <w:rPr>
          <w:rFonts w:hint="eastAsia"/>
        </w:rPr>
        <w:t>本文基于</w:t>
      </w:r>
      <w:r>
        <w:rPr>
          <w:rFonts w:hint="eastAsia"/>
        </w:rPr>
        <w:t>戈登面方法</w:t>
      </w:r>
      <w:r>
        <w:rPr>
          <w:rFonts w:hint="eastAsia"/>
        </w:rPr>
        <w:t>和</w:t>
      </w:r>
      <w:r>
        <w:rPr>
          <w:rFonts w:hint="eastAsia"/>
        </w:rPr>
        <w:t>NURBS</w:t>
      </w:r>
      <w:r>
        <w:rPr>
          <w:rFonts w:hint="eastAsia"/>
        </w:rPr>
        <w:t>曲面的约束性修改技术，提出了一种基于船体型线的蒙皮算法，</w:t>
      </w:r>
      <w:r>
        <w:t>由此构建的曲面具有三个显著的</w:t>
      </w:r>
      <w:r>
        <w:rPr>
          <w:rFonts w:hint="eastAsia"/>
        </w:rPr>
        <w:t>优</w:t>
      </w:r>
      <w:r>
        <w:t>点：参数化特性良好</w:t>
      </w:r>
      <w:r>
        <w:rPr>
          <w:rFonts w:hint="eastAsia"/>
        </w:rPr>
        <w:t>；</w:t>
      </w:r>
      <w:r>
        <w:t>曲面和内部辅助线之间的误差可人为控制，精度有保证</w:t>
      </w:r>
      <w:r>
        <w:rPr>
          <w:rFonts w:hint="eastAsia"/>
        </w:rPr>
        <w:t>；</w:t>
      </w:r>
      <w:r>
        <w:t>完全通过边界曲线，可保证曲面之间基本无缝隙</w:t>
      </w:r>
      <w:r>
        <w:rPr>
          <w:rFonts w:hint="eastAsia"/>
        </w:rPr>
        <w:t>。</w:t>
      </w:r>
      <w:r>
        <w:rPr>
          <w:rFonts w:hint="eastAsia"/>
        </w:rPr>
        <w:t>以下介绍该蒙皮过程。</w:t>
      </w:r>
    </w:p>
    <w:p>
      <w:pPr>
        <w:pStyle w:val="style0"/>
        <w:spacing w:lineRule="auto" w:line="300"/>
        <w:ind w:firstLine="420" w:firstLineChars="200"/>
        <w:rPr/>
      </w:pPr>
      <w:r>
        <w:rPr>
          <w:rFonts w:hint="eastAsia"/>
        </w:rPr>
        <w:t>假定船体型线如图</w:t>
      </w:r>
      <w:r>
        <w:rPr>
          <w:rFonts w:hint="eastAsia"/>
        </w:rPr>
        <w:t>1(a)</w:t>
      </w:r>
      <w:r>
        <w:rPr>
          <w:rFonts w:hint="eastAsia"/>
        </w:rPr>
        <w:t>所示。首先选取三条或四条型线作为待生成曲面块的边界，对船体表面进行分块处理，如图</w:t>
      </w:r>
      <w:r>
        <w:rPr>
          <w:rFonts w:hint="eastAsia"/>
        </w:rPr>
        <w:t>1(b)</w:t>
      </w:r>
      <w:r>
        <w:rPr>
          <w:rFonts w:hint="eastAsia"/>
        </w:rPr>
        <w:t>所示。</w:t>
      </w:r>
    </w:p>
    <w:p>
      <w:pPr>
        <w:pStyle w:val="style0"/>
        <w:spacing w:lineRule="auto" w:line="300"/>
        <w:jc w:val="center"/>
        <w:rPr/>
      </w:pPr>
      <w:r>
        <w:rPr>
          <w:rFonts w:eastAsia="仿宋"/>
          <w:noProof/>
          <w:color w:val="000000"/>
          <w:kern w:val="0"/>
          <w:sz w:val="28"/>
          <w:szCs w:val="28"/>
        </w:rPr>
        <w:drawing>
          <wp:inline distL="0" distT="0" distB="0" distR="0">
            <wp:extent cx="1132610" cy="828790"/>
            <wp:effectExtent l="0" t="0" r="0" b="0"/>
            <wp:docPr id="1026" name="图片 37"/>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0" name="图片 37"/>
                    <pic:cNvPicPr/>
                  </pic:nvPicPr>
                  <pic:blipFill>
                    <a:blip r:embed="rId2" cstate="print"/>
                    <a:srcRect l="0" t="0" r="49377" b="50679"/>
                    <a:stretch/>
                  </pic:blipFill>
                  <pic:spPr>
                    <a:xfrm rot="0">
                      <a:off x="0" y="0"/>
                      <a:ext cx="1132610" cy="828790"/>
                    </a:xfrm>
                    <a:prstGeom prst="rect"/>
                    <a:ln>
                      <a:noFill/>
                    </a:ln>
                  </pic:spPr>
                </pic:pic>
              </a:graphicData>
            </a:graphic>
          </wp:inline>
        </w:drawing>
      </w:r>
      <w:r>
        <w:rPr>
          <w:rFonts w:hint="eastAsia"/>
        </w:rPr>
        <w:t xml:space="preserve"> </w:t>
      </w:r>
      <w:r>
        <w:rPr>
          <w:rFonts w:hint="eastAsia"/>
        </w:rPr>
        <w:t xml:space="preserve">   </w:t>
      </w:r>
      <w:r>
        <w:rPr>
          <w:rFonts w:eastAsia="仿宋"/>
          <w:noProof/>
          <w:color w:val="000000"/>
          <w:kern w:val="0"/>
          <w:sz w:val="28"/>
          <w:szCs w:val="28"/>
        </w:rPr>
        <w:drawing>
          <wp:inline distL="0" distT="0" distB="0" distR="0">
            <wp:extent cx="1073727" cy="819166"/>
            <wp:effectExtent l="0" t="0" r="0" b="0"/>
            <wp:docPr id="1027" name="图片 1847162067"/>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0" name="图片 1847162067"/>
                    <pic:cNvPicPr/>
                  </pic:nvPicPr>
                  <pic:blipFill>
                    <a:blip r:embed="rId2" cstate="print"/>
                    <a:srcRect l="0" t="48578" r="49377" b="0"/>
                    <a:stretch/>
                  </pic:blipFill>
                  <pic:spPr>
                    <a:xfrm rot="0">
                      <a:off x="0" y="0"/>
                      <a:ext cx="1073727" cy="819166"/>
                    </a:xfrm>
                    <a:prstGeom prst="rect"/>
                    <a:ln>
                      <a:noFill/>
                    </a:ln>
                  </pic:spPr>
                </pic:pic>
              </a:graphicData>
            </a:graphic>
          </wp:inline>
        </w:drawing>
      </w:r>
    </w:p>
    <w:p>
      <w:pPr>
        <w:pStyle w:val="style0"/>
        <w:jc w:val="center"/>
        <w:rPr>
          <w:sz w:val="18"/>
          <w:szCs w:val="18"/>
        </w:rPr>
      </w:pPr>
      <w:r>
        <w:rPr>
          <w:rFonts w:hint="eastAsia"/>
          <w:sz w:val="18"/>
          <w:szCs w:val="18"/>
        </w:rPr>
        <w:t xml:space="preserve">(a) </w:t>
      </w:r>
      <w:r>
        <w:rPr>
          <w:rFonts w:hint="eastAsia"/>
          <w:sz w:val="18"/>
          <w:szCs w:val="18"/>
        </w:rPr>
        <w:t>船体型线</w:t>
      </w:r>
      <w:r>
        <w:rPr>
          <w:rFonts w:hint="eastAsia"/>
          <w:sz w:val="18"/>
          <w:szCs w:val="18"/>
        </w:rPr>
        <w:t xml:space="preserve">   </w:t>
      </w:r>
      <w:r>
        <w:rPr>
          <w:rFonts w:hint="eastAsia"/>
          <w:sz w:val="18"/>
          <w:szCs w:val="18"/>
        </w:rPr>
        <w:t xml:space="preserve">    </w:t>
      </w:r>
      <w:r>
        <w:rPr>
          <w:rFonts w:hint="eastAsia"/>
          <w:sz w:val="18"/>
          <w:szCs w:val="18"/>
        </w:rPr>
        <w:t xml:space="preserve">    (b) </w:t>
      </w:r>
      <w:r>
        <w:rPr>
          <w:rFonts w:hint="eastAsia"/>
          <w:sz w:val="18"/>
          <w:szCs w:val="18"/>
        </w:rPr>
        <w:t>面块边界</w:t>
      </w:r>
    </w:p>
    <w:p>
      <w:pPr>
        <w:pStyle w:val="style0"/>
        <w:jc w:val="center"/>
        <w:rPr>
          <w:sz w:val="18"/>
          <w:szCs w:val="18"/>
        </w:rPr>
      </w:pPr>
      <w:r>
        <w:rPr>
          <w:rFonts w:hint="eastAsia"/>
          <w:sz w:val="18"/>
          <w:szCs w:val="18"/>
        </w:rPr>
        <w:t>图</w:t>
      </w:r>
      <w:r>
        <w:rPr>
          <w:rFonts w:hint="eastAsia"/>
          <w:sz w:val="18"/>
          <w:szCs w:val="18"/>
        </w:rPr>
        <w:t xml:space="preserve">1 </w:t>
      </w:r>
      <w:r>
        <w:rPr>
          <w:rFonts w:hint="eastAsia"/>
          <w:sz w:val="18"/>
          <w:szCs w:val="18"/>
        </w:rPr>
        <w:t>船体型线与面块边界</w:t>
      </w:r>
    </w:p>
    <w:p>
      <w:pPr>
        <w:pStyle w:val="style0"/>
        <w:spacing w:lineRule="auto" w:line="300"/>
        <w:ind w:firstLine="420" w:firstLineChars="200"/>
        <w:rPr/>
      </w:pPr>
      <w:r>
        <w:rPr>
          <w:rFonts w:hint="eastAsia"/>
        </w:rPr>
        <w:t>然后依据选取的曲面边界线，应用</w:t>
      </w:r>
      <w:r>
        <w:rPr>
          <w:rFonts w:hint="eastAsia"/>
        </w:rPr>
        <w:t>戈登面方法</w:t>
      </w:r>
      <w:r>
        <w:rPr>
          <w:rFonts w:hint="eastAsia"/>
        </w:rPr>
        <w:t>生成初始曲面：</w:t>
      </w:r>
    </w:p>
    <w:p>
      <w:pPr>
        <w:pStyle w:val="style0"/>
        <w:spacing w:before="156" w:beforeLines="50" w:after="156" w:afterLines="50"/>
        <w:jc w:val="right"/>
        <w:rPr/>
      </w:pPr>
      <m:oMath>
        <m:r>
          <m:rPr>
            <m:sty m:val="b"/>
          </m:rPr>
          <w:rPr>
            <w:rFonts w:ascii="Cambria Math" w:cs="Cambria Math" w:eastAsia="宋体" w:hAnsi="Cambria Math" w:hint="eastAsia"/>
            <w:szCs w:val="21"/>
          </w:rPr>
          <m:t>S</m:t>
        </m:r>
        <m:d>
          <m:dPr>
            <m:ctrlPr>
              <w:rPr>
                <w:rFonts w:ascii="Cambria Math" w:cs="Cambria Math" w:eastAsia="Cambria Math" w:hAnsi="Cambria Math"/>
                <w:i/>
                <w:szCs w:val="21"/>
              </w:rPr>
            </m:ctrlPr>
          </m:dPr>
          <m:e>
            <m:r>
              <w:rPr>
                <w:rFonts w:ascii="Cambria Math" w:cs="Cambria Math" w:eastAsia="宋体" w:hAnsi="Cambria Math"/>
                <w:szCs w:val="21"/>
              </w:rPr>
              <m:t>u,v</m:t>
            </m:r>
            <m:ctrlPr>
              <w:rPr>
                <w:rFonts w:ascii="Cambria Math" w:cs="Cambria Math" w:eastAsia="宋体" w:hAnsi="Cambria Math"/>
                <w:i/>
                <w:szCs w:val="21"/>
              </w:rPr>
            </m:ctrlPr>
          </m:e>
        </m:d>
        <m:r>
          <w:rPr>
            <w:rFonts w:ascii="Cambria Math" w:cs="Cambria Math" w:eastAsia="宋体" w:hAnsi="Cambria Math"/>
            <w:szCs w:val="21"/>
          </w:rPr>
          <m:t>=</m:t>
        </m:r>
        <m:nary>
          <m:naryPr>
            <m:chr m:val="∑"/>
            <m:limLoc m:val="undOvr"/>
            <m:ctrlPr>
              <w:rPr>
                <w:rFonts w:ascii="Cambria Math" w:cs="Cambria Math" w:eastAsia="宋体" w:hAnsi="Cambria Math"/>
                <w:i/>
                <w:szCs w:val="21"/>
              </w:rPr>
            </m:ctrlPr>
          </m:naryPr>
          <m:sub>
            <m:r>
              <w:rPr>
                <w:rFonts w:ascii="Cambria Math" w:cs="Cambria Math" w:eastAsia="宋体" w:hAnsi="Cambria Math"/>
                <w:szCs w:val="21"/>
              </w:rPr>
              <m:t>i=0</m:t>
            </m:r>
          </m:sub>
          <m:sup>
            <m:r>
              <w:rPr>
                <w:rFonts w:ascii="Cambria Math" w:cs="Cambria Math" w:eastAsia="宋体" w:hAnsi="Cambria Math"/>
                <w:szCs w:val="21"/>
              </w:rPr>
              <m:t>n</m:t>
            </m:r>
          </m:sup>
          <m:e>
            <m:nary>
              <m:naryPr>
                <m:chr m:val="∑"/>
                <m:limLoc m:val="undOvr"/>
                <m:ctrlPr>
                  <w:rPr>
                    <w:rFonts w:ascii="Cambria Math" w:cs="Cambria Math" w:eastAsia="宋体" w:hAnsi="Cambria Math"/>
                    <w:i/>
                    <w:szCs w:val="21"/>
                  </w:rPr>
                </m:ctrlPr>
              </m:naryPr>
              <m:sub>
                <m:r>
                  <w:rPr>
                    <w:rFonts w:ascii="Cambria Math" w:cs="Cambria Math" w:eastAsia="宋体" w:hAnsi="Cambria Math"/>
                    <w:szCs w:val="21"/>
                  </w:rPr>
                  <m:t>j=0</m:t>
                </m:r>
              </m:sub>
              <m:sup>
                <m:r>
                  <w:rPr>
                    <w:rFonts w:ascii="Cambria Math" w:cs="Cambria Math" w:eastAsia="宋体" w:hAnsi="Cambria Math"/>
                    <w:szCs w:val="21"/>
                  </w:rPr>
                  <m:t>m</m:t>
                </m:r>
              </m:sup>
              <m:e>
                <m:sSub>
                  <m:sSubPr>
                    <m:ctrlPr>
                      <w:rPr>
                        <w:rFonts w:ascii="Cambria Math" w:cs="Cambria Math" w:eastAsia="宋体" w:hAnsi="Cambria Math"/>
                        <w:i/>
                        <w:szCs w:val="21"/>
                      </w:rPr>
                    </m:ctrlPr>
                  </m:sSubPr>
                  <m:e>
                    <m:r>
                      <w:rPr>
                        <w:rFonts w:ascii="Cambria Math" w:cs="Cambria Math" w:eastAsia="宋体" w:hAnsi="Cambria Math"/>
                        <w:szCs w:val="21"/>
                      </w:rPr>
                      <m:t>R</m:t>
                    </m:r>
                  </m:e>
                  <m:sub>
                    <m:r>
                      <w:rPr>
                        <w:rFonts w:ascii="Cambria Math" w:cs="Cambria Math" w:eastAsia="宋体" w:hAnsi="Cambria Math"/>
                        <w:szCs w:val="21"/>
                      </w:rPr>
                      <m:t>i,p;j,q</m:t>
                    </m:r>
                  </m:sub>
                </m:sSub>
                <m:d>
                  <m:dPr>
                    <m:ctrlPr>
                      <w:rPr>
                        <w:rFonts w:ascii="Cambria Math" w:cs="Cambria Math" w:eastAsia="宋体" w:hAnsi="Cambria Math"/>
                        <w:i/>
                        <w:szCs w:val="21"/>
                      </w:rPr>
                    </m:ctrlPr>
                  </m:dPr>
                  <m:e>
                    <m:r>
                      <w:rPr>
                        <w:rFonts w:ascii="Cambria Math" w:cs="Cambria Math" w:eastAsia="宋体" w:hAnsi="Cambria Math"/>
                        <w:szCs w:val="21"/>
                      </w:rPr>
                      <m:t>u,v</m:t>
                    </m:r>
                  </m:e>
                </m:d>
                <m:sSub>
                  <m:sSubPr>
                    <m:ctrlPr>
                      <w:rPr>
                        <w:rFonts w:ascii="Cambria Math" w:cs="Cambria Math" w:eastAsia="宋体" w:hAnsi="Cambria Math"/>
                        <w:i/>
                        <w:szCs w:val="21"/>
                      </w:rPr>
                    </m:ctrlPr>
                  </m:sSubPr>
                  <m:e>
                    <m:r>
                      <m:rPr>
                        <m:sty m:val="b"/>
                      </m:rPr>
                      <w:rPr>
                        <w:rFonts w:ascii="Cambria Math" w:cs="Cambria Math" w:eastAsia="宋体" w:hAnsi="Cambria Math"/>
                        <w:szCs w:val="21"/>
                      </w:rPr>
                      <m:t>P</m:t>
                    </m:r>
                  </m:e>
                  <m:sub>
                    <m:r>
                      <w:rPr>
                        <w:rFonts w:ascii="Cambria Math" w:cs="Cambria Math" w:eastAsia="宋体" w:hAnsi="Cambria Math"/>
                        <w:szCs w:val="21"/>
                      </w:rPr>
                      <m:t>i,j</m:t>
                    </m:r>
                  </m:sub>
                </m:sSub>
              </m:e>
            </m:nary>
          </m:e>
        </m:nary>
      </m:oMath>
      <w:r>
        <w:rPr>
          <w:rFonts w:hint="eastAsia"/>
        </w:rPr>
        <w:t xml:space="preserve">                                     (1)</w:t>
      </w:r>
    </w:p>
    <w:p>
      <w:pPr>
        <w:pStyle w:val="style0"/>
        <w:spacing w:lineRule="auto" w:line="300"/>
        <w:ind w:firstLine="420" w:firstLineChars="200"/>
        <w:rPr/>
      </w:pPr>
      <w:r>
        <w:rPr>
          <w:rFonts w:hint="eastAsia"/>
        </w:rPr>
        <w:t>穿过边界线进入曲面内部的型线作为辅助线看待，用于修改和控制曲面的形状。</w:t>
      </w:r>
    </w:p>
    <w:p>
      <w:pPr>
        <w:pStyle w:val="style0"/>
        <w:spacing w:lineRule="auto" w:line="300"/>
        <w:ind w:firstLine="420" w:firstLineChars="200"/>
        <w:rPr/>
      </w:pPr>
      <w:r>
        <w:t>在辅助线上取若干点</w:t>
      </w:r>
      <m:oMath>
        <m:sSub>
          <m:sSubPr>
            <m:ctrlPr>
              <w:rPr>
                <w:rFonts w:ascii="Cambria Math" w:hAnsi="Cambria Math"/>
                <w:i/>
              </w:rPr>
            </m:ctrlPr>
          </m:sSubPr>
          <m:e>
            <m:r>
              <m:rPr>
                <m:sty m:val="b"/>
              </m:rPr>
              <w:rPr>
                <w:rFonts w:ascii="Cambria Math" w:hAnsi="Cambria Math" w:hint="eastAsia"/>
              </w:rPr>
              <m:t>D</m:t>
            </m:r>
          </m:e>
          <m:sub>
            <m:r>
              <w:rPr>
                <w:rFonts w:ascii="Cambria Math" w:hAnsi="Cambria Math"/>
              </w:rPr>
              <m:t>r</m:t>
            </m:r>
          </m:sub>
        </m:sSub>
        <m:r>
          <w:rPr>
            <w:rFonts w:ascii="Cambria Math" w:hAnsi="Cambria Math"/>
          </w:rPr>
          <m:t>(r=1,…,R)</m:t>
        </m:r>
      </m:oMath>
      <w:r>
        <w:t>作为约束点，采用</w:t>
      </w:r>
      <w:r>
        <w:rPr>
          <w:rFonts w:hint="eastAsia"/>
        </w:rPr>
        <w:t>NURBS</w:t>
      </w:r>
      <w:r>
        <w:t>曲面的约束性修改方法，使曲面经过</w:t>
      </w:r>
      <m:oMath>
        <m:sSub>
          <m:sSubPr>
            <m:ctrlPr>
              <w:rPr>
                <w:rFonts w:ascii="Cambria Math" w:hAnsi="Cambria Math"/>
                <w:i/>
              </w:rPr>
            </m:ctrlPr>
          </m:sSubPr>
          <m:e>
            <m:r>
              <m:rPr>
                <m:sty m:val="b"/>
              </m:rPr>
              <w:rPr>
                <w:rFonts w:ascii="Cambria Math" w:hAnsi="Cambria Math" w:hint="eastAsia"/>
              </w:rPr>
              <m:t>D</m:t>
            </m:r>
          </m:e>
          <m:sub>
            <m:r>
              <w:rPr>
                <w:rFonts w:ascii="Cambria Math" w:hAnsi="Cambria Math"/>
              </w:rPr>
              <m:t>r</m:t>
            </m:r>
          </m:sub>
        </m:sSub>
      </m:oMath>
      <w:r>
        <w:t>点。</w:t>
      </w:r>
      <w:r>
        <w:rPr>
          <w:rFonts w:hint="eastAsia"/>
        </w:rPr>
        <w:t>首先</w:t>
      </w:r>
      <w:r>
        <w:t>将</w:t>
      </w:r>
      <w:r>
        <w:rPr>
          <w:rFonts w:hint="eastAsia"/>
        </w:rPr>
        <w:t>点</w:t>
      </w:r>
      <m:oMath>
        <m:sSub>
          <m:sSubPr>
            <m:ctrlPr>
              <w:rPr>
                <w:rFonts w:ascii="Cambria Math" w:hAnsi="Cambria Math"/>
                <w:i/>
              </w:rPr>
            </m:ctrlPr>
          </m:sSubPr>
          <m:e>
            <m:r>
              <m:rPr>
                <m:sty m:val="b"/>
              </m:rPr>
              <w:rPr>
                <w:rFonts w:ascii="Cambria Math" w:hAnsi="Cambria Math" w:hint="eastAsia"/>
              </w:rPr>
              <m:t>D</m:t>
            </m:r>
          </m:e>
          <m:sub>
            <m:r>
              <w:rPr>
                <w:rFonts w:ascii="Cambria Math" w:hAnsi="Cambria Math"/>
              </w:rPr>
              <m:t>r</m:t>
            </m:r>
          </m:sub>
        </m:sSub>
      </m:oMath>
      <w:r>
        <w:t>投影到初始曲面</w:t>
      </w:r>
      <m:oMath>
        <m:r>
          <m:rPr>
            <m:sty m:val="b"/>
          </m:rPr>
          <w:rPr>
            <w:rFonts w:ascii="Cambria Math" w:cs="Cambria Math" w:eastAsia="宋体" w:hAnsi="Cambria Math" w:hint="eastAsia"/>
          </w:rPr>
          <m:t>S</m:t>
        </m:r>
        <m:d>
          <m:dPr>
            <m:ctrlPr>
              <w:rPr>
                <w:rFonts w:ascii="Cambria Math" w:cs="Cambria Math" w:eastAsia="Cambria Math" w:hAnsi="Cambria Math"/>
                <w:i/>
              </w:rPr>
            </m:ctrlPr>
          </m:dPr>
          <m:e>
            <m:r>
              <w:rPr>
                <w:rFonts w:ascii="Cambria Math" w:cs="Cambria Math" w:eastAsia="宋体" w:hAnsi="Cambria Math"/>
              </w:rPr>
              <m:t>u,v</m:t>
            </m:r>
            <m:ctrlPr>
              <w:rPr>
                <w:rFonts w:ascii="Cambria Math" w:cs="Cambria Math" w:eastAsia="宋体" w:hAnsi="Cambria Math"/>
                <w:i/>
              </w:rPr>
            </m:ctrlPr>
          </m:e>
        </m:d>
      </m:oMath>
      <w:r>
        <w:t>上，得到参数值</w:t>
      </w:r>
      <m:oMath>
        <m:d>
          <m:dPr>
            <m:ctrlPr>
              <w:rPr>
                <w:rFonts w:ascii="Cambria Math" w:cs="Cambria Math" w:eastAsia="宋体" w:hAnsi="Cambria Math"/>
                <w:i/>
              </w:rPr>
            </m:ctrlPr>
          </m:dPr>
          <m:e>
            <m:sSub>
              <m:sSubPr>
                <m:ctrlPr>
                  <w:rPr>
                    <w:rFonts w:ascii="Cambria Math" w:cs="Cambria Math" w:eastAsia="宋体" w:hAnsi="Cambria Math"/>
                    <w:i/>
                  </w:rPr>
                </m:ctrlPr>
              </m:sSubPr>
              <m:e>
                <m:r>
                  <w:rPr>
                    <w:rFonts w:ascii="Cambria Math" w:cs="Cambria Math" w:eastAsia="宋体" w:hAnsi="Cambria Math" w:hint="eastAsia"/>
                  </w:rPr>
                  <m:t>u</m:t>
                </m:r>
              </m:e>
              <m:sub>
                <m:r>
                  <w:rPr>
                    <w:rFonts w:ascii="Cambria Math" w:cs="Cambria Math" w:eastAsia="宋体" w:hAnsi="Cambria Math"/>
                  </w:rPr>
                  <m:t>r</m:t>
                </m:r>
              </m:sub>
            </m:sSub>
            <m:r>
              <w:rPr>
                <w:rFonts w:ascii="Cambria Math" w:cs="Cambria Math" w:eastAsia="宋体" w:hAnsi="Cambria Math"/>
              </w:rPr>
              <m:t>,</m:t>
            </m:r>
            <m:sSub>
              <m:sSubPr>
                <m:ctrlPr>
                  <w:rPr>
                    <w:rFonts w:ascii="Cambria Math" w:cs="Cambria Math" w:eastAsia="宋体" w:hAnsi="Cambria Math"/>
                    <w:i/>
                  </w:rPr>
                </m:ctrlPr>
              </m:sSubPr>
              <m:e>
                <m:r>
                  <w:rPr>
                    <w:rFonts w:ascii="Cambria Math" w:cs="Cambria Math" w:eastAsia="宋体" w:hAnsi="Cambria Math"/>
                  </w:rPr>
                  <m:t>v</m:t>
                </m:r>
              </m:e>
              <m:sub>
                <m:r>
                  <w:rPr>
                    <w:rFonts w:ascii="Cambria Math" w:cs="Cambria Math" w:eastAsia="宋体" w:hAnsi="Cambria Math"/>
                  </w:rPr>
                  <m:t>r</m:t>
                </m:r>
              </m:sub>
            </m:sSub>
          </m:e>
        </m:d>
      </m:oMath>
      <w:r>
        <w:t>及曲面上的点坐标</w:t>
      </w:r>
      <m:oMath>
        <m:r>
          <m:rPr>
            <m:sty m:val="b"/>
          </m:rPr>
          <w:rPr>
            <w:rFonts w:ascii="Cambria Math" w:cs="Cambria Math" w:eastAsia="宋体" w:hAnsi="Cambria Math" w:hint="eastAsia"/>
          </w:rPr>
          <m:t>S</m:t>
        </m:r>
        <m:d>
          <m:dPr>
            <m:ctrlPr>
              <w:rPr>
                <w:rFonts w:ascii="Cambria Math" w:cs="Cambria Math" w:eastAsia="Cambria Math" w:hAnsi="Cambria Math"/>
                <w:i/>
              </w:rPr>
            </m:ctrlPr>
          </m:dPr>
          <m:e>
            <m:sSub>
              <m:sSubPr>
                <m:ctrlPr>
                  <w:rPr>
                    <w:rFonts w:ascii="Cambria Math" w:cs="Cambria Math" w:eastAsia="宋体" w:hAnsi="Cambria Math"/>
                    <w:i/>
                  </w:rPr>
                </m:ctrlPr>
              </m:sSubPr>
              <m:e>
                <m:r>
                  <w:rPr>
                    <w:rFonts w:ascii="Cambria Math" w:cs="Cambria Math" w:eastAsia="宋体" w:hAnsi="Cambria Math" w:hint="eastAsia"/>
                  </w:rPr>
                  <m:t>u</m:t>
                </m:r>
              </m:e>
              <m:sub>
                <m:r>
                  <w:rPr>
                    <w:rFonts w:ascii="Cambria Math" w:cs="Cambria Math" w:eastAsia="宋体" w:hAnsi="Cambria Math"/>
                  </w:rPr>
                  <m:t>r</m:t>
                </m:r>
              </m:sub>
            </m:sSub>
            <m:r>
              <w:rPr>
                <w:rFonts w:ascii="Cambria Math" w:cs="Cambria Math" w:eastAsia="宋体" w:hAnsi="Cambria Math"/>
              </w:rPr>
              <m:t>,</m:t>
            </m:r>
            <m:sSub>
              <m:sSubPr>
                <m:ctrlPr>
                  <w:rPr>
                    <w:rFonts w:ascii="Cambria Math" w:cs="Cambria Math" w:eastAsia="宋体" w:hAnsi="Cambria Math"/>
                    <w:i/>
                  </w:rPr>
                </m:ctrlPr>
              </m:sSubPr>
              <m:e>
                <m:r>
                  <w:rPr>
                    <w:rFonts w:ascii="Cambria Math" w:cs="Cambria Math" w:eastAsia="宋体" w:hAnsi="Cambria Math"/>
                  </w:rPr>
                  <m:t>v</m:t>
                </m:r>
              </m:e>
              <m:sub>
                <m:r>
                  <w:rPr>
                    <w:rFonts w:ascii="Cambria Math" w:cs="Cambria Math" w:eastAsia="宋体" w:hAnsi="Cambria Math"/>
                  </w:rPr>
                  <m:t>r</m:t>
                </m:r>
              </m:sub>
            </m:sSub>
            <m:ctrlPr>
              <w:rPr>
                <w:rFonts w:ascii="Cambria Math" w:cs="Cambria Math" w:eastAsia="宋体" w:hAnsi="Cambria Math"/>
                <w:i/>
              </w:rPr>
            </m:ctrlPr>
          </m:e>
        </m:d>
      </m:oMath>
      <w:r>
        <w:rPr>
          <w:rFonts w:hint="eastAsia"/>
        </w:rPr>
        <w:t>，则约束条件为</w:t>
      </w:r>
      <m:oMath>
        <m:sSub>
          <m:sSubPr>
            <m:ctrlPr>
              <w:rPr>
                <w:rFonts w:ascii="Cambria Math" w:hAnsi="Cambria Math"/>
                <w:i/>
              </w:rPr>
            </m:ctrlPr>
          </m:sSubPr>
          <m:e>
            <m:r>
              <m:rPr>
                <m:sty m:val="b"/>
              </m:rPr>
              <w:rPr>
                <w:rFonts w:ascii="Cambria Math" w:hAnsi="Cambria Math"/>
              </w:rPr>
              <m:t>∆</m:t>
            </m:r>
            <m:r>
              <m:rPr>
                <m:sty m:val="b"/>
              </m:rPr>
              <w:rPr>
                <w:rFonts w:ascii="Cambria Math" w:hAnsi="Cambria Math" w:hint="eastAsia"/>
              </w:rPr>
              <m:t>D</m:t>
            </m:r>
          </m:e>
          <m:sub>
            <m:r>
              <w:rPr>
                <w:rFonts w:ascii="Cambria Math" w:hAnsi="Cambria Math"/>
              </w:rPr>
              <m:t>r</m:t>
            </m:r>
          </m:sub>
        </m:sSub>
        <m:r>
          <w:rPr>
            <w:rFonts w:ascii="Cambria Math" w:hAnsi="Cambria Math"/>
          </w:rPr>
          <m:t>=</m:t>
        </m:r>
        <m:sSub>
          <m:sSubPr>
            <m:ctrlPr>
              <w:rPr>
                <w:rFonts w:ascii="Cambria Math" w:hAnsi="Cambria Math"/>
                <w:i/>
              </w:rPr>
            </m:ctrlPr>
          </m:sSubPr>
          <m:e>
            <m:r>
              <m:rPr>
                <m:sty m:val="b"/>
              </m:rPr>
              <w:rPr>
                <w:rFonts w:ascii="Cambria Math" w:hAnsi="Cambria Math" w:hint="eastAsia"/>
              </w:rPr>
              <m:t>D</m:t>
            </m:r>
          </m:e>
          <m:sub>
            <m:r>
              <w:rPr>
                <w:rFonts w:ascii="Cambria Math" w:hAnsi="Cambria Math"/>
              </w:rPr>
              <m:t>r</m:t>
            </m:r>
          </m:sub>
        </m:sSub>
        <m:r>
          <w:rPr>
            <w:rFonts w:ascii="Cambria Math" w:hAnsi="Cambria Math"/>
          </w:rPr>
          <m:t>-</m:t>
        </m:r>
        <m:r>
          <m:rPr>
            <m:sty m:val="b"/>
          </m:rPr>
          <w:rPr>
            <w:rFonts w:ascii="Cambria Math" w:cs="Cambria Math" w:eastAsia="宋体" w:hAnsi="Cambria Math" w:hint="eastAsia"/>
          </w:rPr>
          <m:t>S</m:t>
        </m:r>
        <m:d>
          <m:dPr>
            <m:ctrlPr>
              <w:rPr>
                <w:rFonts w:ascii="Cambria Math" w:cs="Cambria Math" w:eastAsia="Cambria Math" w:hAnsi="Cambria Math"/>
                <w:i/>
              </w:rPr>
            </m:ctrlPr>
          </m:dPr>
          <m:e>
            <m:sSub>
              <m:sSubPr>
                <m:ctrlPr>
                  <w:rPr>
                    <w:rFonts w:ascii="Cambria Math" w:cs="Cambria Math" w:eastAsia="宋体" w:hAnsi="Cambria Math"/>
                    <w:i/>
                  </w:rPr>
                </m:ctrlPr>
              </m:sSubPr>
              <m:e>
                <m:r>
                  <w:rPr>
                    <w:rFonts w:ascii="Cambria Math" w:cs="Cambria Math" w:eastAsia="宋体" w:hAnsi="Cambria Math" w:hint="eastAsia"/>
                  </w:rPr>
                  <m:t>u</m:t>
                </m:r>
              </m:e>
              <m:sub>
                <m:r>
                  <w:rPr>
                    <w:rFonts w:ascii="Cambria Math" w:cs="Cambria Math" w:eastAsia="宋体" w:hAnsi="Cambria Math"/>
                  </w:rPr>
                  <m:t>r</m:t>
                </m:r>
              </m:sub>
            </m:sSub>
            <m:r>
              <w:rPr>
                <w:rFonts w:ascii="Cambria Math" w:cs="Cambria Math" w:eastAsia="宋体" w:hAnsi="Cambria Math"/>
              </w:rPr>
              <m:t>,</m:t>
            </m:r>
            <m:sSub>
              <m:sSubPr>
                <m:ctrlPr>
                  <w:rPr>
                    <w:rFonts w:ascii="Cambria Math" w:cs="Cambria Math" w:eastAsia="宋体" w:hAnsi="Cambria Math"/>
                    <w:i/>
                  </w:rPr>
                </m:ctrlPr>
              </m:sSubPr>
              <m:e>
                <m:r>
                  <w:rPr>
                    <w:rFonts w:ascii="Cambria Math" w:cs="Cambria Math" w:eastAsia="宋体" w:hAnsi="Cambria Math"/>
                  </w:rPr>
                  <m:t>v</m:t>
                </m:r>
              </m:e>
              <m:sub>
                <m:r>
                  <w:rPr>
                    <w:rFonts w:ascii="Cambria Math" w:cs="Cambria Math" w:eastAsia="宋体" w:hAnsi="Cambria Math"/>
                  </w:rPr>
                  <m:t>r</m:t>
                </m:r>
              </m:sub>
            </m:sSub>
            <m:ctrlPr>
              <w:rPr>
                <w:rFonts w:ascii="Cambria Math" w:cs="Cambria Math" w:eastAsia="宋体" w:hAnsi="Cambria Math"/>
                <w:i/>
              </w:rPr>
            </m:ctrlPr>
          </m:e>
        </m:d>
      </m:oMath>
      <w:r>
        <w:rPr>
          <w:rFonts w:hint="eastAsia"/>
        </w:rPr>
        <w:t>。在参数</w:t>
      </w:r>
      <m:oMath>
        <m:d>
          <m:dPr>
            <m:ctrlPr>
              <w:rPr>
                <w:rFonts w:ascii="Cambria Math" w:cs="Cambria Math" w:eastAsia="宋体" w:hAnsi="Cambria Math"/>
                <w:i/>
              </w:rPr>
            </m:ctrlPr>
          </m:dPr>
          <m:e>
            <m:sSub>
              <m:sSubPr>
                <m:ctrlPr>
                  <w:rPr>
                    <w:rFonts w:ascii="Cambria Math" w:cs="Cambria Math" w:eastAsia="宋体" w:hAnsi="Cambria Math"/>
                    <w:i/>
                  </w:rPr>
                </m:ctrlPr>
              </m:sSubPr>
              <m:e>
                <m:r>
                  <w:rPr>
                    <w:rFonts w:ascii="Cambria Math" w:cs="Cambria Math" w:eastAsia="宋体" w:hAnsi="Cambria Math" w:hint="eastAsia"/>
                  </w:rPr>
                  <m:t>u</m:t>
                </m:r>
              </m:e>
              <m:sub>
                <m:r>
                  <w:rPr>
                    <w:rFonts w:ascii="Cambria Math" w:cs="Cambria Math" w:eastAsia="宋体" w:hAnsi="Cambria Math"/>
                  </w:rPr>
                  <m:t>r</m:t>
                </m:r>
              </m:sub>
            </m:sSub>
            <m:r>
              <w:rPr>
                <w:rFonts w:ascii="Cambria Math" w:cs="Cambria Math" w:eastAsia="宋体" w:hAnsi="Cambria Math"/>
              </w:rPr>
              <m:t>,</m:t>
            </m:r>
            <m:sSub>
              <m:sSubPr>
                <m:ctrlPr>
                  <w:rPr>
                    <w:rFonts w:ascii="Cambria Math" w:cs="Cambria Math" w:eastAsia="宋体" w:hAnsi="Cambria Math"/>
                    <w:i/>
                  </w:rPr>
                </m:ctrlPr>
              </m:sSubPr>
              <m:e>
                <m:r>
                  <w:rPr>
                    <w:rFonts w:ascii="Cambria Math" w:cs="Cambria Math" w:eastAsia="宋体" w:hAnsi="Cambria Math"/>
                  </w:rPr>
                  <m:t>v</m:t>
                </m:r>
              </m:e>
              <m:sub>
                <m:r>
                  <w:rPr>
                    <w:rFonts w:ascii="Cambria Math" w:cs="Cambria Math" w:eastAsia="宋体" w:hAnsi="Cambria Math"/>
                  </w:rPr>
                  <m:t>r</m:t>
                </m:r>
              </m:sub>
            </m:sSub>
          </m:e>
        </m:d>
      </m:oMath>
      <w:r>
        <w:rPr>
          <w:rFonts w:hint="eastAsia"/>
        </w:rPr>
        <w:t>处应用约束条件，得到方程：</w:t>
      </w:r>
    </w:p>
    <w:p>
      <w:pPr>
        <w:pStyle w:val="style0"/>
        <w:spacing w:before="156" w:beforeLines="50" w:after="156" w:afterLines="50"/>
        <w:jc w:val="right"/>
        <w:rPr/>
      </w:pPr>
      <m:oMath>
        <m:nary>
          <m:naryPr>
            <m:chr m:val="∑"/>
            <m:limLoc m:val="undOvr"/>
            <m:ctrlPr>
              <w:rPr>
                <w:rFonts w:ascii="Cambria Math" w:cs="Cambria Math" w:eastAsia="宋体" w:hAnsi="Cambria Math"/>
                <w:i/>
                <w:szCs w:val="21"/>
              </w:rPr>
            </m:ctrlPr>
          </m:naryPr>
          <m:sub>
            <m:r>
              <w:rPr>
                <w:rFonts w:ascii="Cambria Math" w:cs="Cambria Math" w:eastAsia="宋体" w:hAnsi="Cambria Math"/>
                <w:szCs w:val="21"/>
              </w:rPr>
              <m:t>i=0</m:t>
            </m:r>
          </m:sub>
          <m:sup>
            <m:r>
              <w:rPr>
                <w:rFonts w:ascii="Cambria Math" w:cs="Cambria Math" w:eastAsia="宋体" w:hAnsi="Cambria Math"/>
                <w:szCs w:val="21"/>
              </w:rPr>
              <m:t>n</m:t>
            </m:r>
          </m:sup>
          <m:e>
            <m:nary>
              <m:naryPr>
                <m:chr m:val="∑"/>
                <m:limLoc m:val="undOvr"/>
                <m:ctrlPr>
                  <w:rPr>
                    <w:rFonts w:ascii="Cambria Math" w:cs="Cambria Math" w:eastAsia="宋体" w:hAnsi="Cambria Math"/>
                    <w:i/>
                    <w:szCs w:val="21"/>
                  </w:rPr>
                </m:ctrlPr>
              </m:naryPr>
              <m:sub>
                <m:r>
                  <w:rPr>
                    <w:rFonts w:ascii="Cambria Math" w:cs="Cambria Math" w:eastAsia="宋体" w:hAnsi="Cambria Math"/>
                    <w:szCs w:val="21"/>
                  </w:rPr>
                  <m:t>j=0</m:t>
                </m:r>
              </m:sub>
              <m:sup>
                <m:r>
                  <w:rPr>
                    <w:rFonts w:ascii="Cambria Math" w:cs="Cambria Math" w:eastAsia="宋体" w:hAnsi="Cambria Math"/>
                    <w:szCs w:val="21"/>
                  </w:rPr>
                  <m:t>m</m:t>
                </m:r>
              </m:sup>
              <m:e>
                <m:sSub>
                  <m:sSubPr>
                    <m:ctrlPr>
                      <w:rPr>
                        <w:rFonts w:ascii="Cambria Math" w:cs="Cambria Math" w:eastAsia="宋体" w:hAnsi="Cambria Math"/>
                        <w:i/>
                        <w:szCs w:val="21"/>
                      </w:rPr>
                    </m:ctrlPr>
                  </m:sSubPr>
                  <m:e>
                    <m:r>
                      <w:rPr>
                        <w:rFonts w:ascii="Cambria Math" w:cs="Cambria Math" w:eastAsia="宋体" w:hAnsi="Cambria Math"/>
                        <w:szCs w:val="21"/>
                      </w:rPr>
                      <m:t>R</m:t>
                    </m:r>
                  </m:e>
                  <m:sub>
                    <m:r>
                      <w:rPr>
                        <w:rFonts w:ascii="Cambria Math" w:cs="Cambria Math" w:eastAsia="宋体" w:hAnsi="Cambria Math"/>
                        <w:szCs w:val="21"/>
                      </w:rPr>
                      <m:t>i,p;j,q</m:t>
                    </m:r>
                  </m:sub>
                </m:sSub>
                <m:d>
                  <m:dPr>
                    <m:ctrlPr>
                      <w:rPr>
                        <w:rFonts w:ascii="Cambria Math" w:cs="Cambria Math" w:eastAsia="宋体" w:hAnsi="Cambria Math"/>
                        <w:i/>
                        <w:szCs w:val="21"/>
                      </w:rPr>
                    </m:ctrlPr>
                  </m:dPr>
                  <m:e>
                    <m:sSub>
                      <m:sSubPr>
                        <m:ctrlPr>
                          <w:rPr>
                            <w:rFonts w:ascii="Cambria Math" w:cs="Cambria Math" w:eastAsia="宋体" w:hAnsi="Cambria Math"/>
                            <w:i/>
                            <w:szCs w:val="21"/>
                          </w:rPr>
                        </m:ctrlPr>
                      </m:sSubPr>
                      <m:e>
                        <m:r>
                          <w:rPr>
                            <w:rFonts w:ascii="Cambria Math" w:cs="Cambria Math" w:eastAsia="宋体" w:hAnsi="Cambria Math" w:hint="eastAsia"/>
                            <w:szCs w:val="21"/>
                          </w:rPr>
                          <m:t>u</m:t>
                        </m:r>
                      </m:e>
                      <m:sub>
                        <m:r>
                          <w:rPr>
                            <w:rFonts w:ascii="Cambria Math" w:cs="Cambria Math" w:eastAsia="宋体" w:hAnsi="Cambria Math"/>
                            <w:szCs w:val="21"/>
                          </w:rPr>
                          <m:t>r</m:t>
                        </m:r>
                      </m:sub>
                    </m:sSub>
                    <m:r>
                      <w:rPr>
                        <w:rFonts w:ascii="Cambria Math" w:cs="Cambria Math" w:eastAsia="宋体" w:hAnsi="Cambria Math"/>
                        <w:szCs w:val="21"/>
                      </w:rPr>
                      <m:t>,</m:t>
                    </m:r>
                    <m:sSub>
                      <m:sSubPr>
                        <m:ctrlPr>
                          <w:rPr>
                            <w:rFonts w:ascii="Cambria Math" w:cs="Cambria Math" w:eastAsia="宋体" w:hAnsi="Cambria Math"/>
                            <w:i/>
                            <w:szCs w:val="21"/>
                          </w:rPr>
                        </m:ctrlPr>
                      </m:sSubPr>
                      <m:e>
                        <m:r>
                          <w:rPr>
                            <w:rFonts w:ascii="Cambria Math" w:cs="Cambria Math" w:eastAsia="宋体" w:hAnsi="Cambria Math"/>
                            <w:szCs w:val="21"/>
                          </w:rPr>
                          <m:t>v</m:t>
                        </m:r>
                      </m:e>
                      <m:sub>
                        <m:r>
                          <w:rPr>
                            <w:rFonts w:ascii="Cambria Math" w:cs="Cambria Math" w:eastAsia="宋体" w:hAnsi="Cambria Math"/>
                            <w:szCs w:val="21"/>
                          </w:rPr>
                          <m:t>r</m:t>
                        </m:r>
                      </m:sub>
                    </m:sSub>
                  </m:e>
                </m:d>
                <m:r>
                  <w:rPr>
                    <w:rFonts w:ascii="Cambria Math" w:cs="Cambria Math" w:eastAsia="宋体" w:hAnsi="Cambria Math"/>
                    <w:szCs w:val="21"/>
                  </w:rPr>
                  <m:t>∆</m:t>
                </m:r>
                <m:sSub>
                  <m:sSubPr>
                    <m:ctrlPr>
                      <w:rPr>
                        <w:rFonts w:ascii="Cambria Math" w:cs="Cambria Math" w:eastAsia="宋体" w:hAnsi="Cambria Math"/>
                        <w:i/>
                        <w:szCs w:val="21"/>
                      </w:rPr>
                    </m:ctrlPr>
                  </m:sSubPr>
                  <m:e>
                    <m:r>
                      <m:rPr>
                        <m:sty m:val="b"/>
                      </m:rPr>
                      <w:rPr>
                        <w:rFonts w:ascii="Cambria Math" w:cs="Cambria Math" w:eastAsia="宋体" w:hAnsi="Cambria Math"/>
                        <w:szCs w:val="21"/>
                      </w:rPr>
                      <m:t>P</m:t>
                    </m:r>
                  </m:e>
                  <m:sub>
                    <m:r>
                      <w:rPr>
                        <w:rFonts w:ascii="Cambria Math" w:cs="Cambria Math" w:eastAsia="宋体" w:hAnsi="Cambria Math"/>
                        <w:szCs w:val="21"/>
                      </w:rPr>
                      <m:t>i,j</m:t>
                    </m:r>
                  </m:sub>
                </m:sSub>
              </m:e>
            </m:nary>
          </m:e>
        </m:nary>
        <m:r>
          <w:rPr>
            <w:rFonts w:ascii="Cambria Math" w:cs="Cambria Math" w:eastAsia="宋体" w:hAnsi="Cambria Math"/>
            <w:szCs w:val="21"/>
          </w:rPr>
          <m:t>=</m:t>
        </m:r>
        <m:sSub>
          <m:sSubPr>
            <m:ctrlPr>
              <w:rPr>
                <w:rFonts w:ascii="Cambria Math" w:hAnsi="Cambria Math"/>
                <w:i/>
                <w:szCs w:val="21"/>
              </w:rPr>
            </m:ctrlPr>
          </m:sSubPr>
          <m:e>
            <m:r>
              <m:rPr>
                <m:sty m:val="b"/>
              </m:rPr>
              <w:rPr>
                <w:rFonts w:ascii="Cambria Math" w:hAnsi="Cambria Math"/>
                <w:szCs w:val="21"/>
              </w:rPr>
              <m:t>∆</m:t>
            </m:r>
            <m:r>
              <m:rPr>
                <m:sty m:val="b"/>
              </m:rPr>
              <w:rPr>
                <w:rFonts w:ascii="Cambria Math" w:hAnsi="Cambria Math" w:hint="eastAsia"/>
                <w:szCs w:val="21"/>
              </w:rPr>
              <m:t>D</m:t>
            </m:r>
          </m:e>
          <m:sub>
            <m:r>
              <w:rPr>
                <w:rFonts w:ascii="Cambria Math" w:hAnsi="Cambria Math"/>
                <w:szCs w:val="21"/>
              </w:rPr>
              <m:t>r</m:t>
            </m:r>
          </m:sub>
        </m:sSub>
      </m:oMath>
      <w:r>
        <w:rPr>
          <w:rFonts w:eastAsia="仿宋" w:hint="eastAsia"/>
          <w:szCs w:val="21"/>
          <w:lang w:val="da-DK"/>
        </w:rPr>
        <w:t xml:space="preserve"> </w:t>
      </w:r>
      <w:r>
        <w:rPr>
          <w:rFonts w:eastAsia="仿宋" w:hint="eastAsia"/>
          <w:szCs w:val="21"/>
          <w:lang w:val="da-DK"/>
        </w:rPr>
        <w:t xml:space="preserve">                                </w:t>
      </w:r>
      <w:r>
        <w:rPr>
          <w:rFonts w:eastAsia="仿宋" w:hint="eastAsia"/>
          <w:szCs w:val="21"/>
          <w:lang w:val="da-DK"/>
        </w:rPr>
        <w:t xml:space="preserve">   </w:t>
      </w:r>
      <w:r>
        <w:rPr>
          <w:rFonts w:eastAsia="仿宋" w:hint="eastAsia"/>
          <w:szCs w:val="21"/>
          <w:lang w:val="da-DK"/>
        </w:rPr>
        <w:t>(</w:t>
      </w:r>
      <w:r>
        <w:rPr>
          <w:rFonts w:eastAsia="仿宋" w:hint="eastAsia"/>
          <w:szCs w:val="21"/>
          <w:lang w:val="da-DK"/>
        </w:rPr>
        <w:t>2</w:t>
      </w:r>
      <w:r>
        <w:rPr>
          <w:rFonts w:eastAsia="仿宋" w:hint="eastAsia"/>
          <w:szCs w:val="21"/>
          <w:lang w:val="da-DK"/>
        </w:rPr>
        <w:t>)</w:t>
      </w:r>
    </w:p>
    <w:p>
      <w:pPr>
        <w:pStyle w:val="style0"/>
        <w:spacing w:lineRule="auto" w:line="300"/>
        <w:ind w:firstLine="420" w:firstLineChars="200"/>
        <w:rPr/>
      </w:pPr>
      <w:r>
        <w:t>该式是具有</w:t>
      </w:r>
      <m:oMath>
        <m:r>
          <w:rPr>
            <w:rFonts w:ascii="Cambria Math" w:hAnsi="Cambria Math"/>
          </w:rPr>
          <m:t>(n+1)(m+1)</m:t>
        </m:r>
      </m:oMath>
      <w:r>
        <w:t>个</w:t>
      </w:r>
      <w:r>
        <w:t>未知数</w:t>
      </w:r>
      <m:oMath>
        <m:r>
          <w:rPr>
            <w:rFonts w:ascii="Cambria Math" w:hAnsi="Cambria Math"/>
          </w:rPr>
          <m:t>{</m:t>
        </m:r>
        <m:r>
          <w:rPr>
            <w:rFonts w:ascii="Cambria Math" w:cs="Cambria Math" w:eastAsia="宋体" w:hAnsi="Cambria Math"/>
          </w:rPr>
          <m:t>∆</m:t>
        </m:r>
        <m:sSub>
          <m:sSubPr>
            <m:ctrlPr>
              <w:rPr>
                <w:rFonts w:ascii="Cambria Math" w:cs="Cambria Math" w:eastAsia="宋体" w:hAnsi="Cambria Math"/>
                <w:i/>
              </w:rPr>
            </m:ctrlPr>
          </m:sSubPr>
          <m:e>
            <m:r>
              <m:rPr>
                <m:sty m:val="b"/>
              </m:rPr>
              <w:rPr>
                <w:rFonts w:ascii="Cambria Math" w:cs="Cambria Math" w:eastAsia="宋体" w:hAnsi="Cambria Math"/>
              </w:rPr>
              <m:t>P</m:t>
            </m:r>
          </m:e>
          <m:sub>
            <m:r>
              <w:rPr>
                <w:rFonts w:ascii="Cambria Math" w:cs="Cambria Math" w:eastAsia="宋体" w:hAnsi="Cambria Math"/>
              </w:rPr>
              <m:t>i,j</m:t>
            </m:r>
          </m:sub>
        </m:sSub>
        <m:r>
          <w:rPr>
            <w:rFonts w:ascii="Cambria Math" w:cs="Cambria Math" w:eastAsia="宋体" w:hAnsi="Cambria Math"/>
          </w:rPr>
          <m:t>}</m:t>
        </m:r>
      </m:oMath>
      <w:r>
        <w:t>的线性方程。由于</w:t>
      </w:r>
      <w:r>
        <w:t>B</w:t>
      </w:r>
      <w:r>
        <w:t>样条的局部支撑性，未知数实际上只有</w:t>
      </w:r>
      <m:oMath>
        <m:r>
          <w:rPr>
            <w:rFonts w:ascii="Cambria Math" w:hAnsi="Cambria Math"/>
          </w:rPr>
          <m:t>N=(p+1)(q+1)</m:t>
        </m:r>
      </m:oMath>
      <w:r>
        <w:t>个</w:t>
      </w:r>
      <w:r>
        <w:rPr>
          <w:rFonts w:hint="eastAsia"/>
        </w:rPr>
        <w:t>，其余未知数均为零</w:t>
      </w:r>
      <w:r>
        <w:t>。</w:t>
      </w:r>
      <w:r>
        <w:rPr>
          <w:rFonts w:hint="eastAsia"/>
        </w:rPr>
        <w:t>为此可</w:t>
      </w:r>
      <w:r>
        <w:rPr>
          <w:rFonts w:hint="eastAsia"/>
        </w:rPr>
        <w:t>将方程改写为：</w:t>
      </w:r>
    </w:p>
    <w:p>
      <w:pPr>
        <w:pStyle w:val="style0"/>
        <w:spacing w:before="156" w:beforeLines="50" w:after="156" w:afterLines="50"/>
        <w:jc w:val="right"/>
        <w:rPr/>
      </w:pPr>
      <m:oMath>
        <m:r>
          <m:rPr>
            <m:sty m:val="b"/>
          </m:rPr>
          <w:rPr>
            <w:rFonts w:ascii="Cambria Math" w:hAnsi="Cambria Math"/>
            <w:szCs w:val="21"/>
          </w:rPr>
          <m:t>B</m:t>
        </m:r>
        <m:d>
          <m:dPr>
            <m:begChr m:val="["/>
            <m:endChr m:val="]"/>
            <m:ctrlPr>
              <w:rPr>
                <w:rFonts w:ascii="Cambria Math" w:hAnsi="Cambria Math"/>
                <w:i/>
                <w:szCs w:val="21"/>
              </w:rPr>
            </m:ctrlPr>
          </m:dPr>
          <m:e>
            <m:r>
              <w:rPr>
                <w:rFonts w:ascii="Cambria Math" w:cs="Cambria Math" w:eastAsia="宋体" w:hAnsi="Cambria Math"/>
                <w:szCs w:val="21"/>
              </w:rPr>
              <m:t>∆</m:t>
            </m:r>
            <m:sSub>
              <m:sSubPr>
                <m:ctrlPr>
                  <w:rPr>
                    <w:rFonts w:ascii="Cambria Math" w:cs="Cambria Math" w:eastAsia="宋体" w:hAnsi="Cambria Math"/>
                    <w:i/>
                    <w:szCs w:val="21"/>
                  </w:rPr>
                </m:ctrlPr>
              </m:sSubPr>
              <m:e>
                <m:r>
                  <m:rPr>
                    <m:sty m:val="b"/>
                  </m:rPr>
                  <w:rPr>
                    <w:rFonts w:ascii="Cambria Math" w:cs="Cambria Math" w:eastAsia="宋体" w:hAnsi="Cambria Math"/>
                    <w:szCs w:val="21"/>
                  </w:rPr>
                  <m:t>P</m:t>
                </m:r>
              </m:e>
              <m:sub>
                <m:r>
                  <w:rPr>
                    <w:rFonts w:ascii="Cambria Math" w:cs="Cambria Math" w:eastAsia="宋体" w:hAnsi="Cambria Math"/>
                    <w:szCs w:val="21"/>
                  </w:rPr>
                  <m:t>i</m:t>
                </m:r>
              </m:sub>
            </m:sSub>
            <m:ctrlPr>
              <w:rPr>
                <w:rFonts w:ascii="Cambria Math" w:cs="Cambria Math" w:eastAsia="宋体" w:hAnsi="Cambria Math"/>
                <w:i/>
                <w:szCs w:val="21"/>
              </w:rPr>
            </m:ctrlPr>
          </m:e>
        </m:d>
        <m:r>
          <w:rPr>
            <w:rFonts w:ascii="Cambria Math" w:cs="Cambria Math" w:eastAsia="宋体" w:hAnsi="Cambria Math"/>
            <w:szCs w:val="21"/>
          </w:rPr>
          <m:t>=</m:t>
        </m:r>
        <m:sSub>
          <m:sSubPr>
            <m:ctrlPr>
              <w:rPr>
                <w:rFonts w:ascii="Cambria Math" w:hAnsi="Cambria Math"/>
                <w:i/>
                <w:szCs w:val="21"/>
              </w:rPr>
            </m:ctrlPr>
          </m:sSubPr>
          <m:e>
            <m:r>
              <m:rPr>
                <m:sty m:val="b"/>
              </m:rPr>
              <w:rPr>
                <w:rFonts w:ascii="Cambria Math" w:hAnsi="Cambria Math"/>
                <w:szCs w:val="21"/>
              </w:rPr>
              <m:t>∆</m:t>
            </m:r>
            <m:r>
              <m:rPr>
                <m:sty m:val="b"/>
              </m:rPr>
              <w:rPr>
                <w:rFonts w:ascii="Cambria Math" w:hAnsi="Cambria Math" w:hint="eastAsia"/>
                <w:szCs w:val="21"/>
              </w:rPr>
              <m:t>D</m:t>
            </m:r>
          </m:e>
          <m:sub>
            <m:r>
              <w:rPr>
                <w:rFonts w:ascii="Cambria Math" w:hAnsi="Cambria Math"/>
                <w:szCs w:val="21"/>
              </w:rPr>
              <m:t>r</m:t>
            </m:r>
          </m:sub>
        </m:sSub>
        <m:r>
          <w:rPr>
            <w:rFonts w:ascii="Cambria Math" w:hAnsi="Cambria Math"/>
            <w:szCs w:val="21"/>
          </w:rPr>
          <m:t>(i=1,…,N)</m:t>
        </m:r>
      </m:oMath>
      <w:r>
        <w:rPr>
          <w:rFonts w:eastAsia="仿宋" w:hint="eastAsia"/>
          <w:szCs w:val="21"/>
          <w:lang w:val="da-DK"/>
        </w:rPr>
        <w:t xml:space="preserve">   </w:t>
      </w:r>
      <w:r>
        <w:rPr>
          <w:rFonts w:eastAsia="仿宋" w:hint="eastAsia"/>
          <w:szCs w:val="21"/>
          <w:lang w:val="da-DK"/>
        </w:rPr>
        <w:t xml:space="preserve">                                       </w:t>
      </w:r>
      <w:r>
        <w:rPr>
          <w:rFonts w:eastAsia="仿宋" w:hint="eastAsia"/>
          <w:szCs w:val="21"/>
          <w:lang w:val="da-DK"/>
        </w:rPr>
        <w:t xml:space="preserve"> </w:t>
      </w:r>
      <w:r>
        <w:rPr>
          <w:rFonts w:eastAsia="仿宋" w:hint="eastAsia"/>
          <w:szCs w:val="21"/>
          <w:lang w:val="da-DK"/>
        </w:rPr>
        <w:t>(3)</w:t>
      </w:r>
    </w:p>
    <w:p>
      <w:pPr>
        <w:pStyle w:val="style0"/>
        <w:spacing w:lineRule="auto" w:line="300"/>
        <w:rPr/>
      </w:pPr>
      <w:r>
        <w:rPr>
          <w:rFonts w:hint="eastAsia"/>
        </w:rPr>
        <w:t>其中，</w:t>
      </w:r>
      <m:oMath>
        <m:r>
          <m:rPr>
            <m:sty m:val="b"/>
          </m:rPr>
          <w:rPr>
            <w:rFonts w:ascii="Cambria Math" w:hAnsi="Cambria Math"/>
          </w:rPr>
          <m:t>B</m:t>
        </m:r>
      </m:oMath>
      <w:r>
        <w:rPr>
          <w:rFonts w:hint="eastAsia"/>
        </w:rPr>
        <w:t>是长度为</w:t>
      </w:r>
      <m:oMath>
        <m:r>
          <w:rPr>
            <w:rFonts w:ascii="Cambria Math" w:hAnsi="Cambria Math"/>
          </w:rPr>
          <m:t>N</m:t>
        </m:r>
      </m:oMath>
      <w:r>
        <w:rPr>
          <w:rFonts w:hint="eastAsia"/>
        </w:rPr>
        <w:t>的行向量，</w:t>
      </w:r>
      <m:oMath>
        <m:d>
          <m:dPr>
            <m:begChr m:val="["/>
            <m:endChr m:val="]"/>
            <m:ctrlPr>
              <w:rPr>
                <w:rFonts w:ascii="Cambria Math" w:hAnsi="Cambria Math"/>
                <w:i/>
              </w:rPr>
            </m:ctrlPr>
          </m:dPr>
          <m:e>
            <m:r>
              <w:rPr>
                <w:rFonts w:ascii="Cambria Math" w:cs="Cambria Math" w:eastAsia="宋体" w:hAnsi="Cambria Math"/>
              </w:rPr>
              <m:t>∆</m:t>
            </m:r>
            <m:sSub>
              <m:sSubPr>
                <m:ctrlPr>
                  <w:rPr>
                    <w:rFonts w:ascii="Cambria Math" w:cs="Cambria Math" w:eastAsia="宋体" w:hAnsi="Cambria Math"/>
                    <w:i/>
                  </w:rPr>
                </m:ctrlPr>
              </m:sSubPr>
              <m:e>
                <m:r>
                  <m:rPr>
                    <m:sty m:val="b"/>
                  </m:rPr>
                  <w:rPr>
                    <w:rFonts w:ascii="Cambria Math" w:cs="Cambria Math" w:eastAsia="宋体" w:hAnsi="Cambria Math"/>
                  </w:rPr>
                  <m:t>P</m:t>
                </m:r>
              </m:e>
              <m:sub>
                <m:r>
                  <w:rPr>
                    <w:rFonts w:ascii="Cambria Math" w:cs="Cambria Math" w:eastAsia="宋体" w:hAnsi="Cambria Math"/>
                  </w:rPr>
                  <m:t>i</m:t>
                </m:r>
              </m:sub>
            </m:sSub>
            <m:ctrlPr>
              <w:rPr>
                <w:rFonts w:ascii="Cambria Math" w:cs="Cambria Math" w:eastAsia="宋体" w:hAnsi="Cambria Math"/>
                <w:i/>
              </w:rPr>
            </m:ctrlPr>
          </m:e>
        </m:d>
      </m:oMath>
      <w:r>
        <w:rPr>
          <w:rFonts w:hint="eastAsia"/>
        </w:rPr>
        <w:t>是长度为</w:t>
      </w:r>
      <m:oMath>
        <m:r>
          <w:rPr>
            <w:rFonts w:ascii="Cambria Math" w:hAnsi="Cambria Math"/>
          </w:rPr>
          <m:t>N</m:t>
        </m:r>
      </m:oMath>
      <w:r>
        <w:rPr>
          <w:rFonts w:hint="eastAsia"/>
        </w:rPr>
        <w:t>的列向量。</w:t>
      </w:r>
    </w:p>
    <w:p>
      <w:pPr>
        <w:pStyle w:val="style0"/>
        <w:spacing w:lineRule="auto" w:line="300"/>
        <w:ind w:firstLine="420" w:firstLineChars="200"/>
        <w:rPr/>
      </w:pPr>
      <w:r>
        <w:t>由于</w:t>
      </w:r>
      <m:oMath>
        <m:r>
          <w:rPr>
            <w:rFonts w:ascii="Cambria Math" w:hAnsi="Cambria Math"/>
          </w:rPr>
          <m:t>N&gt;1</m:t>
        </m:r>
      </m:oMath>
      <w:r>
        <w:t>，方程</w:t>
      </w:r>
      <w:r>
        <w:rPr>
          <w:rFonts w:hint="eastAsia"/>
        </w:rPr>
        <w:t>(3)</w:t>
      </w:r>
      <w:r>
        <w:t>存在无穷组解。需要的是最小长度解，即所有控制点组合移动最小的一组解（使</w:t>
      </w:r>
      <m:oMath>
        <m:r>
          <w:rPr>
            <w:rFonts w:ascii="Cambria Math" w:hAnsi="Cambria Math"/>
          </w:rPr>
          <m:t>N</m:t>
        </m:r>
      </m:oMath>
      <w:r>
        <w:t>维矢量</w:t>
      </w:r>
      <m:oMath>
        <m:d>
          <m:dPr>
            <m:begChr m:val="["/>
            <m:endChr m:val="]"/>
            <m:ctrlPr>
              <w:rPr>
                <w:rFonts w:ascii="Cambria Math" w:hAnsi="Cambria Math"/>
                <w:i/>
              </w:rPr>
            </m:ctrlPr>
          </m:dPr>
          <m:e>
            <m:r>
              <w:rPr>
                <w:rFonts w:ascii="Cambria Math" w:cs="Cambria Math" w:eastAsia="宋体" w:hAnsi="Cambria Math"/>
              </w:rPr>
              <m:t>∆</m:t>
            </m:r>
            <m:sSub>
              <m:sSubPr>
                <m:ctrlPr>
                  <w:rPr>
                    <w:rFonts w:ascii="Cambria Math" w:cs="Cambria Math" w:eastAsia="宋体" w:hAnsi="Cambria Math"/>
                    <w:i/>
                  </w:rPr>
                </m:ctrlPr>
              </m:sSubPr>
              <m:e>
                <m:r>
                  <m:rPr>
                    <m:sty m:val="b"/>
                  </m:rPr>
                  <w:rPr>
                    <w:rFonts w:ascii="Cambria Math" w:cs="Cambria Math" w:eastAsia="宋体" w:hAnsi="Cambria Math"/>
                  </w:rPr>
                  <m:t>P</m:t>
                </m:r>
              </m:e>
              <m:sub>
                <m:r>
                  <w:rPr>
                    <w:rFonts w:ascii="Cambria Math" w:cs="Cambria Math" w:eastAsia="宋体" w:hAnsi="Cambria Math"/>
                  </w:rPr>
                  <m:t>i</m:t>
                </m:r>
              </m:sub>
            </m:sSub>
            <m:ctrlPr>
              <w:rPr>
                <w:rFonts w:ascii="Cambria Math" w:cs="Cambria Math" w:eastAsia="宋体" w:hAnsi="Cambria Math"/>
                <w:i/>
              </w:rPr>
            </m:ctrlPr>
          </m:e>
        </m:d>
      </m:oMath>
      <w:r>
        <w:t>的长度最小的一组解）。根据线性代数，可以将</w:t>
      </w:r>
      <m:oMath>
        <m:r>
          <w:rPr>
            <w:rFonts w:ascii="Cambria Math" w:hAnsi="Cambria Math"/>
          </w:rPr>
          <m:t>N</m:t>
        </m:r>
      </m:oMath>
      <w:r>
        <w:t>维矢量</w:t>
      </w:r>
      <m:oMath>
        <m:d>
          <m:dPr>
            <m:begChr m:val="["/>
            <m:endChr m:val="]"/>
            <m:ctrlPr>
              <w:rPr>
                <w:rFonts w:ascii="Cambria Math" w:hAnsi="Cambria Math"/>
                <w:i/>
              </w:rPr>
            </m:ctrlPr>
          </m:dPr>
          <m:e>
            <m:r>
              <w:rPr>
                <w:rFonts w:ascii="Cambria Math" w:cs="Cambria Math" w:eastAsia="宋体" w:hAnsi="Cambria Math"/>
              </w:rPr>
              <m:t>∆</m:t>
            </m:r>
            <m:sSub>
              <m:sSubPr>
                <m:ctrlPr>
                  <w:rPr>
                    <w:rFonts w:ascii="Cambria Math" w:cs="Cambria Math" w:eastAsia="宋体" w:hAnsi="Cambria Math"/>
                    <w:i/>
                  </w:rPr>
                </m:ctrlPr>
              </m:sSubPr>
              <m:e>
                <m:r>
                  <m:rPr>
                    <m:sty m:val="b"/>
                  </m:rPr>
                  <w:rPr>
                    <w:rFonts w:ascii="Cambria Math" w:cs="Cambria Math" w:eastAsia="宋体" w:hAnsi="Cambria Math"/>
                  </w:rPr>
                  <m:t>P</m:t>
                </m:r>
              </m:e>
              <m:sub>
                <m:r>
                  <w:rPr>
                    <w:rFonts w:ascii="Cambria Math" w:cs="Cambria Math" w:eastAsia="宋体" w:hAnsi="Cambria Math"/>
                  </w:rPr>
                  <m:t>i</m:t>
                </m:r>
              </m:sub>
            </m:sSub>
            <m:ctrlPr>
              <w:rPr>
                <w:rFonts w:ascii="Cambria Math" w:cs="Cambria Math" w:eastAsia="宋体" w:hAnsi="Cambria Math"/>
                <w:i/>
              </w:rPr>
            </m:ctrlPr>
          </m:e>
        </m:d>
      </m:oMath>
      <w:r>
        <w:t>表示成两个相互正交的分量，即</w:t>
      </w:r>
      <w:r>
        <w:rPr>
          <w:rFonts w:hint="eastAsia"/>
        </w:rPr>
        <w:t>：</w:t>
      </w:r>
    </w:p>
    <w:p>
      <w:pPr>
        <w:pStyle w:val="style0"/>
        <w:spacing w:before="156" w:beforeLines="50" w:after="156" w:afterLines="50"/>
        <w:jc w:val="right"/>
        <w:rPr/>
      </w:pPr>
      <m:oMath>
        <m:d>
          <m:dPr>
            <m:begChr m:val="["/>
            <m:endChr m:val="]"/>
            <m:ctrlPr>
              <w:rPr>
                <w:rFonts w:ascii="Cambria Math" w:hAnsi="Cambria Math"/>
                <w:i/>
                <w:szCs w:val="21"/>
              </w:rPr>
            </m:ctrlPr>
          </m:dPr>
          <m:e>
            <m:r>
              <w:rPr>
                <w:rFonts w:ascii="Cambria Math" w:cs="Cambria Math" w:eastAsia="宋体" w:hAnsi="Cambria Math"/>
                <w:szCs w:val="21"/>
              </w:rPr>
              <m:t>∆</m:t>
            </m:r>
            <m:sSub>
              <m:sSubPr>
                <m:ctrlPr>
                  <w:rPr>
                    <w:rFonts w:ascii="Cambria Math" w:cs="Cambria Math" w:eastAsia="宋体" w:hAnsi="Cambria Math"/>
                    <w:i/>
                    <w:szCs w:val="21"/>
                  </w:rPr>
                </m:ctrlPr>
              </m:sSubPr>
              <m:e>
                <m:r>
                  <m:rPr>
                    <m:sty m:val="b"/>
                  </m:rPr>
                  <w:rPr>
                    <w:rFonts w:ascii="Cambria Math" w:cs="Cambria Math" w:eastAsia="宋体" w:hAnsi="Cambria Math"/>
                    <w:szCs w:val="21"/>
                  </w:rPr>
                  <m:t>P</m:t>
                </m:r>
              </m:e>
              <m:sub>
                <m:r>
                  <w:rPr>
                    <w:rFonts w:ascii="Cambria Math" w:cs="Cambria Math" w:eastAsia="宋体" w:hAnsi="Cambria Math"/>
                    <w:szCs w:val="21"/>
                  </w:rPr>
                  <m:t>i</m:t>
                </m:r>
              </m:sub>
            </m:sSub>
            <m:ctrlPr>
              <w:rPr>
                <w:rFonts w:ascii="Cambria Math" w:cs="Cambria Math" w:eastAsia="宋体" w:hAnsi="Cambria Math"/>
                <w:i/>
                <w:szCs w:val="21"/>
              </w:rPr>
            </m:ctrlPr>
          </m:e>
        </m:d>
        <m:r>
          <w:rPr>
            <w:rFonts w:ascii="Cambria Math" w:cs="Cambria Math" w:eastAsia="宋体" w:hAnsi="Cambria Math"/>
            <w:szCs w:val="21"/>
          </w:rPr>
          <m:t>=</m:t>
        </m:r>
        <m:sSup>
          <m:sSupPr>
            <m:ctrlPr>
              <w:rPr>
                <w:rFonts w:ascii="Cambria Math" w:cs="Cambria Math" w:eastAsia="宋体" w:hAnsi="Cambria Math"/>
                <w:i/>
                <w:szCs w:val="21"/>
              </w:rPr>
            </m:ctrlPr>
          </m:sSupPr>
          <m:e>
            <m:r>
              <m:rPr>
                <m:sty m:val="b"/>
              </m:rPr>
              <w:rPr>
                <w:rFonts w:ascii="Cambria Math" w:cs="Cambria Math" w:eastAsia="宋体" w:hAnsi="Cambria Math"/>
                <w:szCs w:val="21"/>
              </w:rPr>
              <m:t>B</m:t>
            </m:r>
          </m:e>
          <m:sup>
            <m:r>
              <w:rPr>
                <w:rFonts w:ascii="Cambria Math" w:cs="Cambria Math" w:eastAsia="宋体" w:hAnsi="Cambria Math"/>
                <w:szCs w:val="21"/>
              </w:rPr>
              <m:t>T</m:t>
            </m:r>
          </m:sup>
        </m:sSup>
        <m:r>
          <w:rPr>
            <w:rFonts w:ascii="Cambria Math" w:cs="Cambria Math" w:eastAsia="等线" w:hAnsi="Cambria Math" w:hint="eastAsia"/>
            <w:szCs w:val="21"/>
          </w:rPr>
          <m:t>λ</m:t>
        </m:r>
        <m:r>
          <w:rPr>
            <w:rFonts w:ascii="Cambria Math" w:cs="Cambria Math" w:eastAsia="宋体" w:hAnsi="Cambria Math"/>
            <w:szCs w:val="21"/>
          </w:rPr>
          <m:t>+</m:t>
        </m:r>
        <m:r>
          <m:rPr>
            <m:sty m:val="b"/>
          </m:rPr>
          <w:rPr>
            <w:rFonts w:ascii="Cambria Math" w:cs="Cambria Math" w:eastAsia="宋体" w:hAnsi="Cambria Math"/>
            <w:szCs w:val="21"/>
          </w:rPr>
          <m:t>z</m:t>
        </m:r>
      </m:oMath>
      <w:r>
        <w:rPr>
          <w:rFonts w:eastAsia="仿宋"/>
          <w:szCs w:val="21"/>
          <w:lang w:val="da-DK"/>
        </w:rPr>
        <w:t xml:space="preserve">    </w:t>
      </w:r>
      <w:r>
        <w:rPr>
          <w:rFonts w:eastAsia="仿宋" w:hint="eastAsia"/>
          <w:szCs w:val="21"/>
          <w:lang w:val="da-DK"/>
        </w:rPr>
        <w:t xml:space="preserve">                                           </w:t>
      </w:r>
      <w:r>
        <w:rPr>
          <w:rFonts w:eastAsia="仿宋"/>
          <w:szCs w:val="21"/>
          <w:lang w:val="da-DK"/>
        </w:rPr>
        <w:t xml:space="preserve">   </w:t>
      </w:r>
      <w:r>
        <w:rPr>
          <w:rFonts w:eastAsia="仿宋" w:hint="eastAsia"/>
          <w:szCs w:val="21"/>
          <w:lang w:val="da-DK"/>
        </w:rPr>
        <w:t>(</w:t>
      </w:r>
      <w:r>
        <w:rPr>
          <w:rFonts w:eastAsia="仿宋" w:hint="eastAsia"/>
          <w:szCs w:val="21"/>
          <w:lang w:val="da-DK"/>
        </w:rPr>
        <w:t>4</w:t>
      </w:r>
      <w:r>
        <w:rPr>
          <w:rFonts w:eastAsia="仿宋" w:hint="eastAsia"/>
          <w:szCs w:val="21"/>
          <w:lang w:val="da-DK"/>
        </w:rPr>
        <w:t>)</w:t>
      </w:r>
    </w:p>
    <w:p>
      <w:pPr>
        <w:pStyle w:val="style0"/>
        <w:spacing w:lineRule="auto" w:line="300"/>
        <w:rPr/>
      </w:pPr>
      <w:r>
        <w:t>其中，</w:t>
      </w:r>
      <m:oMath>
        <m:r>
          <w:rPr>
            <w:rFonts w:ascii="Cambria Math" w:cs="Cambria Math" w:eastAsia="等线" w:hAnsi="Cambria Math" w:hint="eastAsia"/>
            <w:szCs w:val="21"/>
          </w:rPr>
          <m:t>λ</m:t>
        </m:r>
      </m:oMath>
      <w:r>
        <w:t>是</w:t>
      </w:r>
      <w:r>
        <w:rPr>
          <w:rFonts w:hint="eastAsia"/>
        </w:rPr>
        <w:t>标</w:t>
      </w:r>
      <w:r>
        <w:t>量，</w:t>
      </w:r>
      <w:r>
        <w:rPr>
          <w:rFonts w:hint="eastAsia"/>
        </w:rPr>
        <w:t>且有</w:t>
      </w:r>
      <m:oMath>
        <m:r>
          <m:rPr>
            <m:sty m:val="b"/>
          </m:rPr>
          <w:rPr>
            <w:rFonts w:ascii="Cambria Math" w:cs="Cambria Math" w:hAnsi="Cambria Math"/>
          </w:rPr>
          <m:t>Bz</m:t>
        </m:r>
        <m:r>
          <m:rPr>
            <m:sty m:val="p"/>
          </m:rPr>
          <w:rPr>
            <w:rFonts w:ascii="Cambria Math" w:cs="Cambria Math" w:hAnsi="Cambria Math"/>
          </w:rPr>
          <m:t>=</m:t>
        </m:r>
        <m:r>
          <m:rPr>
            <m:sty m:val="b"/>
          </m:rPr>
          <w:rPr>
            <w:rFonts w:ascii="Cambria Math" w:cs="Cambria Math" w:hAnsi="Cambria Math"/>
          </w:rPr>
          <m:t>0</m:t>
        </m:r>
      </m:oMath>
      <w:r>
        <w:rPr>
          <w:rFonts w:hint="eastAsia"/>
        </w:rPr>
        <w:t>、</w:t>
      </w:r>
      <m:oMath>
        <m:r>
          <m:rPr>
            <m:sty m:val="p"/>
          </m:rPr>
          <w:rPr>
            <w:rFonts w:ascii="Cambria Math" w:hAnsi="Cambria Math"/>
          </w:rPr>
          <m:t>(</m:t>
        </m:r>
        <m:r>
          <w:rPr>
            <w:rFonts w:ascii="Cambria Math" w:cs="Cambria Math" w:eastAsia="等线" w:hAnsi="Cambria Math" w:hint="eastAsia"/>
            <w:szCs w:val="21"/>
          </w:rPr>
          <m:t>λ</m:t>
        </m:r>
        <m:r>
          <m:rPr>
            <m:sty m:val="b"/>
          </m:rPr>
          <w:rPr>
            <w:rFonts w:ascii="Cambria Math" w:cs="Cambria Math" w:hAnsi="Cambria Math"/>
          </w:rPr>
          <m:t>B</m:t>
        </m:r>
        <m:r>
          <m:rPr>
            <m:sty m:val="p"/>
          </m:rPr>
          <w:rPr>
            <w:rFonts w:ascii="Cambria Math" w:cs="Cambria Math" w:hAnsi="Cambria Math"/>
          </w:rPr>
          <m:t>)∙</m:t>
        </m:r>
        <m:r>
          <m:rPr>
            <m:sty m:val="b"/>
          </m:rPr>
          <w:rPr>
            <w:rFonts w:ascii="Cambria Math" w:cs="Cambria Math" w:hAnsi="Cambria Math"/>
          </w:rPr>
          <m:t>z</m:t>
        </m:r>
        <m:r>
          <m:rPr>
            <m:sty m:val="p"/>
          </m:rPr>
          <w:rPr>
            <w:rFonts w:ascii="Cambria Math" w:cs="Cambria Math" w:hAnsi="Cambria Math"/>
          </w:rPr>
          <m:t>=</m:t>
        </m:r>
        <m:r>
          <m:rPr>
            <m:sty m:val="b"/>
          </m:rPr>
          <w:rPr>
            <w:rFonts w:ascii="Cambria Math" w:cs="Cambria Math" w:hAnsi="Cambria Math"/>
          </w:rPr>
          <m:t>0</m:t>
        </m:r>
      </m:oMath>
      <w:r>
        <w:t>。由此可得</w:t>
      </w:r>
      <w:r>
        <w:rPr>
          <w:rFonts w:hint="eastAsia"/>
        </w:rPr>
        <w:t>：</w:t>
      </w:r>
    </w:p>
    <w:p>
      <w:pPr>
        <w:pStyle w:val="style0"/>
        <w:spacing w:before="156" w:beforeLines="50" w:after="156" w:afterLines="50"/>
        <w:jc w:val="right"/>
        <w:rPr/>
      </w:pPr>
      <m:oMath>
        <m:sSup>
          <m:sSupPr>
            <m:ctrlPr>
              <w:rPr>
                <w:rFonts w:ascii="Cambria Math" w:cs="Cambria Math" w:eastAsia="宋体" w:hAnsi="Cambria Math"/>
                <w:i/>
                <w:szCs w:val="21"/>
              </w:rPr>
            </m:ctrlPr>
          </m:sSupPr>
          <m:e>
            <m:d>
              <m:dPr>
                <m:begChr m:val="|"/>
                <m:endChr m:val="|"/>
                <m:ctrlPr>
                  <w:rPr>
                    <w:rFonts w:ascii="Cambria Math" w:hAnsi="Cambria Math"/>
                    <w:i/>
                    <w:szCs w:val="21"/>
                  </w:rPr>
                </m:ctrlPr>
              </m:dPr>
              <m:e>
                <m:d>
                  <m:dPr>
                    <m:begChr m:val="["/>
                    <m:endChr m:val="]"/>
                    <m:ctrlPr>
                      <w:rPr>
                        <w:rFonts w:ascii="Cambria Math" w:hAnsi="Cambria Math"/>
                        <w:i/>
                        <w:szCs w:val="21"/>
                      </w:rPr>
                    </m:ctrlPr>
                  </m:dPr>
                  <m:e>
                    <m:r>
                      <w:rPr>
                        <w:rFonts w:ascii="Cambria Math" w:cs="Cambria Math" w:eastAsia="宋体" w:hAnsi="Cambria Math"/>
                        <w:szCs w:val="21"/>
                      </w:rPr>
                      <m:t>∆</m:t>
                    </m:r>
                    <m:sSub>
                      <m:sSubPr>
                        <m:ctrlPr>
                          <w:rPr>
                            <w:rFonts w:ascii="Cambria Math" w:cs="Cambria Math" w:eastAsia="宋体" w:hAnsi="Cambria Math"/>
                            <w:i/>
                            <w:szCs w:val="21"/>
                          </w:rPr>
                        </m:ctrlPr>
                      </m:sSubPr>
                      <m:e>
                        <m:r>
                          <m:rPr>
                            <m:sty m:val="b"/>
                          </m:rPr>
                          <w:rPr>
                            <w:rFonts w:ascii="Cambria Math" w:cs="Cambria Math" w:eastAsia="宋体" w:hAnsi="Cambria Math"/>
                            <w:szCs w:val="21"/>
                          </w:rPr>
                          <m:t>P</m:t>
                        </m:r>
                      </m:e>
                      <m:sub>
                        <m:r>
                          <w:rPr>
                            <w:rFonts w:ascii="Cambria Math" w:cs="Cambria Math" w:eastAsia="宋体" w:hAnsi="Cambria Math"/>
                            <w:szCs w:val="21"/>
                          </w:rPr>
                          <m:t>i</m:t>
                        </m:r>
                      </m:sub>
                    </m:sSub>
                    <m:ctrlPr>
                      <w:rPr>
                        <w:rFonts w:ascii="Cambria Math" w:cs="Cambria Math" w:eastAsia="宋体" w:hAnsi="Cambria Math"/>
                        <w:i/>
                        <w:szCs w:val="21"/>
                      </w:rPr>
                    </m:ctrlPr>
                  </m:e>
                </m:d>
                <m:ctrlPr>
                  <w:rPr>
                    <w:rFonts w:ascii="Cambria Math" w:cs="Cambria Math" w:eastAsia="宋体" w:hAnsi="Cambria Math"/>
                    <w:i/>
                    <w:szCs w:val="21"/>
                  </w:rPr>
                </m:ctrlPr>
              </m:e>
            </m:d>
          </m:e>
          <m:sup>
            <m:r>
              <w:rPr>
                <w:rFonts w:ascii="Cambria Math" w:cs="Cambria Math" w:eastAsia="宋体" w:hAnsi="Cambria Math"/>
                <w:szCs w:val="21"/>
              </w:rPr>
              <m:t>2</m:t>
            </m:r>
          </m:sup>
        </m:sSup>
        <m:r>
          <w:rPr>
            <w:rFonts w:ascii="Cambria Math" w:cs="Cambria Math" w:eastAsia="宋体" w:hAnsi="Cambria Math"/>
            <w:szCs w:val="21"/>
          </w:rPr>
          <m:t>=</m:t>
        </m:r>
        <m:sSup>
          <m:sSupPr>
            <m:ctrlPr>
              <w:rPr>
                <w:rFonts w:ascii="Cambria Math" w:cs="Cambria Math" w:eastAsia="宋体" w:hAnsi="Cambria Math"/>
                <w:b/>
                <w:bCs/>
                <w:iCs/>
                <w:szCs w:val="21"/>
              </w:rPr>
            </m:ctrlPr>
          </m:sSupPr>
          <m:e>
            <m:d>
              <m:dPr>
                <m:begChr m:val="|"/>
                <m:endChr m:val="|"/>
                <m:ctrlPr>
                  <w:rPr>
                    <w:rFonts w:ascii="Cambria Math" w:cs="Cambria Math" w:eastAsia="宋体" w:hAnsi="Cambria Math"/>
                    <w:b/>
                    <w:bCs/>
                    <w:i/>
                    <w:iCs/>
                    <w:szCs w:val="21"/>
                  </w:rPr>
                </m:ctrlPr>
              </m:dPr>
              <m:e>
                <m:sSup>
                  <m:sSupPr>
                    <m:ctrlPr>
                      <w:rPr>
                        <w:rFonts w:ascii="Cambria Math" w:cs="Cambria Math" w:eastAsia="宋体" w:hAnsi="Cambria Math"/>
                        <w:i/>
                        <w:szCs w:val="21"/>
                      </w:rPr>
                    </m:ctrlPr>
                  </m:sSupPr>
                  <m:e>
                    <m:r>
                      <m:rPr>
                        <m:sty m:val="b"/>
                      </m:rPr>
                      <w:rPr>
                        <w:rFonts w:ascii="Cambria Math" w:cs="Cambria Math" w:eastAsia="宋体" w:hAnsi="Cambria Math"/>
                        <w:szCs w:val="21"/>
                      </w:rPr>
                      <m:t>B</m:t>
                    </m:r>
                  </m:e>
                  <m:sup>
                    <m:r>
                      <w:rPr>
                        <w:rFonts w:ascii="Cambria Math" w:cs="Cambria Math" w:eastAsia="宋体" w:hAnsi="Cambria Math"/>
                        <w:szCs w:val="21"/>
                      </w:rPr>
                      <m:t>T</m:t>
                    </m:r>
                  </m:sup>
                </m:sSup>
                <m:r>
                  <w:rPr>
                    <w:rFonts w:ascii="Cambria Math" w:cs="Cambria Math" w:eastAsia="等线" w:hAnsi="Cambria Math" w:hint="eastAsia"/>
                    <w:szCs w:val="21"/>
                  </w:rPr>
                  <m:t>λ</m:t>
                </m:r>
              </m:e>
            </m:d>
          </m:e>
          <m:sup>
            <m:r>
              <m:rPr>
                <m:sty m:val="bi"/>
              </m:rPr>
              <w:rPr>
                <w:rFonts w:ascii="Cambria Math" w:cs="Cambria Math" w:eastAsia="宋体" w:hAnsi="Cambria Math"/>
                <w:szCs w:val="21"/>
              </w:rPr>
              <m:t>2</m:t>
            </m:r>
          </m:sup>
        </m:sSup>
        <m:r>
          <m:rPr>
            <m:sty m:val="bi"/>
          </m:rPr>
          <w:rPr>
            <w:rFonts w:ascii="Cambria Math" w:cs="Cambria Math" w:eastAsia="宋体" w:hAnsi="Cambria Math"/>
            <w:szCs w:val="21"/>
          </w:rPr>
          <m:t>+</m:t>
        </m:r>
        <m:sSup>
          <m:sSupPr>
            <m:ctrlPr>
              <w:rPr>
                <w:rFonts w:ascii="Cambria Math" w:cs="Cambria Math" w:eastAsia="宋体" w:hAnsi="Cambria Math"/>
                <w:b/>
                <w:bCs/>
                <w:iCs/>
                <w:szCs w:val="21"/>
              </w:rPr>
            </m:ctrlPr>
          </m:sSupPr>
          <m:e>
            <m:d>
              <m:dPr>
                <m:begChr m:val="|"/>
                <m:endChr m:val="|"/>
                <m:ctrlPr>
                  <w:rPr>
                    <w:rFonts w:ascii="Cambria Math" w:cs="Cambria Math" w:eastAsia="宋体" w:hAnsi="Cambria Math"/>
                    <w:b/>
                    <w:bCs/>
                    <w:i/>
                    <w:iCs/>
                    <w:szCs w:val="21"/>
                  </w:rPr>
                </m:ctrlPr>
              </m:dPr>
              <m:e>
                <m:r>
                  <m:rPr>
                    <m:sty m:val="b"/>
                  </m:rPr>
                  <w:rPr>
                    <w:rFonts w:ascii="Cambria Math" w:cs="Cambria Math" w:eastAsia="宋体" w:hAnsi="Cambria Math"/>
                    <w:szCs w:val="21"/>
                  </w:rPr>
                  <m:t>z</m:t>
                </m:r>
              </m:e>
            </m:d>
          </m:e>
          <m:sup>
            <m:r>
              <m:rPr>
                <m:sty m:val="bi"/>
              </m:rPr>
              <w:rPr>
                <w:rFonts w:ascii="Cambria Math" w:cs="Cambria Math" w:eastAsia="宋体" w:hAnsi="Cambria Math"/>
                <w:szCs w:val="21"/>
              </w:rPr>
              <m:t>2</m:t>
            </m:r>
          </m:sup>
        </m:sSup>
      </m:oMath>
      <w:r>
        <w:rPr>
          <w:rFonts w:eastAsia="仿宋" w:hint="eastAsia"/>
          <w:iCs/>
          <w:szCs w:val="21"/>
        </w:rPr>
        <w:t xml:space="preserve">       </w:t>
      </w:r>
      <w:r>
        <w:rPr>
          <w:rFonts w:eastAsia="仿宋" w:hint="eastAsia"/>
          <w:iCs/>
          <w:szCs w:val="21"/>
        </w:rPr>
        <w:t xml:space="preserve">                        </w:t>
      </w:r>
      <w:r>
        <w:rPr>
          <w:rFonts w:eastAsia="仿宋" w:hint="eastAsia"/>
          <w:iCs/>
          <w:szCs w:val="21"/>
        </w:rPr>
        <w:t xml:space="preserve">             </w:t>
      </w:r>
      <w:r>
        <w:rPr>
          <w:rFonts w:eastAsia="仿宋" w:hint="eastAsia"/>
          <w:szCs w:val="21"/>
          <w:lang w:val="da-DK"/>
        </w:rPr>
        <w:t>(</w:t>
      </w:r>
      <w:r>
        <w:rPr>
          <w:rFonts w:eastAsia="仿宋" w:hint="eastAsia"/>
          <w:szCs w:val="21"/>
          <w:lang w:val="da-DK"/>
        </w:rPr>
        <w:t>5</w:t>
      </w:r>
      <w:r>
        <w:rPr>
          <w:rFonts w:eastAsia="仿宋" w:hint="eastAsia"/>
          <w:szCs w:val="21"/>
          <w:lang w:val="da-DK"/>
        </w:rPr>
        <w:t>)</w:t>
      </w:r>
    </w:p>
    <w:p>
      <w:pPr>
        <w:pStyle w:val="style0"/>
        <w:spacing w:lineRule="auto" w:line="300"/>
        <w:ind w:firstLine="420" w:firstLineChars="200"/>
        <w:rPr/>
      </w:pPr>
      <w:r>
        <w:t>由式</w:t>
      </w:r>
      <w:r>
        <w:rPr>
          <w:rFonts w:hint="eastAsia"/>
        </w:rPr>
        <w:t>(3)</w:t>
      </w:r>
      <w:r>
        <w:t>和式</w:t>
      </w:r>
      <w:r>
        <w:rPr>
          <w:rFonts w:hint="eastAsia"/>
        </w:rPr>
        <w:t>(4)</w:t>
      </w:r>
      <w:r>
        <w:t>得到</w:t>
      </w:r>
      <w:r>
        <w:rPr>
          <w:rFonts w:hint="eastAsia"/>
        </w:rPr>
        <w:t>：</w:t>
      </w:r>
    </w:p>
    <w:p>
      <w:pPr>
        <w:pStyle w:val="style0"/>
        <w:spacing w:before="156" w:beforeLines="50" w:after="156" w:afterLines="50"/>
        <w:jc w:val="right"/>
        <w:rPr/>
      </w:pPr>
      <m:oMath>
        <m:sSub>
          <m:sSubPr>
            <m:ctrlPr>
              <w:rPr>
                <w:rFonts w:ascii="Cambria Math" w:hAnsi="Cambria Math"/>
                <w:i/>
              </w:rPr>
            </m:ctrlPr>
          </m:sSubPr>
          <m:e>
            <m:r>
              <m:rPr>
                <m:sty m:val="b"/>
              </m:rPr>
              <w:rPr>
                <w:rFonts w:ascii="Cambria Math" w:hAnsi="Cambria Math"/>
              </w:rPr>
              <m:t>∆</m:t>
            </m:r>
            <m:r>
              <m:rPr>
                <m:sty m:val="b"/>
              </m:rPr>
              <w:rPr>
                <w:rFonts w:ascii="Cambria Math" w:hAnsi="Cambria Math" w:hint="eastAsia"/>
              </w:rPr>
              <m:t>D</m:t>
            </m:r>
          </m:e>
          <m:sub>
            <m:r>
              <w:rPr>
                <w:rFonts w:ascii="Cambria Math" w:hAnsi="Cambria Math"/>
              </w:rPr>
              <m:t>r</m:t>
            </m:r>
          </m:sub>
        </m:sSub>
        <m:r>
          <w:rPr>
            <w:rFonts w:ascii="Cambria Math" w:hAnsi="Cambria Math"/>
          </w:rPr>
          <m:t>=</m:t>
        </m:r>
        <m:r>
          <m:rPr>
            <m:sty m:val="b"/>
          </m:rPr>
          <w:rPr>
            <w:rFonts w:ascii="Cambria Math" w:cs="Cambria Math" w:eastAsia="宋体" w:hAnsi="Cambria Math"/>
          </w:rPr>
          <m:t>B</m:t>
        </m:r>
        <m:d>
          <m:dPr>
            <m:begChr m:val="["/>
            <m:endChr m:val="]"/>
            <m:ctrlPr>
              <w:rPr>
                <w:rFonts w:ascii="Cambria Math" w:hAnsi="Cambria Math"/>
                <w:i/>
              </w:rPr>
            </m:ctrlPr>
          </m:dPr>
          <m:e>
            <m:r>
              <w:rPr>
                <w:rFonts w:ascii="Cambria Math" w:cs="Cambria Math" w:eastAsia="宋体" w:hAnsi="Cambria Math"/>
              </w:rPr>
              <m:t>∆</m:t>
            </m:r>
            <m:sSub>
              <m:sSubPr>
                <m:ctrlPr>
                  <w:rPr>
                    <w:rFonts w:ascii="Cambria Math" w:cs="Cambria Math" w:eastAsia="宋体" w:hAnsi="Cambria Math"/>
                    <w:i/>
                  </w:rPr>
                </m:ctrlPr>
              </m:sSubPr>
              <m:e>
                <m:r>
                  <m:rPr>
                    <m:sty m:val="b"/>
                  </m:rPr>
                  <w:rPr>
                    <w:rFonts w:ascii="Cambria Math" w:cs="Cambria Math" w:eastAsia="宋体" w:hAnsi="Cambria Math"/>
                  </w:rPr>
                  <m:t>P</m:t>
                </m:r>
              </m:e>
              <m:sub>
                <m:r>
                  <w:rPr>
                    <w:rFonts w:ascii="Cambria Math" w:cs="Cambria Math" w:eastAsia="宋体" w:hAnsi="Cambria Math"/>
                  </w:rPr>
                  <m:t>i</m:t>
                </m:r>
              </m:sub>
            </m:sSub>
            <m:ctrlPr>
              <w:rPr>
                <w:rFonts w:ascii="Cambria Math" w:cs="Cambria Math" w:eastAsia="宋体" w:hAnsi="Cambria Math"/>
                <w:i/>
              </w:rPr>
            </m:ctrlPr>
          </m:e>
        </m:d>
        <m:r>
          <w:rPr>
            <w:rFonts w:ascii="Cambria Math" w:cs="Cambria Math" w:eastAsia="宋体" w:hAnsi="Cambria Math"/>
          </w:rPr>
          <m:t>=</m:t>
        </m:r>
        <m:r>
          <m:rPr>
            <m:sty m:val="b"/>
          </m:rPr>
          <w:rPr>
            <w:rFonts w:ascii="Cambria Math" w:cs="Cambria Math" w:eastAsia="宋体" w:hAnsi="Cambria Math"/>
          </w:rPr>
          <m:t>B</m:t>
        </m:r>
        <m:sSup>
          <m:sSupPr>
            <m:ctrlPr>
              <w:rPr>
                <w:rFonts w:ascii="Cambria Math" w:cs="Cambria Math" w:eastAsia="宋体" w:hAnsi="Cambria Math"/>
                <w:i/>
              </w:rPr>
            </m:ctrlPr>
          </m:sSupPr>
          <m:e>
            <m:r>
              <m:rPr>
                <m:sty m:val="b"/>
              </m:rPr>
              <w:rPr>
                <w:rFonts w:ascii="Cambria Math" w:cs="Cambria Math" w:eastAsia="宋体" w:hAnsi="Cambria Math"/>
              </w:rPr>
              <m:t>B</m:t>
            </m:r>
          </m:e>
          <m:sup>
            <m:r>
              <w:rPr>
                <w:rFonts w:ascii="Cambria Math" w:cs="Cambria Math" w:eastAsia="宋体" w:hAnsi="Cambria Math"/>
              </w:rPr>
              <m:t>T</m:t>
            </m:r>
          </m:sup>
        </m:sSup>
        <m:r>
          <w:rPr>
            <w:rFonts w:ascii="Cambria Math" w:cs="Cambria Math" w:eastAsia="等线" w:hAnsi="Cambria Math" w:hint="eastAsia"/>
          </w:rPr>
          <m:t>λ</m:t>
        </m:r>
        <m:r>
          <w:rPr>
            <w:rFonts w:ascii="Cambria Math" w:cs="Cambria Math" w:eastAsia="等线" w:hAnsi="Cambria Math"/>
          </w:rPr>
          <m:t>+</m:t>
        </m:r>
        <m:r>
          <m:rPr>
            <m:sty m:val="b"/>
          </m:rPr>
          <w:rPr>
            <w:rFonts w:ascii="Cambria Math" w:cs="Cambria Math" w:eastAsia="宋体" w:hAnsi="Cambria Math"/>
          </w:rPr>
          <m:t>Bz=B</m:t>
        </m:r>
        <m:sSup>
          <m:sSupPr>
            <m:ctrlPr>
              <w:rPr>
                <w:rFonts w:ascii="Cambria Math" w:cs="Cambria Math" w:eastAsia="宋体" w:hAnsi="Cambria Math"/>
                <w:i/>
              </w:rPr>
            </m:ctrlPr>
          </m:sSupPr>
          <m:e>
            <m:r>
              <m:rPr>
                <m:sty m:val="b"/>
              </m:rPr>
              <w:rPr>
                <w:rFonts w:ascii="Cambria Math" w:cs="Cambria Math" w:eastAsia="宋体" w:hAnsi="Cambria Math"/>
              </w:rPr>
              <m:t>B</m:t>
            </m:r>
          </m:e>
          <m:sup>
            <m:r>
              <w:rPr>
                <w:rFonts w:ascii="Cambria Math" w:cs="Cambria Math" w:eastAsia="宋体" w:hAnsi="Cambria Math"/>
              </w:rPr>
              <m:t>T</m:t>
            </m:r>
          </m:sup>
        </m:sSup>
        <m:r>
          <w:rPr>
            <w:rFonts w:ascii="Cambria Math" w:cs="Cambria Math" w:eastAsia="等线" w:hAnsi="Cambria Math" w:hint="eastAsia"/>
          </w:rPr>
          <m:t>λ</m:t>
        </m:r>
      </m:oMath>
      <w:r>
        <w:t xml:space="preserve"> </w:t>
      </w:r>
      <w:r>
        <w:rPr>
          <w:rFonts w:hint="eastAsia"/>
        </w:rPr>
        <w:t xml:space="preserve">                                   (6)</w:t>
      </w:r>
    </w:p>
    <w:p>
      <w:pPr>
        <w:pStyle w:val="style0"/>
        <w:spacing w:lineRule="auto" w:line="300"/>
        <w:ind w:firstLine="420" w:firstLineChars="200"/>
        <w:rPr/>
      </w:pPr>
      <w:r>
        <w:t>因此有</w:t>
      </w:r>
      <w:r>
        <w:rPr>
          <w:rFonts w:hint="eastAsia"/>
        </w:rPr>
        <w:t>：</w:t>
      </w:r>
    </w:p>
    <w:p>
      <w:pPr>
        <w:pStyle w:val="style0"/>
        <w:spacing w:before="156" w:beforeLines="50" w:after="156" w:afterLines="50"/>
        <w:jc w:val="right"/>
        <w:rPr/>
      </w:pPr>
      <m:oMath>
        <m:r>
          <w:rPr>
            <w:rFonts w:ascii="Cambria Math" w:cs="Cambria Math" w:eastAsia="等线" w:hAnsi="Cambria Math" w:hint="eastAsia"/>
          </w:rPr>
          <m:t>λ</m:t>
        </m:r>
        <m:r>
          <w:rPr>
            <w:rFonts w:ascii="Cambria Math" w:cs="Cambria Math" w:eastAsia="等线" w:hAnsi="Cambria Math"/>
          </w:rPr>
          <m:t>=</m:t>
        </m:r>
        <m:sSup>
          <m:sSupPr>
            <m:ctrlPr>
              <w:rPr>
                <w:rFonts w:ascii="Cambria Math" w:cs="Cambria Math" w:eastAsia="宋体" w:hAnsi="Cambria Math"/>
                <w:i/>
              </w:rPr>
            </m:ctrlPr>
          </m:sSupPr>
          <m:e>
            <m:d>
              <m:dPr>
                <m:ctrlPr>
                  <w:rPr>
                    <w:rFonts w:ascii="Cambria Math" w:cs="Cambria Math" w:eastAsia="宋体" w:hAnsi="Cambria Math"/>
                    <w:i/>
                  </w:rPr>
                </m:ctrlPr>
              </m:dPr>
              <m:e>
                <m:r>
                  <m:rPr>
                    <m:sty m:val="b"/>
                  </m:rPr>
                  <w:rPr>
                    <w:rFonts w:ascii="Cambria Math" w:cs="Cambria Math" w:eastAsia="宋体" w:hAnsi="Cambria Math"/>
                  </w:rPr>
                  <m:t>B</m:t>
                </m:r>
                <m:sSup>
                  <m:sSupPr>
                    <m:ctrlPr>
                      <w:rPr>
                        <w:rFonts w:ascii="Cambria Math" w:cs="Cambria Math" w:eastAsia="宋体" w:hAnsi="Cambria Math"/>
                        <w:i/>
                      </w:rPr>
                    </m:ctrlPr>
                  </m:sSupPr>
                  <m:e>
                    <m:r>
                      <m:rPr>
                        <m:sty m:val="b"/>
                      </m:rPr>
                      <w:rPr>
                        <w:rFonts w:ascii="Cambria Math" w:cs="Cambria Math" w:eastAsia="宋体" w:hAnsi="Cambria Math"/>
                      </w:rPr>
                      <m:t>B</m:t>
                    </m:r>
                  </m:e>
                  <m:sup>
                    <m:r>
                      <w:rPr>
                        <w:rFonts w:ascii="Cambria Math" w:cs="Cambria Math" w:eastAsia="宋体" w:hAnsi="Cambria Math"/>
                      </w:rPr>
                      <m:t>T</m:t>
                    </m:r>
                  </m:sup>
                </m:sSup>
              </m:e>
            </m:d>
          </m:e>
          <m:sup>
            <m:r>
              <w:rPr>
                <w:rFonts w:ascii="Cambria Math" w:cs="Cambria Math" w:eastAsia="宋体" w:hAnsi="Cambria Math"/>
              </w:rPr>
              <m:t>-1</m:t>
            </m:r>
          </m:sup>
        </m:sSup>
        <m:sSub>
          <m:sSubPr>
            <m:ctrlPr>
              <w:rPr>
                <w:rFonts w:ascii="Cambria Math" w:hAnsi="Cambria Math"/>
                <w:i/>
              </w:rPr>
            </m:ctrlPr>
          </m:sSubPr>
          <m:e>
            <m:r>
              <m:rPr>
                <m:sty m:val="b"/>
              </m:rPr>
              <w:rPr>
                <w:rFonts w:ascii="Cambria Math" w:hAnsi="Cambria Math"/>
              </w:rPr>
              <m:t>∆</m:t>
            </m:r>
            <m:r>
              <m:rPr>
                <m:sty m:val="b"/>
              </m:rPr>
              <w:rPr>
                <w:rFonts w:ascii="Cambria Math" w:hAnsi="Cambria Math" w:hint="eastAsia"/>
              </w:rPr>
              <m:t>D</m:t>
            </m:r>
          </m:e>
          <m:sub>
            <m:r>
              <w:rPr>
                <w:rFonts w:ascii="Cambria Math" w:hAnsi="Cambria Math"/>
              </w:rPr>
              <m:t>r</m:t>
            </m:r>
          </m:sub>
        </m:sSub>
      </m:oMath>
      <w:r>
        <w:t xml:space="preserve">     </w:t>
      </w:r>
      <w:r>
        <w:rPr>
          <w:rFonts w:hint="eastAsia"/>
        </w:rPr>
        <w:t xml:space="preserve">                       </w:t>
      </w:r>
      <w:r>
        <w:t xml:space="preserve"> </w:t>
      </w:r>
      <w:r>
        <w:rPr>
          <w:rFonts w:hint="eastAsia"/>
        </w:rPr>
        <w:t xml:space="preserve">     </w:t>
      </w:r>
      <w:r>
        <w:t xml:space="preserve"> </w:t>
      </w:r>
      <w:r>
        <w:rPr>
          <w:rFonts w:hint="eastAsia"/>
        </w:rPr>
        <w:t xml:space="preserve"> </w:t>
      </w:r>
      <w:r>
        <w:t xml:space="preserve">       </w:t>
      </w:r>
      <w:r>
        <w:rPr>
          <w:rFonts w:hint="eastAsia"/>
        </w:rPr>
        <w:t xml:space="preserve">   </w:t>
      </w:r>
      <w:r>
        <w:t xml:space="preserve"> </w:t>
      </w:r>
      <w:r>
        <w:rPr>
          <w:rFonts w:hint="eastAsia"/>
        </w:rPr>
        <w:t>(7)</w:t>
      </w:r>
    </w:p>
    <w:p>
      <w:pPr>
        <w:pStyle w:val="style0"/>
        <w:spacing w:lineRule="auto" w:line="300"/>
        <w:ind w:firstLine="420" w:firstLineChars="200"/>
        <w:rPr/>
      </w:pPr>
      <w:r>
        <w:rPr>
          <w:rFonts w:hint="eastAsia"/>
        </w:rPr>
        <w:t>根据式</w:t>
      </w:r>
      <w:r>
        <w:rPr>
          <w:rFonts w:hint="eastAsia"/>
        </w:rPr>
        <w:t>(5)</w:t>
      </w:r>
      <w:r>
        <w:rPr>
          <w:rFonts w:hint="eastAsia"/>
        </w:rPr>
        <w:t>，</w:t>
      </w:r>
      <m:oMath>
        <m:r>
          <m:rPr>
            <m:sty m:val="b"/>
          </m:rPr>
          <w:rPr>
            <w:rFonts w:ascii="Cambria Math" w:cs="Cambria Math" w:eastAsia="宋体" w:hAnsi="Cambria Math"/>
          </w:rPr>
          <m:t>z</m:t>
        </m:r>
      </m:oMath>
      <w:r>
        <w:t>的分量与系统无关，</w:t>
      </w:r>
      <w:r>
        <w:rPr>
          <w:rFonts w:hint="eastAsia"/>
        </w:rPr>
        <w:t>只对</w:t>
      </w:r>
      <m:oMath>
        <m:d>
          <m:dPr>
            <m:begChr m:val="["/>
            <m:endChr m:val="]"/>
            <m:ctrlPr>
              <w:rPr>
                <w:rFonts w:ascii="Cambria Math" w:hAnsi="Cambria Math"/>
                <w:i/>
              </w:rPr>
            </m:ctrlPr>
          </m:dPr>
          <m:e>
            <m:r>
              <w:rPr>
                <w:rFonts w:ascii="Cambria Math" w:cs="Cambria Math" w:eastAsia="宋体" w:hAnsi="Cambria Math"/>
              </w:rPr>
              <m:t>∆</m:t>
            </m:r>
            <m:sSub>
              <m:sSubPr>
                <m:ctrlPr>
                  <w:rPr>
                    <w:rFonts w:ascii="Cambria Math" w:cs="Cambria Math" w:eastAsia="宋体" w:hAnsi="Cambria Math"/>
                    <w:i/>
                  </w:rPr>
                </m:ctrlPr>
              </m:sSubPr>
              <m:e>
                <m:r>
                  <m:rPr>
                    <m:sty m:val="b"/>
                  </m:rPr>
                  <w:rPr>
                    <w:rFonts w:ascii="Cambria Math" w:cs="Cambria Math" w:eastAsia="宋体" w:hAnsi="Cambria Math"/>
                  </w:rPr>
                  <m:t>P</m:t>
                </m:r>
              </m:e>
              <m:sub>
                <m:r>
                  <w:rPr>
                    <w:rFonts w:ascii="Cambria Math" w:cs="Cambria Math" w:eastAsia="宋体" w:hAnsi="Cambria Math"/>
                  </w:rPr>
                  <m:t>i</m:t>
                </m:r>
              </m:sub>
            </m:sSub>
            <m:ctrlPr>
              <w:rPr>
                <w:rFonts w:ascii="Cambria Math" w:cs="Cambria Math" w:eastAsia="宋体" w:hAnsi="Cambria Math"/>
                <w:i/>
              </w:rPr>
            </m:ctrlPr>
          </m:e>
        </m:d>
      </m:oMath>
      <w:r>
        <w:t>的长度有贡献，因此，令</w:t>
      </w:r>
      <m:oMath>
        <m:r>
          <m:rPr>
            <m:sty m:val="b"/>
          </m:rPr>
          <w:rPr>
            <w:rFonts w:ascii="Cambria Math" w:cs="Cambria Math" w:eastAsia="宋体" w:hAnsi="Cambria Math"/>
          </w:rPr>
          <m:t>z=0</m:t>
        </m:r>
      </m:oMath>
      <w:r>
        <w:rPr>
          <w:rFonts w:hint="eastAsia"/>
        </w:rPr>
        <w:t>，</w:t>
      </w:r>
      <w:r>
        <w:rPr>
          <w:rFonts w:hint="eastAsia"/>
        </w:rPr>
        <w:t>由此</w:t>
      </w:r>
      <w:r>
        <w:t>可得到式</w:t>
      </w:r>
      <w:r>
        <w:rPr>
          <w:rFonts w:hint="eastAsia"/>
        </w:rPr>
        <w:t>(3)</w:t>
      </w:r>
      <w:r>
        <w:t>的最小长度解。将式</w:t>
      </w:r>
      <w:r>
        <w:rPr>
          <w:rFonts w:hint="eastAsia"/>
        </w:rPr>
        <w:t>(7)</w:t>
      </w:r>
      <w:r>
        <w:t>代入式</w:t>
      </w:r>
      <w:r>
        <w:rPr>
          <w:rFonts w:hint="eastAsia"/>
        </w:rPr>
        <w:t>(4)</w:t>
      </w:r>
      <w:r>
        <w:t>得到</w:t>
      </w:r>
      <w:r>
        <w:rPr>
          <w:rFonts w:hint="eastAsia"/>
        </w:rPr>
        <w:t>：</w:t>
      </w:r>
    </w:p>
    <w:p>
      <w:pPr>
        <w:pStyle w:val="style0"/>
        <w:spacing w:before="156" w:beforeLines="50" w:after="156" w:afterLines="50"/>
        <w:jc w:val="right"/>
        <w:rPr/>
      </w:pPr>
      <m:oMath>
        <m:d>
          <m:dPr>
            <m:begChr m:val="["/>
            <m:endChr m:val="]"/>
            <m:ctrlPr>
              <w:rPr>
                <w:rFonts w:ascii="Cambria Math" w:hAnsi="Cambria Math"/>
                <w:i/>
              </w:rPr>
            </m:ctrlPr>
          </m:dPr>
          <m:e>
            <m:r>
              <w:rPr>
                <w:rFonts w:ascii="Cambria Math" w:cs="Cambria Math" w:eastAsia="宋体" w:hAnsi="Cambria Math"/>
              </w:rPr>
              <m:t>∆</m:t>
            </m:r>
            <m:sSub>
              <m:sSubPr>
                <m:ctrlPr>
                  <w:rPr>
                    <w:rFonts w:ascii="Cambria Math" w:cs="Cambria Math" w:eastAsia="宋体" w:hAnsi="Cambria Math"/>
                    <w:i/>
                  </w:rPr>
                </m:ctrlPr>
              </m:sSubPr>
              <m:e>
                <m:r>
                  <m:rPr>
                    <m:sty m:val="b"/>
                  </m:rPr>
                  <w:rPr>
                    <w:rFonts w:ascii="Cambria Math" w:cs="Cambria Math" w:eastAsia="宋体" w:hAnsi="Cambria Math"/>
                  </w:rPr>
                  <m:t>P</m:t>
                </m:r>
              </m:e>
              <m:sub>
                <m:r>
                  <w:rPr>
                    <w:rFonts w:ascii="Cambria Math" w:cs="Cambria Math" w:eastAsia="宋体" w:hAnsi="Cambria Math"/>
                  </w:rPr>
                  <m:t>i</m:t>
                </m:r>
              </m:sub>
            </m:sSub>
            <m:ctrlPr>
              <w:rPr>
                <w:rFonts w:ascii="Cambria Math" w:cs="Cambria Math" w:eastAsia="宋体" w:hAnsi="Cambria Math"/>
                <w:i/>
              </w:rPr>
            </m:ctrlPr>
          </m:e>
        </m:d>
        <m:r>
          <w:rPr>
            <w:rFonts w:ascii="Cambria Math" w:cs="Cambria Math" w:eastAsia="宋体" w:hAnsi="Cambria Math"/>
          </w:rPr>
          <m:t>=</m:t>
        </m:r>
        <m:sSup>
          <m:sSupPr>
            <m:ctrlPr>
              <w:rPr>
                <w:rFonts w:ascii="Cambria Math" w:cs="Cambria Math" w:eastAsia="宋体" w:hAnsi="Cambria Math"/>
                <w:i/>
              </w:rPr>
            </m:ctrlPr>
          </m:sSupPr>
          <m:e>
            <m:r>
              <m:rPr>
                <m:sty m:val="b"/>
              </m:rPr>
              <w:rPr>
                <w:rFonts w:ascii="Cambria Math" w:cs="Cambria Math" w:eastAsia="宋体" w:hAnsi="Cambria Math"/>
              </w:rPr>
              <m:t>B</m:t>
            </m:r>
          </m:e>
          <m:sup>
            <m:r>
              <w:rPr>
                <w:rFonts w:ascii="Cambria Math" w:cs="Cambria Math" w:eastAsia="宋体" w:hAnsi="Cambria Math"/>
              </w:rPr>
              <m:t>T</m:t>
            </m:r>
          </m:sup>
        </m:sSup>
        <m:sSup>
          <m:sSupPr>
            <m:ctrlPr>
              <w:rPr>
                <w:rFonts w:ascii="Cambria Math" w:cs="Cambria Math" w:eastAsia="宋体" w:hAnsi="Cambria Math"/>
                <w:i/>
              </w:rPr>
            </m:ctrlPr>
          </m:sSupPr>
          <m:e>
            <m:d>
              <m:dPr>
                <m:ctrlPr>
                  <w:rPr>
                    <w:rFonts w:ascii="Cambria Math" w:cs="Cambria Math" w:eastAsia="宋体" w:hAnsi="Cambria Math"/>
                    <w:i/>
                  </w:rPr>
                </m:ctrlPr>
              </m:dPr>
              <m:e>
                <m:r>
                  <m:rPr>
                    <m:sty m:val="b"/>
                  </m:rPr>
                  <w:rPr>
                    <w:rFonts w:ascii="Cambria Math" w:cs="Cambria Math" w:eastAsia="宋体" w:hAnsi="Cambria Math"/>
                  </w:rPr>
                  <m:t>B</m:t>
                </m:r>
                <m:sSup>
                  <m:sSupPr>
                    <m:ctrlPr>
                      <w:rPr>
                        <w:rFonts w:ascii="Cambria Math" w:cs="Cambria Math" w:eastAsia="宋体" w:hAnsi="Cambria Math"/>
                        <w:i/>
                      </w:rPr>
                    </m:ctrlPr>
                  </m:sSupPr>
                  <m:e>
                    <m:r>
                      <m:rPr>
                        <m:sty m:val="b"/>
                      </m:rPr>
                      <w:rPr>
                        <w:rFonts w:ascii="Cambria Math" w:cs="Cambria Math" w:eastAsia="宋体" w:hAnsi="Cambria Math"/>
                      </w:rPr>
                      <m:t>B</m:t>
                    </m:r>
                  </m:e>
                  <m:sup>
                    <m:r>
                      <w:rPr>
                        <w:rFonts w:ascii="Cambria Math" w:cs="Cambria Math" w:eastAsia="宋体" w:hAnsi="Cambria Math"/>
                      </w:rPr>
                      <m:t>T</m:t>
                    </m:r>
                  </m:sup>
                </m:sSup>
              </m:e>
            </m:d>
          </m:e>
          <m:sup>
            <m:r>
              <w:rPr>
                <w:rFonts w:ascii="Cambria Math" w:cs="Cambria Math" w:eastAsia="宋体" w:hAnsi="Cambria Math"/>
              </w:rPr>
              <m:t>-1</m:t>
            </m:r>
          </m:sup>
        </m:sSup>
        <m:sSub>
          <m:sSubPr>
            <m:ctrlPr>
              <w:rPr>
                <w:rFonts w:ascii="Cambria Math" w:hAnsi="Cambria Math"/>
                <w:i/>
              </w:rPr>
            </m:ctrlPr>
          </m:sSubPr>
          <m:e>
            <m:r>
              <m:rPr>
                <m:sty m:val="b"/>
              </m:rPr>
              <w:rPr>
                <w:rFonts w:ascii="Cambria Math" w:hAnsi="Cambria Math"/>
              </w:rPr>
              <m:t>∆</m:t>
            </m:r>
            <m:r>
              <m:rPr>
                <m:sty m:val="b"/>
              </m:rPr>
              <w:rPr>
                <w:rFonts w:ascii="Cambria Math" w:hAnsi="Cambria Math" w:hint="eastAsia"/>
              </w:rPr>
              <m:t>D</m:t>
            </m:r>
          </m:e>
          <m:sub>
            <m:r>
              <w:rPr>
                <w:rFonts w:ascii="Cambria Math" w:hAnsi="Cambria Math"/>
              </w:rPr>
              <m:t>r</m:t>
            </m:r>
          </m:sub>
        </m:sSub>
      </m:oMath>
      <w:r>
        <w:t xml:space="preserve">     </w:t>
      </w:r>
      <w:r>
        <w:rPr>
          <w:rFonts w:hint="eastAsia"/>
        </w:rPr>
        <w:t xml:space="preserve">                        </w:t>
      </w:r>
      <w:r>
        <w:t xml:space="preserve"> </w:t>
      </w:r>
      <w:r>
        <w:rPr>
          <w:rFonts w:hint="eastAsia"/>
        </w:rPr>
        <w:t xml:space="preserve">             </w:t>
      </w:r>
      <w:r>
        <w:t xml:space="preserve"> </w:t>
      </w:r>
      <w:r>
        <w:rPr>
          <w:rFonts w:hint="eastAsia"/>
        </w:rPr>
        <w:t>(8)</w:t>
      </w:r>
    </w:p>
    <w:p>
      <w:pPr>
        <w:pStyle w:val="style0"/>
        <w:spacing w:lineRule="auto" w:line="300"/>
        <w:ind w:firstLine="420" w:firstLineChars="200"/>
        <w:rPr/>
      </w:pPr>
      <w:r>
        <w:rPr>
          <w:rFonts w:hint="eastAsia"/>
        </w:rPr>
        <w:t>下面将具体实施过程做一个总结：</w:t>
      </w:r>
    </w:p>
    <w:p>
      <w:pPr>
        <w:pStyle w:val="style0"/>
        <w:spacing w:lineRule="auto" w:line="300"/>
        <w:ind w:firstLine="420" w:firstLineChars="200"/>
        <w:rPr/>
      </w:pPr>
      <w:r>
        <w:rPr>
          <w:rFonts w:hint="eastAsia"/>
        </w:rPr>
        <w:t xml:space="preserve">(1) </w:t>
      </w:r>
      <w:r>
        <w:rPr>
          <w:rFonts w:hint="eastAsia"/>
        </w:rPr>
        <w:t>选择构建</w:t>
      </w:r>
      <w:r>
        <w:rPr>
          <w:rFonts w:hint="eastAsia"/>
        </w:rPr>
        <w:t>NURBS</w:t>
      </w:r>
      <w:r>
        <w:rPr>
          <w:rFonts w:hint="eastAsia"/>
        </w:rPr>
        <w:t>曲面</w:t>
      </w:r>
      <w:r>
        <w:rPr>
          <w:rFonts w:hint="eastAsia"/>
        </w:rPr>
        <w:t>块</w:t>
      </w:r>
      <w:r>
        <w:rPr>
          <w:rFonts w:hint="eastAsia"/>
        </w:rPr>
        <w:t>的边界线（一般选</w:t>
      </w:r>
      <w:r>
        <w:rPr>
          <w:rFonts w:hint="eastAsia"/>
        </w:rPr>
        <w:t>4</w:t>
      </w:r>
      <w:r>
        <w:rPr>
          <w:rFonts w:hint="eastAsia"/>
        </w:rPr>
        <w:t>条</w:t>
      </w:r>
      <w:r>
        <w:rPr>
          <w:rFonts w:hint="eastAsia"/>
        </w:rPr>
        <w:t>型线</w:t>
      </w:r>
      <w:r>
        <w:rPr>
          <w:rFonts w:hint="eastAsia"/>
        </w:rPr>
        <w:t>）和</w:t>
      </w:r>
      <w:r>
        <w:rPr>
          <w:rFonts w:hint="eastAsia"/>
        </w:rPr>
        <w:t>内部</w:t>
      </w:r>
      <w:r>
        <w:rPr>
          <w:rFonts w:hint="eastAsia"/>
        </w:rPr>
        <w:t>辅助线（数目不限）。</w:t>
      </w:r>
    </w:p>
    <w:p>
      <w:pPr>
        <w:pStyle w:val="style0"/>
        <w:spacing w:lineRule="auto" w:line="300"/>
        <w:ind w:firstLine="420" w:firstLineChars="200"/>
        <w:rPr/>
      </w:pPr>
      <w:r>
        <w:rPr>
          <w:rFonts w:hint="eastAsia"/>
        </w:rPr>
        <w:t xml:space="preserve">(2) </w:t>
      </w:r>
      <w:r>
        <w:rPr>
          <w:rFonts w:hint="eastAsia"/>
        </w:rPr>
        <w:t>根据选定的边界线，采用</w:t>
      </w:r>
      <w:r>
        <w:rPr>
          <w:rFonts w:hint="eastAsia"/>
        </w:rPr>
        <w:t>戈登面方法</w:t>
      </w:r>
      <w:r>
        <w:rPr>
          <w:rFonts w:hint="eastAsia"/>
        </w:rPr>
        <w:t>构建出初始</w:t>
      </w:r>
      <w:r>
        <w:rPr>
          <w:rFonts w:hint="eastAsia"/>
        </w:rPr>
        <w:t>NURBS</w:t>
      </w:r>
      <w:r>
        <w:rPr>
          <w:rFonts w:hint="eastAsia"/>
        </w:rPr>
        <w:t>曲面。</w:t>
      </w:r>
    </w:p>
    <w:p>
      <w:pPr>
        <w:pStyle w:val="style0"/>
        <w:spacing w:lineRule="auto" w:line="300"/>
        <w:ind w:firstLine="420" w:firstLineChars="200"/>
        <w:rPr/>
      </w:pPr>
      <w:r>
        <w:rPr>
          <w:rFonts w:hint="eastAsia"/>
        </w:rPr>
        <w:t xml:space="preserve">(3) </w:t>
      </w:r>
      <w:r>
        <w:rPr>
          <w:rFonts w:hint="eastAsia"/>
        </w:rPr>
        <w:t>根据辅助线，确定需要施加约束的点</w:t>
      </w:r>
      <m:oMath>
        <m:sSub>
          <m:sSubPr>
            <m:ctrlPr>
              <w:rPr>
                <w:rFonts w:ascii="Cambria Math" w:hAnsi="Cambria Math"/>
                <w:i/>
              </w:rPr>
            </m:ctrlPr>
          </m:sSubPr>
          <m:e>
            <m:r>
              <m:rPr>
                <m:sty m:val="b"/>
              </m:rPr>
              <w:rPr>
                <w:rFonts w:ascii="Cambria Math" w:hAnsi="Cambria Math" w:hint="eastAsia"/>
              </w:rPr>
              <m:t>D</m:t>
            </m:r>
          </m:e>
          <m:sub>
            <m:r>
              <w:rPr>
                <w:rFonts w:ascii="Cambria Math" w:hAnsi="Cambria Math"/>
              </w:rPr>
              <m:t>r</m:t>
            </m:r>
          </m:sub>
        </m:sSub>
        <m:r>
          <w:rPr>
            <w:rFonts w:ascii="Cambria Math" w:hAnsi="Cambria Math"/>
          </w:rPr>
          <m:t>(r=1,…,R)</m:t>
        </m:r>
      </m:oMath>
      <w:r>
        <w:rPr>
          <w:rFonts w:hint="eastAsia"/>
        </w:rPr>
        <w:t>。</w:t>
      </w:r>
    </w:p>
    <w:p>
      <w:pPr>
        <w:pStyle w:val="style0"/>
        <w:spacing w:lineRule="auto" w:line="300"/>
        <w:ind w:firstLine="420" w:firstLineChars="200"/>
        <w:rPr/>
      </w:pPr>
      <w:r>
        <w:rPr>
          <w:rFonts w:hint="eastAsia"/>
        </w:rPr>
        <w:t xml:space="preserve">(4) </w:t>
      </w:r>
      <w:r>
        <w:rPr>
          <w:rFonts w:hint="eastAsia"/>
        </w:rPr>
        <w:t>将点</w:t>
      </w:r>
      <m:oMath>
        <m:sSub>
          <m:sSubPr>
            <m:ctrlPr>
              <w:rPr>
                <w:rFonts w:ascii="Cambria Math" w:hAnsi="Cambria Math"/>
                <w:i/>
              </w:rPr>
            </m:ctrlPr>
          </m:sSubPr>
          <m:e>
            <m:r>
              <m:rPr>
                <m:sty m:val="b"/>
              </m:rPr>
              <w:rPr>
                <w:rFonts w:ascii="Cambria Math" w:hAnsi="Cambria Math" w:hint="eastAsia"/>
              </w:rPr>
              <m:t>D</m:t>
            </m:r>
          </m:e>
          <m:sub>
            <m:r>
              <w:rPr>
                <w:rFonts w:ascii="Cambria Math" w:hAnsi="Cambria Math"/>
              </w:rPr>
              <m:t>r</m:t>
            </m:r>
          </m:sub>
        </m:sSub>
      </m:oMath>
      <w:r>
        <w:rPr>
          <w:rFonts w:hint="eastAsia"/>
        </w:rPr>
        <w:t>投影到</w:t>
      </w:r>
      <w:r>
        <w:rPr>
          <w:rFonts w:hint="eastAsia"/>
        </w:rPr>
        <w:t>NURBS</w:t>
      </w:r>
      <w:r>
        <w:rPr>
          <w:rFonts w:hint="eastAsia"/>
        </w:rPr>
        <w:t>曲面上，获得点参数</w:t>
      </w:r>
      <m:oMath>
        <m:d>
          <m:dPr>
            <m:ctrlPr>
              <w:rPr>
                <w:rFonts w:ascii="Cambria Math" w:cs="Cambria Math" w:eastAsia="宋体" w:hAnsi="Cambria Math"/>
                <w:i/>
              </w:rPr>
            </m:ctrlPr>
          </m:dPr>
          <m:e>
            <m:sSub>
              <m:sSubPr>
                <m:ctrlPr>
                  <w:rPr>
                    <w:rFonts w:ascii="Cambria Math" w:cs="Cambria Math" w:eastAsia="宋体" w:hAnsi="Cambria Math"/>
                    <w:i/>
                  </w:rPr>
                </m:ctrlPr>
              </m:sSubPr>
              <m:e>
                <m:r>
                  <w:rPr>
                    <w:rFonts w:ascii="Cambria Math" w:cs="Cambria Math" w:eastAsia="宋体" w:hAnsi="Cambria Math" w:hint="eastAsia"/>
                  </w:rPr>
                  <m:t>u</m:t>
                </m:r>
              </m:e>
              <m:sub>
                <m:r>
                  <w:rPr>
                    <w:rFonts w:ascii="Cambria Math" w:cs="Cambria Math" w:eastAsia="宋体" w:hAnsi="Cambria Math"/>
                  </w:rPr>
                  <m:t>r</m:t>
                </m:r>
              </m:sub>
            </m:sSub>
            <m:r>
              <w:rPr>
                <w:rFonts w:ascii="Cambria Math" w:cs="Cambria Math" w:eastAsia="宋体" w:hAnsi="Cambria Math"/>
              </w:rPr>
              <m:t>,</m:t>
            </m:r>
            <m:sSub>
              <m:sSubPr>
                <m:ctrlPr>
                  <w:rPr>
                    <w:rFonts w:ascii="Cambria Math" w:cs="Cambria Math" w:eastAsia="宋体" w:hAnsi="Cambria Math"/>
                    <w:i/>
                  </w:rPr>
                </m:ctrlPr>
              </m:sSubPr>
              <m:e>
                <m:r>
                  <w:rPr>
                    <w:rFonts w:ascii="Cambria Math" w:cs="Cambria Math" w:eastAsia="宋体" w:hAnsi="Cambria Math"/>
                  </w:rPr>
                  <m:t>v</m:t>
                </m:r>
              </m:e>
              <m:sub>
                <m:r>
                  <w:rPr>
                    <w:rFonts w:ascii="Cambria Math" w:cs="Cambria Math" w:eastAsia="宋体" w:hAnsi="Cambria Math"/>
                  </w:rPr>
                  <m:t>r</m:t>
                </m:r>
              </m:sub>
            </m:sSub>
          </m:e>
        </m:d>
      </m:oMath>
      <w:r>
        <w:rPr>
          <w:rFonts w:hint="eastAsia"/>
        </w:rPr>
        <w:t>和点约束条件</w:t>
      </w:r>
      <m:oMath>
        <m:r>
          <w:rPr>
            <w:rFonts w:ascii="Cambria Math" w:hAnsi="Cambria Math"/>
          </w:rPr>
          <m:t>∆</m:t>
        </m:r>
        <m:sSub>
          <m:sSubPr>
            <m:ctrlPr>
              <w:rPr>
                <w:rFonts w:ascii="Cambria Math" w:hAnsi="Cambria Math"/>
                <w:i/>
              </w:rPr>
            </m:ctrlPr>
          </m:sSubPr>
          <m:e>
            <m:r>
              <m:rPr>
                <m:sty m:val="b"/>
              </m:rPr>
              <w:rPr>
                <w:rFonts w:ascii="Cambria Math" w:hAnsi="Cambria Math" w:hint="eastAsia"/>
              </w:rPr>
              <m:t>D</m:t>
            </m:r>
          </m:e>
          <m:sub>
            <m:r>
              <w:rPr>
                <w:rFonts w:ascii="Cambria Math" w:hAnsi="Cambria Math"/>
              </w:rPr>
              <m:t>r</m:t>
            </m:r>
          </m:sub>
        </m:sSub>
      </m:oMath>
      <w:r>
        <w:rPr>
          <w:rFonts w:hint="eastAsia"/>
        </w:rPr>
        <w:t>。</w:t>
      </w:r>
    </w:p>
    <w:p>
      <w:pPr>
        <w:pStyle w:val="style0"/>
        <w:spacing w:lineRule="auto" w:line="300"/>
        <w:ind w:firstLine="420" w:firstLineChars="200"/>
        <w:rPr/>
      </w:pPr>
      <w:r>
        <w:rPr>
          <w:rFonts w:hint="eastAsia"/>
        </w:rPr>
        <w:t xml:space="preserve">(5) </w:t>
      </w:r>
      <w:r>
        <w:rPr>
          <w:rFonts w:hint="eastAsia"/>
        </w:rPr>
        <w:t>选</w:t>
      </w:r>
      <w:r>
        <w:t>取</w:t>
      </w:r>
      <m:oMath>
        <m:r>
          <w:rPr>
            <w:rFonts w:ascii="Cambria Math" w:hAnsi="Cambria Math"/>
          </w:rPr>
          <m:t>∆</m:t>
        </m:r>
        <m:sSub>
          <m:sSubPr>
            <m:ctrlPr>
              <w:rPr>
                <w:rFonts w:ascii="Cambria Math" w:hAnsi="Cambria Math"/>
                <w:i/>
              </w:rPr>
            </m:ctrlPr>
          </m:sSubPr>
          <m:e>
            <m:r>
              <m:rPr>
                <m:sty m:val="b"/>
              </m:rPr>
              <w:rPr>
                <w:rFonts w:ascii="Cambria Math" w:hAnsi="Cambria Math" w:hint="eastAsia"/>
              </w:rPr>
              <m:t>D</m:t>
            </m:r>
          </m:e>
          <m:sub>
            <m:r>
              <w:rPr>
                <w:rFonts w:ascii="Cambria Math" w:hAnsi="Cambria Math"/>
              </w:rPr>
              <m:t>r</m:t>
            </m:r>
          </m:sub>
        </m:sSub>
        <m:r>
          <w:rPr>
            <w:rFonts w:ascii="Cambria Math" w:hAnsi="Cambria Math"/>
          </w:rPr>
          <m:t>(r=1,…,R)</m:t>
        </m:r>
      </m:oMath>
      <w:r>
        <w:t>中的最大约束点</w:t>
      </w:r>
      <m:oMath>
        <m:r>
          <w:rPr>
            <w:rFonts w:ascii="Cambria Math" w:hAnsi="Cambria Math"/>
          </w:rPr>
          <m:t>∆</m:t>
        </m:r>
        <m:sSub>
          <m:sSubPr>
            <m:ctrlPr>
              <w:rPr>
                <w:rFonts w:ascii="Cambria Math" w:hAnsi="Cambria Math"/>
                <w:i/>
              </w:rPr>
            </m:ctrlPr>
          </m:sSubPr>
          <m:e>
            <m:r>
              <m:rPr>
                <m:sty m:val="b"/>
              </m:rPr>
              <w:rPr>
                <w:rFonts w:ascii="Cambria Math" w:hAnsi="Cambria Math" w:hint="eastAsia"/>
              </w:rPr>
              <m:t>D</m:t>
            </m:r>
          </m:e>
          <m:sub>
            <m:r>
              <w:rPr>
                <w:rFonts w:ascii="Cambria Math" w:hAnsi="Cambria Math" w:hint="eastAsia"/>
              </w:rPr>
              <m:t>max</m:t>
            </m:r>
          </m:sub>
        </m:sSub>
      </m:oMath>
      <w:r>
        <w:rPr>
          <w:rFonts w:hint="eastAsia"/>
        </w:rPr>
        <w:t>：若</w:t>
      </w:r>
      <m:oMath>
        <m:r>
          <w:rPr>
            <w:rFonts w:ascii="Cambria Math" w:hAnsi="Cambria Math"/>
          </w:rPr>
          <m:t>∆</m:t>
        </m:r>
        <m:sSub>
          <m:sSubPr>
            <m:ctrlPr>
              <w:rPr>
                <w:rFonts w:ascii="Cambria Math" w:hAnsi="Cambria Math"/>
                <w:i/>
              </w:rPr>
            </m:ctrlPr>
          </m:sSubPr>
          <m:e>
            <m:r>
              <m:rPr>
                <m:sty m:val="b"/>
              </m:rPr>
              <w:rPr>
                <w:rFonts w:ascii="Cambria Math" w:hAnsi="Cambria Math" w:hint="eastAsia"/>
              </w:rPr>
              <m:t>D</m:t>
            </m:r>
          </m:e>
          <m:sub>
            <m:r>
              <w:rPr>
                <w:rFonts w:ascii="Cambria Math" w:hAnsi="Cambria Math" w:hint="eastAsia"/>
              </w:rPr>
              <m:t>max</m:t>
            </m:r>
          </m:sub>
        </m:sSub>
      </m:oMath>
      <w:r>
        <w:rPr>
          <w:rFonts w:hint="eastAsia"/>
        </w:rPr>
        <w:t>满足精度要求，则结束；否则针对该</w:t>
      </w:r>
      <w:r>
        <w:t>最大约束点</w:t>
      </w:r>
      <m:oMath>
        <m:r>
          <w:rPr>
            <w:rFonts w:ascii="Cambria Math" w:hAnsi="Cambria Math"/>
          </w:rPr>
          <m:t>∆</m:t>
        </m:r>
        <m:sSub>
          <m:sSubPr>
            <m:ctrlPr>
              <w:rPr>
                <w:rFonts w:ascii="Cambria Math" w:hAnsi="Cambria Math"/>
                <w:i/>
              </w:rPr>
            </m:ctrlPr>
          </m:sSubPr>
          <m:e>
            <m:r>
              <m:rPr>
                <m:sty m:val="b"/>
              </m:rPr>
              <w:rPr>
                <w:rFonts w:ascii="Cambria Math" w:hAnsi="Cambria Math" w:hint="eastAsia"/>
              </w:rPr>
              <m:t>D</m:t>
            </m:r>
          </m:e>
          <m:sub>
            <m:r>
              <w:rPr>
                <w:rFonts w:ascii="Cambria Math" w:hAnsi="Cambria Math" w:hint="eastAsia"/>
              </w:rPr>
              <m:t>max</m:t>
            </m:r>
          </m:sub>
        </m:sSub>
      </m:oMath>
      <w:r>
        <w:rPr>
          <w:rFonts w:hint="eastAsia"/>
        </w:rPr>
        <w:t>，对</w:t>
      </w:r>
      <w:r>
        <w:rPr>
          <w:rFonts w:hint="eastAsia"/>
        </w:rPr>
        <w:t>NURBS</w:t>
      </w:r>
      <w:r>
        <w:rPr>
          <w:rFonts w:hint="eastAsia"/>
        </w:rPr>
        <w:t>曲面执行约束性修改，修改完成后回到第</w:t>
      </w:r>
      <w:r>
        <w:rPr>
          <w:rFonts w:hint="eastAsia"/>
        </w:rPr>
        <w:t>4</w:t>
      </w:r>
      <w:r>
        <w:rPr>
          <w:rFonts w:hint="eastAsia"/>
        </w:rPr>
        <w:t>步。</w:t>
      </w:r>
    </w:p>
    <w:p>
      <w:pPr>
        <w:pStyle w:val="style0"/>
        <w:spacing w:lineRule="auto" w:line="300"/>
        <w:ind w:firstLine="420" w:firstLineChars="200"/>
        <w:rPr/>
      </w:pPr>
      <w:r>
        <w:rPr>
          <w:rFonts w:hint="eastAsia"/>
        </w:rPr>
        <w:t>据此生成的某运输船蒙皮面如图</w:t>
      </w:r>
      <w:r>
        <w:rPr>
          <w:rFonts w:hint="eastAsia"/>
        </w:rPr>
        <w:t>2(a)</w:t>
      </w:r>
      <w:r>
        <w:rPr>
          <w:rFonts w:hint="eastAsia"/>
        </w:rPr>
        <w:t>所示，某快艇的蒙皮面如图</w:t>
      </w:r>
      <w:r>
        <w:rPr>
          <w:rFonts w:hint="eastAsia"/>
        </w:rPr>
        <w:t>2(b)</w:t>
      </w:r>
      <w:r>
        <w:rPr>
          <w:rFonts w:hint="eastAsia"/>
        </w:rPr>
        <w:t>所示。</w:t>
      </w:r>
    </w:p>
    <w:p>
      <w:pPr>
        <w:pStyle w:val="style0"/>
        <w:spacing w:lineRule="auto" w:line="300"/>
        <w:jc w:val="center"/>
        <w:rPr/>
      </w:pPr>
      <w:r>
        <w:rPr>
          <w:noProof/>
        </w:rPr>
        <w:drawing>
          <wp:inline distL="0" distT="0" distB="0" distR="0">
            <wp:extent cx="1794314" cy="858982"/>
            <wp:effectExtent l="0" t="0" r="0" b="0"/>
            <wp:docPr id="1028" name="图片 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3" cstate="print"/>
                    <a:srcRect l="0" t="0" r="0" b="0"/>
                    <a:stretch/>
                  </pic:blipFill>
                  <pic:spPr>
                    <a:xfrm rot="0">
                      <a:off x="0" y="0"/>
                      <a:ext cx="1794314" cy="858982"/>
                    </a:xfrm>
                    <a:prstGeom prst="rect"/>
                    <a:ln>
                      <a:noFill/>
                    </a:ln>
                  </pic:spPr>
                </pic:pic>
              </a:graphicData>
            </a:graphic>
          </wp:inline>
        </w:drawing>
      </w:r>
      <w:r>
        <w:rPr>
          <w:rFonts w:hint="eastAsia"/>
        </w:rPr>
        <w:t xml:space="preserve">  </w:t>
      </w:r>
      <w:r>
        <w:rPr>
          <w:noProof/>
        </w:rPr>
        <w:drawing>
          <wp:inline distL="0" distT="0" distB="0" distR="0">
            <wp:extent cx="1482436" cy="852899"/>
            <wp:effectExtent l="0" t="0" r="3810" b="4445"/>
            <wp:docPr id="1029" name="图片 2"/>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4" cstate="print"/>
                    <a:srcRect l="0" t="0" r="0" b="0"/>
                    <a:stretch/>
                  </pic:blipFill>
                  <pic:spPr>
                    <a:xfrm rot="0">
                      <a:off x="0" y="0"/>
                      <a:ext cx="1482436" cy="852899"/>
                    </a:xfrm>
                    <a:prstGeom prst="rect"/>
                    <a:ln>
                      <a:noFill/>
                    </a:ln>
                  </pic:spPr>
                </pic:pic>
              </a:graphicData>
            </a:graphic>
          </wp:inline>
        </w:drawing>
      </w:r>
    </w:p>
    <w:p>
      <w:pPr>
        <w:pStyle w:val="style0"/>
        <w:jc w:val="center"/>
        <w:rPr>
          <w:sz w:val="18"/>
          <w:szCs w:val="18"/>
        </w:rPr>
      </w:pPr>
      <w:r>
        <w:rPr>
          <w:rFonts w:hint="eastAsia"/>
          <w:sz w:val="18"/>
          <w:szCs w:val="18"/>
        </w:rPr>
        <w:t xml:space="preserve">(a) </w:t>
      </w:r>
      <w:r>
        <w:rPr>
          <w:rFonts w:hint="eastAsia"/>
          <w:sz w:val="18"/>
          <w:szCs w:val="18"/>
        </w:rPr>
        <w:t>运输船</w:t>
      </w:r>
      <w:r>
        <w:rPr>
          <w:rFonts w:hint="eastAsia"/>
          <w:sz w:val="18"/>
          <w:szCs w:val="18"/>
        </w:rPr>
        <w:t xml:space="preserve">  </w:t>
      </w:r>
      <w:r>
        <w:rPr>
          <w:rFonts w:hint="eastAsia"/>
          <w:sz w:val="18"/>
          <w:szCs w:val="18"/>
        </w:rPr>
        <w:t xml:space="preserve">        </w:t>
      </w:r>
      <w:r>
        <w:rPr>
          <w:rFonts w:hint="eastAsia"/>
          <w:sz w:val="18"/>
          <w:szCs w:val="18"/>
        </w:rPr>
        <w:t xml:space="preserve">         (b) </w:t>
      </w:r>
      <w:r>
        <w:rPr>
          <w:rFonts w:hint="eastAsia"/>
          <w:sz w:val="18"/>
          <w:szCs w:val="18"/>
        </w:rPr>
        <w:t>快艇</w:t>
      </w:r>
    </w:p>
    <w:p>
      <w:pPr>
        <w:pStyle w:val="style0"/>
        <w:jc w:val="center"/>
        <w:rPr>
          <w:sz w:val="18"/>
          <w:szCs w:val="18"/>
        </w:rPr>
      </w:pPr>
      <w:r>
        <w:rPr>
          <w:rFonts w:hint="eastAsia"/>
          <w:sz w:val="18"/>
          <w:szCs w:val="18"/>
        </w:rPr>
        <w:t>图</w:t>
      </w:r>
      <w:r>
        <w:rPr>
          <w:rFonts w:hint="eastAsia"/>
          <w:sz w:val="18"/>
          <w:szCs w:val="18"/>
        </w:rPr>
        <w:t xml:space="preserve">2 </w:t>
      </w:r>
      <w:r>
        <w:rPr>
          <w:rFonts w:hint="eastAsia"/>
          <w:sz w:val="18"/>
          <w:szCs w:val="18"/>
        </w:rPr>
        <w:t>船体蒙皮面示例</w:t>
      </w:r>
    </w:p>
    <w:p>
      <w:pPr>
        <w:pStyle w:val="style1"/>
        <w:numPr>
          <w:ilvl w:val="0"/>
          <w:numId w:val="26"/>
        </w:numPr>
        <w:spacing w:before="312" w:beforeLines="100" w:after="156"/>
        <w:ind w:left="357" w:hanging="357"/>
        <w:rPr>
          <w:rFonts w:ascii="宋体" w:eastAsia="宋体" w:hAnsi="宋体"/>
          <w:color w:val="000000"/>
          <w:spacing w:val="4"/>
          <w:kern w:val="0"/>
          <w:szCs w:val="21"/>
        </w:rPr>
      </w:pPr>
      <w:r>
        <w:rPr>
          <w:rFonts w:ascii="宋体" w:eastAsia="宋体" w:hAnsi="宋体" w:hint="eastAsia"/>
        </w:rPr>
        <w:t>船体曲面生成</w:t>
      </w:r>
      <w:r>
        <w:rPr>
          <w:rFonts w:eastAsia="宋体"/>
        </w:rPr>
        <w:t>Delaunay</w:t>
      </w:r>
      <w:r>
        <w:rPr>
          <w:rFonts w:ascii="宋体" w:eastAsia="宋体" w:hAnsi="宋体" w:hint="eastAsia"/>
        </w:rPr>
        <w:t>三角网格</w:t>
      </w:r>
    </w:p>
    <w:bookmarkStart w:id="21" w:name="OLE_LINK1278"/>
    <w:bookmarkStart w:id="22" w:name="OLE_LINK1279"/>
    <w:p>
      <w:pPr>
        <w:pStyle w:val="style2"/>
        <w:keepNext w:val="false"/>
        <w:keepLines w:val="false"/>
        <w:numPr>
          <w:ilvl w:val="1"/>
          <w:numId w:val="26"/>
        </w:numPr>
        <w:spacing w:before="156" w:after="156"/>
        <w:ind w:left="454" w:hanging="454"/>
        <w:rPr>
          <w:rFonts w:ascii="黑体" w:hAnsi="黑体"/>
        </w:rPr>
      </w:pPr>
      <w:r>
        <w:rPr>
          <w:lang w:eastAsia="zh-CN"/>
        </w:rPr>
        <w:t>Delaunay</w:t>
      </w:r>
      <w:r>
        <w:rPr>
          <w:rFonts w:ascii="黑体" w:hAnsi="黑体" w:hint="eastAsia"/>
        </w:rPr>
        <w:t>三角</w:t>
      </w:r>
      <w:bookmarkEnd w:id="21"/>
      <w:bookmarkEnd w:id="22"/>
      <w:r>
        <w:rPr>
          <w:rFonts w:ascii="黑体" w:hAnsi="黑体" w:hint="eastAsia"/>
          <w:lang w:eastAsia="zh-CN"/>
        </w:rPr>
        <w:t>化方法</w:t>
      </w:r>
    </w:p>
    <w:bookmarkStart w:id="23" w:name="OLE_LINK1272"/>
    <w:bookmarkStart w:id="24" w:name="OLE_LINK1273"/>
    <w:p>
      <w:pPr>
        <w:pStyle w:val="style0"/>
        <w:spacing w:lineRule="auto" w:line="300"/>
        <w:ind w:firstLine="420" w:firstLineChars="200"/>
        <w:rPr/>
      </w:pPr>
      <w:r>
        <w:t>Delaunay</w:t>
      </w:r>
      <w:r>
        <w:t>三角化方法具有非常好的数学支撑，因其生成网格效率较高而成为目前非结构网格自动生成的主要方法之一。</w:t>
      </w:r>
      <w:r>
        <w:t>Delaunay</w:t>
      </w:r>
      <w:r>
        <w:t>三角化方法即给定欧氏空间</w:t>
      </w:r>
      <m:oMath>
        <m:sSup>
          <m:sSupPr>
            <m:ctrlPr>
              <w:rPr>
                <w:rFonts w:ascii="Cambria Math" w:hAnsi="Cambria Math"/>
                <w:i/>
              </w:rPr>
            </m:ctrlPr>
          </m:sSupPr>
          <m:e>
            <m:r>
              <w:rPr>
                <w:rFonts w:ascii="Cambria Math" w:hAnsi="Cambria Math" w:hint="eastAsia"/>
              </w:rPr>
              <m:t>E</m:t>
            </m:r>
          </m:e>
          <m:sup>
            <m:r>
              <w:rPr>
                <w:rFonts w:ascii="Cambria Math" w:hAnsi="Cambria Math" w:hint="eastAsia"/>
              </w:rPr>
              <m:t>d</m:t>
            </m:r>
          </m:sup>
        </m:sSup>
      </m:oMath>
      <w:r>
        <w:rPr>
          <w:rFonts w:hint="eastAsia"/>
        </w:rPr>
        <w:t>中不重合</w:t>
      </w:r>
      <w:r>
        <w:rPr>
          <w:rFonts w:hint="eastAsia"/>
        </w:rPr>
        <w:t>的点集</w:t>
      </w:r>
      <w:bookmarkStart w:id="25" w:name="OLE_LINK21"/>
      <w:bookmarkStart w:id="26" w:name="OLE_LINK22"/>
      <w:bookmarkStart w:id="27" w:name="OLE_LINK1274"/>
      <w:bookmarkStart w:id="28" w:name="OLE_LINK1275"/>
      <m:oMath>
        <m:r>
          <w:rPr>
            <w:rFonts w:ascii="Cambria Math" w:hAnsi="Cambria Math" w:hint="eastAsia"/>
          </w:rPr>
          <m:t>P</m:t>
        </m:r>
        <w:bookmarkEnd w:id="25"/>
        <w:bookmarkEnd w:id="26"/>
        <m:r>
          <w:rPr>
            <w:rFonts w:ascii="Cambria Math" w:hAnsi="Cambria Math"/>
          </w:rPr>
          <m:t>=</m:t>
        </m:r>
        <m:d>
          <m:dPr>
            <m:begChr m:val="{"/>
            <m:endChr m:val="}"/>
            <m:ctrlPr>
              <w:rPr>
                <w:rFonts w:ascii="Cambria Math" w:hAnsi="Cambria Math"/>
                <w:i/>
              </w:rPr>
            </m:ctrlPr>
          </m:dPr>
          <m:e>
            <w:bookmarkStart w:id="29" w:name="OLE_LINK1"/>
            <w:bookmarkStart w:id="30" w:name="OLE_LINK2"/>
            <w:bookmarkStart w:id="31" w:name="OLE_LINK3"/>
            <m:sSub>
              <m:sSubPr>
                <m:ctrlPr>
                  <w:rPr>
                    <w:rFonts w:ascii="Cambria Math" w:hAnsi="Cambria Math"/>
                    <w:i/>
                  </w:rPr>
                </m:ctrlPr>
              </m:sSubPr>
              <m:e>
                <m:r>
                  <w:rPr>
                    <w:rFonts w:ascii="Cambria Math" w:hAnsi="Cambria Math" w:hint="eastAsia"/>
                  </w:rPr>
                  <m:t>p</m:t>
                </m:r>
              </m:e>
              <m:sub>
                <m:r>
                  <w:rPr>
                    <w:rFonts w:ascii="Cambria Math" w:hAnsi="Cambria Math"/>
                  </w:rPr>
                  <m:t>1</m:t>
                </m:r>
              </m:sub>
            </m:sSub>
            <w:bookmarkEnd w:id="29"/>
            <w:bookmarkEnd w:id="30"/>
            <w:bookmarkEnd w:id="31"/>
            <m:r>
              <w:rPr>
                <w:rFonts w:ascii="Cambria Math" w:hAnsi="Cambria Math" w:hint="eastAsia"/>
              </w:rPr>
              <m:t>,</m:t>
            </m:r>
            <m:sSub>
              <m:sSubPr>
                <m:ctrlPr>
                  <w:rPr>
                    <w:rFonts w:ascii="Cambria Math" w:hAnsi="Cambria Math"/>
                    <w:i/>
                  </w:rPr>
                </m:ctrlPr>
              </m:sSubPr>
              <m:e>
                <m:r>
                  <w:rPr>
                    <w:rFonts w:ascii="Cambria Math" w:hAnsi="Cambria Math" w:hint="eastAsia"/>
                  </w:rPr>
                  <m:t>p</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hint="eastAsia"/>
                  </w:rPr>
                  <m:t>p</m:t>
                </m:r>
              </m:e>
              <m:sub>
                <m:r>
                  <w:rPr>
                    <w:rFonts w:ascii="Cambria Math" w:hAnsi="Cambria Math"/>
                  </w:rPr>
                  <m:t>n</m:t>
                </m:r>
              </m:sub>
            </m:sSub>
          </m:e>
        </m:d>
      </m:oMath>
      <w:bookmarkEnd w:id="27"/>
      <w:bookmarkEnd w:id="28"/>
      <w:r>
        <w:rPr>
          <w:rFonts w:hint="eastAsia"/>
        </w:rPr>
        <w:t>，对每个点</w:t>
      </w:r>
      <m:oMath>
        <m:sSub>
          <m:sSubPr>
            <m:ctrlPr>
              <w:rPr>
                <w:rFonts w:ascii="Cambria Math" w:hAnsi="Cambria Math"/>
                <w:i/>
              </w:rPr>
            </m:ctrlPr>
          </m:sSubPr>
          <m:e>
            <m:r>
              <w:rPr>
                <w:rFonts w:ascii="Cambria Math" w:hAnsi="Cambria Math" w:hint="eastAsia"/>
              </w:rPr>
              <m:t>p</m:t>
            </m:r>
          </m:e>
          <m:sub>
            <m:r>
              <w:rPr>
                <w:rFonts w:ascii="Cambria Math" w:hAnsi="Cambria Math" w:hint="eastAsia"/>
              </w:rPr>
              <m:t>i</m:t>
            </m:r>
          </m:sub>
        </m:sSub>
        <m:r>
          <w:rPr>
            <w:rFonts w:ascii="Cambria Math" w:hAnsi="Cambria Math"/>
          </w:rPr>
          <m:t>∈</m:t>
        </m:r>
        <m:r>
          <w:rPr>
            <w:rFonts w:ascii="Cambria Math" w:hAnsi="Cambria Math" w:hint="eastAsia"/>
          </w:rPr>
          <m:t>P</m:t>
        </m:r>
      </m:oMath>
      <w:r>
        <w:rPr>
          <w:rFonts w:hint="eastAsia"/>
        </w:rPr>
        <w:t>，其附近总存在一块连续的空间</w:t>
      </w:r>
      <w:bookmarkStart w:id="32" w:name="OLE_LINK8"/>
      <w:bookmarkStart w:id="33" w:name="OLE_LINK9"/>
      <m:oMath>
        <m:r>
          <w:rPr>
            <w:rFonts w:ascii="Cambria Math" w:hAnsi="Cambria Math" w:hint="eastAsia"/>
          </w:rPr>
          <m:t>V</m:t>
        </m:r>
        <m:d>
          <m:dPr>
            <m:ctrlPr>
              <w:rPr>
                <w:rFonts w:ascii="Cambria Math" w:hAnsi="Cambria Math"/>
                <w:i/>
              </w:rPr>
            </m:ctrlPr>
          </m:dPr>
          <m:e>
            <m:sSub>
              <m:sSubPr>
                <m:ctrlPr>
                  <w:rPr>
                    <w:rFonts w:ascii="Cambria Math" w:hAnsi="Cambria Math"/>
                    <w:i/>
                  </w:rPr>
                </m:ctrlPr>
              </m:sSubPr>
              <m:e>
                <m:r>
                  <w:rPr>
                    <w:rFonts w:ascii="Cambria Math" w:hAnsi="Cambria Math" w:hint="eastAsia"/>
                  </w:rPr>
                  <m:t>p</m:t>
                </m:r>
              </m:e>
              <m:sub>
                <m:r>
                  <w:rPr>
                    <w:rFonts w:ascii="Cambria Math" w:hAnsi="Cambria Math" w:hint="eastAsia"/>
                  </w:rPr>
                  <m:t>i</m:t>
                </m:r>
              </m:sub>
            </m:sSub>
          </m:e>
        </m:d>
      </m:oMath>
      <w:r>
        <w:rPr>
          <w:rFonts w:hint="eastAsia"/>
        </w:rPr>
        <w:t>，满足：</w:t>
      </w:r>
    </w:p>
    <w:bookmarkStart w:id="34" w:name="OLE_LINK10"/>
    <w:bookmarkStart w:id="35" w:name="OLE_LINK11"/>
    <w:p>
      <w:pPr>
        <w:pStyle w:val="style0"/>
        <w:spacing w:before="156" w:beforeLines="50" w:after="156" w:afterLines="50"/>
        <w:jc w:val="right"/>
        <w:rPr/>
      </w:pPr>
      <m:oMath>
        <m:r>
          <w:rPr>
            <w:rFonts w:ascii="Cambria Math" w:hAnsi="Cambria Math" w:hint="eastAsia"/>
          </w:rPr>
          <m:t>V</m:t>
        </m:r>
        <m:d>
          <m:dPr>
            <m:ctrlPr>
              <w:rPr>
                <w:rFonts w:ascii="Cambria Math" w:hAnsi="Cambria Math"/>
                <w:i/>
              </w:rPr>
            </m:ctrlPr>
          </m:dPr>
          <m:e>
            <w:bookmarkStart w:id="36" w:name="OLE_LINK4"/>
            <w:bookmarkStart w:id="37" w:name="OLE_LINK5"/>
            <w:bookmarkStart w:id="38" w:name="OLE_LINK12"/>
            <m:sSub>
              <m:sSubPr>
                <m:ctrlPr>
                  <w:rPr>
                    <w:rFonts w:ascii="Cambria Math" w:hAnsi="Cambria Math"/>
                    <w:i/>
                  </w:rPr>
                </m:ctrlPr>
              </m:sSubPr>
              <m:e>
                <m:r>
                  <w:rPr>
                    <w:rFonts w:ascii="Cambria Math" w:hAnsi="Cambria Math" w:hint="eastAsia"/>
                  </w:rPr>
                  <m:t>p</m:t>
                </m:r>
              </m:e>
              <m:sub>
                <m:r>
                  <w:rPr>
                    <w:rFonts w:ascii="Cambria Math" w:hAnsi="Cambria Math" w:hint="eastAsia"/>
                  </w:rPr>
                  <m:t>i</m:t>
                </m:r>
              </m:sub>
            </m:sSub>
            <w:bookmarkEnd w:id="36"/>
            <w:bookmarkEnd w:id="37"/>
            <w:bookmarkEnd w:id="38"/>
          </m:e>
        </m:d>
        <w:bookmarkEnd w:id="32"/>
        <w:bookmarkEnd w:id="33"/>
        <w:bookmarkEnd w:id="34"/>
        <w:bookmarkEnd w:id="35"/>
        <m:r>
          <w:rPr>
            <w:rFonts w:ascii="Cambria Math" w:hAnsi="Cambria Math"/>
          </w:rPr>
          <m:t>=</m:t>
        </m:r>
        <m:d>
          <m:dPr>
            <m:begChr m:val="{"/>
            <m:endChr m:val="}"/>
            <m:ctrlPr>
              <w:rPr>
                <w:rFonts w:ascii="Cambria Math" w:hAnsi="Cambria Math"/>
                <w:i/>
              </w:rPr>
            </m:ctrlPr>
          </m:dPr>
          <m:e>
            <m:r>
              <w:rPr>
                <w:rFonts w:ascii="Cambria Math" w:hAnsi="Cambria Math" w:hint="eastAsia"/>
              </w:rPr>
              <m:t>x</m:t>
            </m:r>
            <m:r>
              <w:rPr>
                <w:rFonts w:ascii="Cambria Math" w:hAnsi="Cambria Math"/>
              </w:rPr>
              <m:t>:</m:t>
            </m:r>
            <w:bookmarkStart w:id="39" w:name="OLE_LINK6"/>
            <w:bookmarkStart w:id="40" w:name="OLE_LINK7"/>
            <m:d>
              <m:dPr>
                <m:begChr m:val="|"/>
                <m:endChr m:val="|"/>
                <m:ctrlPr>
                  <w:rPr>
                    <w:rFonts w:ascii="Cambria Math" w:hAnsi="Cambria Math"/>
                    <w:i/>
                  </w:rPr>
                </m:ctrlPr>
              </m:dPr>
              <m:e>
                <m:sSub>
                  <m:sSubPr>
                    <m:ctrlPr>
                      <w:rPr>
                        <w:rFonts w:ascii="Cambria Math" w:hAnsi="Cambria Math"/>
                        <w:i/>
                      </w:rPr>
                    </m:ctrlPr>
                  </m:sSubPr>
                  <m:e>
                    <m:r>
                      <w:rPr>
                        <w:rFonts w:ascii="Cambria Math" w:hAnsi="Cambria Math" w:hint="eastAsia"/>
                      </w:rPr>
                      <m:t>p</m:t>
                    </m:r>
                  </m:e>
                  <m:sub>
                    <m:r>
                      <w:rPr>
                        <w:rFonts w:ascii="Cambria Math" w:hAnsi="Cambria Math" w:hint="eastAsia"/>
                      </w:rPr>
                      <m:t>i</m:t>
                    </m:r>
                  </m:sub>
                </m:sSub>
                <m:r>
                  <w:rPr>
                    <w:rFonts w:ascii="Cambria Math" w:hAnsi="Cambria Math"/>
                  </w:rPr>
                  <m:t>-x</m:t>
                </m:r>
              </m:e>
            </m:d>
            <w:bookmarkEnd w:id="39"/>
            <w:bookmarkEnd w:id="40"/>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hint="eastAsia"/>
                      </w:rPr>
                      <m:t>p</m:t>
                    </m:r>
                  </m:e>
                  <m:sub>
                    <m:r>
                      <w:rPr>
                        <w:rFonts w:ascii="Cambria Math" w:hAnsi="Cambria Math"/>
                      </w:rPr>
                      <m:t>j</m:t>
                    </m:r>
                  </m:sub>
                </m:sSub>
                <m:r>
                  <w:rPr>
                    <w:rFonts w:ascii="Cambria Math" w:hAnsi="Cambria Math"/>
                  </w:rPr>
                  <m:t>-x</m:t>
                </m:r>
              </m:e>
            </m:d>
            <m:r>
              <w:rPr>
                <w:rFonts w:ascii="Cambria Math" w:hAnsi="Cambria Math"/>
              </w:rPr>
              <m:t>,∀j≠i</m:t>
            </m:r>
          </m:e>
        </m:d>
      </m:oMath>
      <w:r>
        <w:rPr>
          <w:rFonts w:hint="eastAsia"/>
        </w:rPr>
        <w:t xml:space="preserve"> </w:t>
      </w:r>
      <w:r>
        <w:t xml:space="preserve">    </w:t>
      </w:r>
      <w:r>
        <w:rPr>
          <w:rFonts w:hint="eastAsia"/>
        </w:rPr>
        <w:t xml:space="preserve">                   </w:t>
      </w:r>
      <w:r>
        <w:t xml:space="preserve"> </w:t>
      </w:r>
      <w:r>
        <w:rPr>
          <w:rFonts w:hint="eastAsia"/>
        </w:rPr>
        <w:t>(9)</w:t>
      </w:r>
    </w:p>
    <w:p>
      <w:pPr>
        <w:pStyle w:val="style0"/>
        <w:spacing w:lineRule="auto" w:line="300"/>
        <w:ind w:firstLine="420" w:firstLineChars="200"/>
        <w:rPr/>
      </w:pPr>
      <w:r>
        <w:rPr>
          <w:rFonts w:hint="eastAsia"/>
        </w:rPr>
        <w:t>称</w:t>
      </w:r>
      <m:oMath>
        <m:r>
          <w:rPr>
            <w:rFonts w:ascii="Cambria Math" w:hAnsi="Cambria Math" w:hint="eastAsia"/>
          </w:rPr>
          <m:t>V</m:t>
        </m:r>
        <m:d>
          <m:dPr>
            <m:ctrlPr>
              <w:rPr>
                <w:rFonts w:ascii="Cambria Math" w:hAnsi="Cambria Math"/>
                <w:i/>
              </w:rPr>
            </m:ctrlPr>
          </m:dPr>
          <m:e>
            <m:sSub>
              <m:sSubPr>
                <m:ctrlPr>
                  <w:rPr>
                    <w:rFonts w:ascii="Cambria Math" w:hAnsi="Cambria Math"/>
                    <w:i/>
                  </w:rPr>
                </m:ctrlPr>
              </m:sSubPr>
              <m:e>
                <m:r>
                  <w:rPr>
                    <w:rFonts w:ascii="Cambria Math" w:hAnsi="Cambria Math" w:hint="eastAsia"/>
                  </w:rPr>
                  <m:t>p</m:t>
                </m:r>
              </m:e>
              <m:sub>
                <m:r>
                  <w:rPr>
                    <w:rFonts w:ascii="Cambria Math" w:hAnsi="Cambria Math" w:hint="eastAsia"/>
                  </w:rPr>
                  <m:t>i</m:t>
                </m:r>
              </m:sub>
            </m:sSub>
          </m:e>
        </m:d>
      </m:oMath>
      <w:r>
        <w:rPr>
          <w:rFonts w:hint="eastAsia"/>
        </w:rPr>
        <w:t>为点</w:t>
      </w:r>
      <m:oMath>
        <m:sSub>
          <m:sSubPr>
            <m:ctrlPr>
              <w:rPr>
                <w:rFonts w:ascii="Cambria Math" w:hAnsi="Cambria Math"/>
                <w:i/>
              </w:rPr>
            </m:ctrlPr>
          </m:sSubPr>
          <m:e>
            <m:r>
              <w:rPr>
                <w:rFonts w:ascii="Cambria Math" w:hAnsi="Cambria Math" w:hint="eastAsia"/>
              </w:rPr>
              <m:t>p</m:t>
            </m:r>
          </m:e>
          <m:sub>
            <m:r>
              <w:rPr>
                <w:rFonts w:ascii="Cambria Math" w:hAnsi="Cambria Math" w:hint="eastAsia"/>
              </w:rPr>
              <m:t>i</m:t>
            </m:r>
          </m:sub>
        </m:sSub>
      </m:oMath>
      <w:r>
        <w:rPr>
          <w:rFonts w:hint="eastAsia"/>
        </w:rPr>
        <w:t>的</w:t>
      </w:r>
      <w:bookmarkStart w:id="41" w:name="OLE_LINK1280"/>
      <w:bookmarkStart w:id="42" w:name="OLE_LINK1281"/>
      <w:bookmarkStart w:id="43" w:name="OLE_LINK13"/>
      <w:bookmarkStart w:id="44" w:name="OLE_LINK14"/>
      <w:r>
        <w:rPr>
          <w:rFonts w:hint="eastAsia"/>
        </w:rPr>
        <w:t>Vorono</w:t>
      </w:r>
      <w:r>
        <w:t>ï</w:t>
      </w:r>
      <w:bookmarkEnd w:id="41"/>
      <w:bookmarkEnd w:id="42"/>
      <w:r>
        <w:rPr>
          <w:rFonts w:hint="eastAsia"/>
        </w:rPr>
        <w:t>元</w:t>
      </w:r>
      <w:bookmarkEnd w:id="43"/>
      <w:bookmarkEnd w:id="44"/>
      <w:r>
        <w:rPr>
          <w:rFonts w:hint="eastAsia"/>
        </w:rPr>
        <w:t>，</w:t>
      </w:r>
      <w:r>
        <w:rPr>
          <w:rFonts w:hint="eastAsia"/>
        </w:rPr>
        <w:t>所有点</w:t>
      </w:r>
      <w:r>
        <w:rPr>
          <w:rFonts w:hint="eastAsia"/>
        </w:rPr>
        <w:t>的</w:t>
      </w:r>
      <w:bookmarkStart w:id="45" w:name="OLE_LINK17"/>
      <w:bookmarkStart w:id="46" w:name="OLE_LINK18"/>
      <w:r>
        <w:rPr>
          <w:rFonts w:hint="eastAsia"/>
        </w:rPr>
        <w:t>Vorono</w:t>
      </w:r>
      <w:r>
        <w:t>ï</w:t>
      </w:r>
      <w:bookmarkEnd w:id="45"/>
      <w:bookmarkEnd w:id="46"/>
      <w:r>
        <w:rPr>
          <w:rFonts w:hint="eastAsia"/>
        </w:rPr>
        <w:t>元构成了点集</w:t>
      </w:r>
      <w:bookmarkStart w:id="47" w:name="OLE_LINK15"/>
      <w:bookmarkStart w:id="48" w:name="OLE_LINK16"/>
      <w:bookmarkStart w:id="49" w:name="OLE_LINK1182"/>
      <m:oMath>
        <m:r>
          <w:rPr>
            <w:rFonts w:ascii="Cambria Math" w:hAnsi="Cambria Math" w:hint="eastAsia"/>
          </w:rPr>
          <m:t>P</m:t>
        </m:r>
        <w:bookmarkEnd w:id="47"/>
        <w:bookmarkEnd w:id="48"/>
        <w:bookmarkEnd w:id="49"/>
      </m:oMath>
      <w:r>
        <w:rPr>
          <w:rFonts w:hint="eastAsia"/>
        </w:rPr>
        <w:t>的</w:t>
      </w:r>
      <w:bookmarkStart w:id="50" w:name="OLE_LINK1261"/>
      <w:bookmarkStart w:id="51" w:name="OLE_LINK1262"/>
      <w:r>
        <w:rPr>
          <w:rFonts w:hint="eastAsia"/>
        </w:rPr>
        <w:t>Vorono</w:t>
      </w:r>
      <w:r>
        <w:t>ï</w:t>
      </w:r>
      <w:r>
        <w:rPr>
          <w:rFonts w:hint="eastAsia"/>
        </w:rPr>
        <w:t>图</w:t>
      </w:r>
      <w:bookmarkEnd w:id="50"/>
      <w:bookmarkEnd w:id="51"/>
      <w:r>
        <w:rPr>
          <w:rFonts w:hint="eastAsia"/>
        </w:rPr>
        <w:t>。连接</w:t>
      </w:r>
      <w:r>
        <w:rPr>
          <w:rFonts w:hint="eastAsia"/>
        </w:rPr>
        <w:t>Vorono</w:t>
      </w:r>
      <w:r>
        <w:t>ï</w:t>
      </w:r>
      <w:r>
        <w:rPr>
          <w:rFonts w:hint="eastAsia"/>
        </w:rPr>
        <w:t>图中存在相邻关系的点，即可得到点集</w:t>
      </w:r>
      <m:oMath>
        <m:r>
          <w:rPr>
            <w:rFonts w:ascii="Cambria Math" w:hAnsi="Cambria Math" w:hint="eastAsia"/>
          </w:rPr>
          <m:t>P</m:t>
        </m:r>
      </m:oMath>
      <w:r>
        <w:rPr>
          <w:rFonts w:hint="eastAsia"/>
        </w:rPr>
        <w:t>的</w:t>
      </w:r>
      <w:r>
        <w:rPr>
          <w:rFonts w:hint="eastAsia"/>
        </w:rPr>
        <w:t>Delaunay</w:t>
      </w:r>
      <w:r>
        <w:rPr>
          <w:rFonts w:hint="eastAsia"/>
        </w:rPr>
        <w:t>三角化，记为</w:t>
      </w:r>
      <w:bookmarkStart w:id="52" w:name="OLE_LINK1183"/>
      <w:bookmarkStart w:id="53" w:name="OLE_LINK1184"/>
      <m:oMath>
        <m:r>
          <w:rPr>
            <w:rFonts w:ascii="Cambria Math" w:hAnsi="Cambria Math" w:hint="eastAsia"/>
          </w:rPr>
          <m:t>T</m:t>
        </m:r>
        <w:bookmarkEnd w:id="52"/>
        <w:bookmarkEnd w:id="53"/>
      </m:oMath>
      <w:r>
        <w:rPr>
          <w:rFonts w:hint="eastAsia"/>
        </w:rPr>
        <w:t>，</w:t>
      </w:r>
      <w:r>
        <w:rPr>
          <w:rFonts w:hint="eastAsia"/>
        </w:rPr>
        <w:t>若</w:t>
      </w:r>
      <w:bookmarkStart w:id="54" w:name="OLE_LINK1185"/>
      <w:bookmarkStart w:id="55" w:name="OLE_LINK1186"/>
      <w:r>
        <w:rPr>
          <w:rFonts w:hint="eastAsia"/>
        </w:rPr>
        <w:t>点集</w:t>
      </w:r>
      <m:oMath>
        <m:r>
          <w:rPr>
            <w:rFonts w:ascii="Cambria Math" w:hAnsi="Cambria Math" w:hint="eastAsia"/>
          </w:rPr>
          <m:t>P</m:t>
        </m:r>
        <w:bookmarkEnd w:id="54"/>
        <w:bookmarkEnd w:id="55"/>
      </m:oMath>
      <w:r>
        <w:rPr>
          <w:rFonts w:hint="eastAsia"/>
        </w:rPr>
        <w:t>中不存在任意</w:t>
      </w:r>
      <w:r>
        <w:rPr>
          <w:rFonts w:hint="eastAsia"/>
        </w:rPr>
        <w:t>4</w:t>
      </w:r>
      <w:r>
        <w:rPr>
          <w:rFonts w:hint="eastAsia"/>
        </w:rPr>
        <w:t>点共圆，则</w:t>
      </w:r>
      <m:oMath>
        <m:r>
          <w:rPr>
            <w:rFonts w:ascii="Cambria Math" w:hAnsi="Cambria Math" w:hint="eastAsia"/>
          </w:rPr>
          <m:t>T</m:t>
        </m:r>
      </m:oMath>
      <w:r>
        <w:rPr>
          <w:rFonts w:hint="eastAsia"/>
        </w:rPr>
        <w:t>为点集</w:t>
      </w:r>
      <m:oMath>
        <m:r>
          <w:rPr>
            <w:rFonts w:ascii="Cambria Math" w:hAnsi="Cambria Math" w:hint="eastAsia"/>
          </w:rPr>
          <m:t>P</m:t>
        </m:r>
      </m:oMath>
      <w:r>
        <w:rPr>
          <w:rFonts w:hint="eastAsia"/>
        </w:rPr>
        <w:t>的唯一</w:t>
      </w:r>
      <w:r>
        <w:rPr>
          <w:rFonts w:hint="eastAsia"/>
        </w:rPr>
        <w:t>Delaunay</w:t>
      </w:r>
      <w:r>
        <w:rPr>
          <w:rFonts w:hint="eastAsia"/>
        </w:rPr>
        <w:t>三角化</w:t>
      </w:r>
      <w:r>
        <w:rPr>
          <w:color w:val="ff0000"/>
          <w:vertAlign w:val="superscript"/>
        </w:rPr>
        <w:fldChar w:fldCharType="begin"/>
      </w:r>
      <w:r>
        <w:rPr>
          <w:color w:val="ff0000"/>
          <w:vertAlign w:val="superscript"/>
        </w:rPr>
        <w:instrText xml:space="preserve"> </w:instrText>
      </w:r>
      <w:r>
        <w:rPr>
          <w:rFonts w:hint="eastAsia"/>
          <w:color w:val="ff0000"/>
          <w:vertAlign w:val="superscript"/>
        </w:rPr>
        <w:instrText>REF _Ref163046870 \r \h</w:instrText>
      </w:r>
      <w:r>
        <w:rPr>
          <w:color w:val="ff0000"/>
          <w:vertAlign w:val="superscript"/>
        </w:rPr>
        <w:instrText xml:space="preserve">  \* MERGEFORMAT </w:instrText>
      </w:r>
      <w:r>
        <w:rPr>
          <w:color w:val="ff0000"/>
          <w:vertAlign w:val="superscript"/>
        </w:rPr>
        <w:fldChar w:fldCharType="separate"/>
      </w:r>
      <w:r>
        <w:rPr>
          <w:color w:val="ff0000"/>
          <w:vertAlign w:val="superscript"/>
        </w:rPr>
        <w:t>[12]</w:t>
      </w:r>
      <w:r>
        <w:rPr>
          <w:color w:val="ff0000"/>
          <w:vertAlign w:val="superscript"/>
        </w:rPr>
        <w:fldChar w:fldCharType="end"/>
      </w:r>
      <w:r>
        <w:rPr>
          <w:rFonts w:hint="eastAsia"/>
        </w:rPr>
        <w:t>。</w:t>
      </w:r>
      <w:bookmarkEnd w:id="23"/>
      <w:bookmarkEnd w:id="24"/>
    </w:p>
    <w:p>
      <w:pPr>
        <w:pStyle w:val="style0"/>
        <w:jc w:val="center"/>
        <w:rPr/>
      </w:pPr>
      <w:r>
        <w:rPr>
          <w:noProof/>
        </w:rPr>
        <w:drawing>
          <wp:inline distL="0" distT="0" distB="0" distR="0">
            <wp:extent cx="1849582" cy="1503436"/>
            <wp:effectExtent l="0" t="0" r="0" b="1905"/>
            <wp:docPr id="1030" name="图片 1" descr="图表&#10;&#10;描述已自动生成"/>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 name="图片 1"/>
                    <pic:cNvPicPr/>
                  </pic:nvPicPr>
                  <pic:blipFill>
                    <a:blip r:embed="rId5" cstate="print"/>
                    <a:srcRect l="0" t="0" r="0" b="0"/>
                    <a:stretch/>
                  </pic:blipFill>
                  <pic:spPr>
                    <a:xfrm rot="0">
                      <a:off x="0" y="0"/>
                      <a:ext cx="1849582" cy="1503436"/>
                    </a:xfrm>
                    <a:prstGeom prst="rect"/>
                  </pic:spPr>
                </pic:pic>
              </a:graphicData>
            </a:graphic>
          </wp:inline>
        </w:drawing>
      </w:r>
    </w:p>
    <w:bookmarkStart w:id="56" w:name="OLE_LINK23"/>
    <w:bookmarkStart w:id="57" w:name="OLE_LINK24"/>
    <w:p>
      <w:pPr>
        <w:pStyle w:val="style34"/>
        <w:rPr>
          <w:rFonts w:cs="Times New Roman" w:eastAsia="宋体"/>
          <w:szCs w:val="18"/>
        </w:rPr>
      </w:pPr>
      <w:r>
        <w:rPr>
          <w:rFonts w:cs="Times New Roman" w:eastAsia="宋体"/>
          <w:szCs w:val="18"/>
        </w:rPr>
        <w:t>图</w:t>
      </w:r>
      <w:bookmarkStart w:id="58" w:name="OLE_LINK1297"/>
      <w:bookmarkStart w:id="59" w:name="OLE_LINK1298"/>
      <w:r>
        <w:rPr>
          <w:rFonts w:cs="Times New Roman" w:eastAsia="宋体" w:hint="eastAsia"/>
          <w:szCs w:val="18"/>
        </w:rPr>
        <w:t>3</w:t>
      </w:r>
      <w:r>
        <w:rPr>
          <w:rFonts w:cs="Times New Roman" w:eastAsia="宋体"/>
          <w:szCs w:val="18"/>
        </w:rPr>
        <w:t xml:space="preserve"> </w:t>
      </w:r>
      <w:bookmarkStart w:id="60" w:name="OLE_LINK1263"/>
      <w:bookmarkStart w:id="61" w:name="OLE_LINK1264"/>
      <w:bookmarkStart w:id="62" w:name="OLE_LINK1267"/>
      <w:r>
        <w:rPr>
          <w:rFonts w:cs="Times New Roman" w:eastAsia="宋体"/>
          <w:szCs w:val="18"/>
        </w:rPr>
        <w:t>Voronoï</w:t>
      </w:r>
      <w:bookmarkEnd w:id="58"/>
      <w:bookmarkEnd w:id="59"/>
      <w:r>
        <w:rPr>
          <w:rFonts w:cs="Times New Roman" w:eastAsia="宋体"/>
          <w:szCs w:val="18"/>
        </w:rPr>
        <w:t>图与</w:t>
      </w:r>
      <w:r>
        <w:rPr>
          <w:rFonts w:cs="Times New Roman" w:eastAsia="宋体"/>
          <w:szCs w:val="18"/>
        </w:rPr>
        <w:t>Delaunay</w:t>
      </w:r>
      <w:r>
        <w:rPr>
          <w:rFonts w:cs="Times New Roman" w:eastAsia="宋体"/>
          <w:szCs w:val="18"/>
        </w:rPr>
        <w:t>三角化</w:t>
      </w:r>
      <w:bookmarkEnd w:id="60"/>
      <w:bookmarkEnd w:id="61"/>
      <w:bookmarkEnd w:id="62"/>
      <w:r>
        <w:rPr>
          <w:rFonts w:cs="Times New Roman" w:eastAsia="宋体"/>
          <w:color w:val="ff0000"/>
          <w:szCs w:val="18"/>
          <w:vertAlign w:val="superscript"/>
        </w:rPr>
        <w:fldChar w:fldCharType="begin"/>
      </w:r>
      <w:r>
        <w:rPr>
          <w:rFonts w:cs="Times New Roman" w:eastAsia="宋体"/>
          <w:color w:val="ff0000"/>
          <w:szCs w:val="18"/>
          <w:vertAlign w:val="superscript"/>
        </w:rPr>
        <w:instrText xml:space="preserve"> REF _Ref163048122 \r \h  \* MERGEFORMAT </w:instrText>
      </w:r>
      <w:r>
        <w:rPr>
          <w:rFonts w:cs="Times New Roman" w:eastAsia="宋体"/>
          <w:color w:val="ff0000"/>
          <w:szCs w:val="18"/>
          <w:vertAlign w:val="superscript"/>
        </w:rPr>
        <w:fldChar w:fldCharType="separate"/>
      </w:r>
      <w:r>
        <w:rPr>
          <w:rFonts w:cs="Times New Roman" w:eastAsia="宋体"/>
          <w:color w:val="ff0000"/>
          <w:szCs w:val="18"/>
          <w:vertAlign w:val="superscript"/>
        </w:rPr>
        <w:t>[13]</w:t>
      </w:r>
      <w:r>
        <w:rPr>
          <w:rFonts w:cs="Times New Roman" w:eastAsia="宋体"/>
          <w:color w:val="ff0000"/>
          <w:szCs w:val="18"/>
          <w:vertAlign w:val="superscript"/>
        </w:rPr>
        <w:fldChar w:fldCharType="end"/>
      </w:r>
    </w:p>
    <w:bookmarkEnd w:id="56"/>
    <w:bookmarkEnd w:id="57"/>
    <w:p>
      <w:pPr>
        <w:pStyle w:val="style0"/>
        <w:spacing w:lineRule="auto" w:line="300"/>
        <w:ind w:firstLine="420" w:firstLineChars="200"/>
        <w:rPr/>
      </w:pPr>
      <w:r>
        <w:rPr>
          <w:rFonts w:hint="eastAsia"/>
        </w:rPr>
        <w:t>Delaunay</w:t>
      </w:r>
      <w:r>
        <w:rPr>
          <w:rFonts w:hint="eastAsia"/>
        </w:rPr>
        <w:t>三角化有多种性质，其中最重要的是空外接圆性质（对于</w:t>
      </w:r>
      <w:r>
        <w:rPr>
          <w:rFonts w:hint="eastAsia"/>
        </w:rPr>
        <w:t>三维情况</w:t>
      </w:r>
      <w:r>
        <w:rPr>
          <w:rFonts w:hint="eastAsia"/>
        </w:rPr>
        <w:t>来说是空外接球性质）：任</w:t>
      </w:r>
      <w:r>
        <w:rPr>
          <w:rFonts w:hint="eastAsia"/>
        </w:rPr>
        <w:t>一</w:t>
      </w:r>
      <w:r>
        <w:rPr>
          <w:rFonts w:hint="eastAsia"/>
        </w:rPr>
        <w:t>Delaunay</w:t>
      </w:r>
      <w:r>
        <w:rPr>
          <w:rFonts w:hint="eastAsia"/>
        </w:rPr>
        <w:t>三角形的外接圆（或</w:t>
      </w:r>
      <w:r>
        <w:rPr>
          <w:rFonts w:hint="eastAsia"/>
        </w:rPr>
        <w:t>三维点集</w:t>
      </w:r>
      <w:r>
        <w:rPr>
          <w:rFonts w:hint="eastAsia"/>
        </w:rPr>
        <w:t>Delaunay</w:t>
      </w:r>
      <w:r>
        <w:rPr>
          <w:rFonts w:hint="eastAsia"/>
        </w:rPr>
        <w:t>三角化后任</w:t>
      </w:r>
      <w:r>
        <w:rPr>
          <w:rFonts w:hint="eastAsia"/>
        </w:rPr>
        <w:t>一</w:t>
      </w:r>
      <w:r>
        <w:rPr>
          <w:rFonts w:hint="eastAsia"/>
        </w:rPr>
        <w:t>四面体的外接球）均不包含除顶点外的其他点。</w:t>
      </w:r>
    </w:p>
    <w:bookmarkStart w:id="63" w:name="OLE_LINK1315"/>
    <w:bookmarkStart w:id="64" w:name="OLE_LINK1316"/>
    <w:p>
      <w:pPr>
        <w:pStyle w:val="style0"/>
        <w:spacing w:lineRule="auto" w:line="300"/>
        <w:ind w:firstLine="420" w:firstLineChars="200"/>
        <w:rPr/>
      </w:pPr>
      <w:r>
        <w:rPr>
          <w:rFonts w:hint="eastAsia"/>
        </w:rPr>
        <w:t>基于映射法和</w:t>
      </w:r>
      <w:r>
        <w:rPr>
          <w:rFonts w:hint="eastAsia"/>
        </w:rPr>
        <w:t>Bowyer-Watson</w:t>
      </w:r>
      <w:r>
        <w:rPr>
          <w:rFonts w:hint="eastAsia"/>
        </w:rPr>
        <w:t>插值算法的</w:t>
      </w:r>
      <w:r>
        <w:rPr>
          <w:rFonts w:hint="eastAsia"/>
        </w:rPr>
        <w:t>Delaunay</w:t>
      </w:r>
      <w:r>
        <w:rPr>
          <w:rFonts w:hint="eastAsia"/>
        </w:rPr>
        <w:t>三角化生成面网格</w:t>
      </w:r>
      <w:bookmarkEnd w:id="63"/>
      <w:bookmarkEnd w:id="64"/>
      <w:r>
        <w:rPr>
          <w:rFonts w:hint="eastAsia"/>
        </w:rPr>
        <w:t>的步骤如图</w:t>
      </w:r>
      <w:r>
        <w:rPr>
          <w:rFonts w:hint="eastAsia"/>
        </w:rPr>
        <w:t>4</w:t>
      </w:r>
      <w:r>
        <w:rPr>
          <w:rFonts w:hint="eastAsia"/>
        </w:rPr>
        <w:t>所示：</w:t>
      </w:r>
    </w:p>
    <w:p>
      <w:pPr>
        <w:pStyle w:val="style0"/>
        <w:spacing w:lineRule="auto" w:line="300"/>
        <w:jc w:val="center"/>
        <w:rPr/>
      </w:pPr>
      <w:r>
        <w:rPr>
          <w:rFonts w:hint="eastAsia"/>
          <w:noProof/>
        </w:rPr>
        <w:drawing>
          <wp:inline distL="0" distT="0" distB="0" distR="0">
            <wp:extent cx="2687548" cy="2438400"/>
            <wp:effectExtent l="0" t="0" r="0" b="0"/>
            <wp:docPr id="1031" name="图片 4" descr="图示&#10;&#10;描述已自动生成"/>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6" cstate="print"/>
                    <a:srcRect l="0" t="0" r="0" b="0"/>
                    <a:stretch/>
                  </pic:blipFill>
                  <pic:spPr>
                    <a:xfrm rot="0">
                      <a:off x="0" y="0"/>
                      <a:ext cx="2687548" cy="2438400"/>
                    </a:xfrm>
                    <a:prstGeom prst="rect"/>
                  </pic:spPr>
                </pic:pic>
              </a:graphicData>
            </a:graphic>
          </wp:inline>
        </w:drawing>
      </w:r>
    </w:p>
    <w:p>
      <w:pPr>
        <w:pStyle w:val="style34"/>
        <w:rPr>
          <w:rFonts w:cs="Times New Roman" w:eastAsia="宋体"/>
        </w:rPr>
      </w:pPr>
      <w:r>
        <w:rPr>
          <w:rFonts w:cs="Times New Roman" w:eastAsia="宋体"/>
        </w:rPr>
        <w:t>图</w:t>
      </w:r>
      <w:r>
        <w:rPr>
          <w:rFonts w:cs="Times New Roman" w:eastAsia="宋体" w:hint="eastAsia"/>
        </w:rPr>
        <w:t>4</w:t>
      </w:r>
      <w:r>
        <w:rPr>
          <w:rFonts w:cs="Times New Roman" w:eastAsia="宋体"/>
        </w:rPr>
        <w:t xml:space="preserve"> Delaunay</w:t>
      </w:r>
      <w:r>
        <w:rPr>
          <w:rFonts w:cs="Times New Roman" w:eastAsia="宋体"/>
        </w:rPr>
        <w:t>三角网格生成流程</w:t>
      </w:r>
    </w:p>
    <w:bookmarkStart w:id="65" w:name="OLE_LINK895"/>
    <w:bookmarkStart w:id="66" w:name="OLE_LINK896"/>
    <w:bookmarkStart w:id="67" w:name="OLE_LINK1286"/>
    <w:bookmarkStart w:id="68" w:name="OLE_LINK1287"/>
    <w:p>
      <w:pPr>
        <w:pStyle w:val="style0"/>
        <w:spacing w:lineRule="auto" w:line="300"/>
        <w:ind w:firstLine="420" w:firstLineChars="200"/>
        <w:rPr>
          <w:color w:val="000000"/>
        </w:rPr>
      </w:pPr>
      <w:r>
        <w:rPr>
          <w:rFonts w:hint="eastAsia"/>
          <w:color w:val="000000"/>
        </w:rPr>
        <w:t xml:space="preserve">(1) </w:t>
      </w:r>
      <w:r>
        <w:rPr>
          <w:color w:val="000000"/>
        </w:rPr>
        <w:t>边界点的插入：首先构造覆盖目标计算区域的初始</w:t>
      </w:r>
      <w:r>
        <w:rPr>
          <w:color w:val="000000"/>
        </w:rPr>
        <w:t>Delaunay</w:t>
      </w:r>
      <w:r>
        <w:rPr>
          <w:color w:val="000000"/>
        </w:rPr>
        <w:t>三角剖分，然后依次</w:t>
      </w:r>
      <w:r>
        <w:rPr>
          <w:rFonts w:hint="eastAsia"/>
          <w:color w:val="000000"/>
        </w:rPr>
        <w:t>以</w:t>
      </w:r>
      <w:r>
        <w:rPr>
          <w:rFonts w:hint="eastAsia"/>
          <w:color w:val="000000"/>
        </w:rPr>
        <w:t>Bowyer-Watson</w:t>
      </w:r>
      <w:r>
        <w:rPr>
          <w:rFonts w:hint="eastAsia"/>
          <w:color w:val="000000"/>
        </w:rPr>
        <w:t>算法插</w:t>
      </w:r>
      <w:r>
        <w:rPr>
          <w:color w:val="000000"/>
        </w:rPr>
        <w:t>入所有边界点。需要注意的是，为了解决非连通域与</w:t>
      </w:r>
      <w:r>
        <w:rPr>
          <w:color w:val="000000"/>
        </w:rPr>
        <w:t>凹</w:t>
      </w:r>
      <w:r>
        <w:rPr>
          <w:color w:val="000000"/>
        </w:rPr>
        <w:t>区域内的网格生成问题，即在后续第</w:t>
      </w:r>
      <w:r>
        <w:rPr>
          <w:rFonts w:hint="eastAsia"/>
          <w:color w:val="000000"/>
        </w:rPr>
        <w:t>5</w:t>
      </w:r>
      <w:r>
        <w:rPr>
          <w:color w:val="000000"/>
        </w:rPr>
        <w:t>步操作时能正确删除计算区域外部的单元，插入的边界点需有序。</w:t>
      </w:r>
    </w:p>
    <w:bookmarkStart w:id="69" w:name="OLE_LINK897"/>
    <w:bookmarkStart w:id="70" w:name="OLE_LINK898"/>
    <w:bookmarkEnd w:id="65"/>
    <w:bookmarkEnd w:id="66"/>
    <w:p>
      <w:pPr>
        <w:pStyle w:val="style0"/>
        <w:spacing w:lineRule="auto" w:line="300"/>
        <w:ind w:firstLine="420" w:firstLineChars="200"/>
        <w:rPr>
          <w:color w:val="000000"/>
        </w:rPr>
      </w:pPr>
      <w:r>
        <w:rPr>
          <w:rFonts w:hint="eastAsia"/>
          <w:color w:val="000000"/>
        </w:rPr>
        <w:t xml:space="preserve">(2) </w:t>
      </w:r>
      <w:r>
        <w:rPr>
          <w:color w:val="000000"/>
        </w:rPr>
        <w:t>内部点生成：在单元重心处批量生成内部点。</w:t>
      </w:r>
      <w:bookmarkEnd w:id="69"/>
      <w:bookmarkEnd w:id="70"/>
    </w:p>
    <w:bookmarkStart w:id="71" w:name="OLE_LINK899"/>
    <w:bookmarkStart w:id="72" w:name="OLE_LINK900"/>
    <w:p>
      <w:pPr>
        <w:pStyle w:val="style0"/>
        <w:spacing w:lineRule="auto" w:line="300"/>
        <w:ind w:firstLine="420" w:firstLineChars="200"/>
        <w:rPr>
          <w:color w:val="000000"/>
        </w:rPr>
      </w:pPr>
      <w:r>
        <w:rPr>
          <w:rFonts w:hint="eastAsia"/>
          <w:color w:val="000000"/>
        </w:rPr>
        <w:t>(</w:t>
      </w:r>
      <w:r>
        <w:rPr>
          <w:color w:val="000000"/>
        </w:rPr>
        <w:t>3</w:t>
      </w:r>
      <w:r>
        <w:rPr>
          <w:rFonts w:hint="eastAsia"/>
          <w:color w:val="000000"/>
        </w:rPr>
        <w:t xml:space="preserve">) </w:t>
      </w:r>
      <w:r>
        <w:rPr>
          <w:color w:val="000000"/>
        </w:rPr>
        <w:t>内部点插入：</w:t>
      </w:r>
      <w:r>
        <w:rPr>
          <w:rFonts w:hint="eastAsia"/>
          <w:color w:val="000000"/>
        </w:rPr>
        <w:t>在应用</w:t>
      </w:r>
      <w:r>
        <w:rPr>
          <w:rFonts w:hint="eastAsia"/>
          <w:color w:val="000000"/>
        </w:rPr>
        <w:t>Bowyer-Watson</w:t>
      </w:r>
      <w:r>
        <w:rPr>
          <w:rFonts w:hint="eastAsia"/>
          <w:color w:val="000000"/>
        </w:rPr>
        <w:t>算法进行内部点的插入之前，需要检查第</w:t>
      </w:r>
      <w:r>
        <w:rPr>
          <w:rFonts w:hint="eastAsia"/>
          <w:color w:val="000000"/>
        </w:rPr>
        <w:t>2</w:t>
      </w:r>
      <w:r>
        <w:rPr>
          <w:rFonts w:hint="eastAsia"/>
          <w:color w:val="000000"/>
        </w:rPr>
        <w:t>步中内部生成了新点的所有单元的最大边长，若单元的最大边长不满足单元尺寸的要求，放弃在该单元内插入新生成的点</w:t>
      </w:r>
      <w:r>
        <w:rPr>
          <w:color w:val="000000"/>
        </w:rPr>
        <w:t>。</w:t>
      </w:r>
      <w:bookmarkEnd w:id="71"/>
      <w:bookmarkEnd w:id="72"/>
    </w:p>
    <w:bookmarkStart w:id="73" w:name="OLE_LINK901"/>
    <w:bookmarkStart w:id="74" w:name="OLE_LINK902"/>
    <w:p>
      <w:pPr>
        <w:pStyle w:val="style0"/>
        <w:spacing w:lineRule="auto" w:line="300"/>
        <w:ind w:firstLine="420" w:firstLineChars="200"/>
        <w:rPr>
          <w:color w:val="000000"/>
        </w:rPr>
      </w:pPr>
      <w:r>
        <w:rPr>
          <w:rFonts w:hint="eastAsia"/>
          <w:color w:val="000000"/>
        </w:rPr>
        <w:t xml:space="preserve">(4) </w:t>
      </w:r>
      <w:r>
        <w:rPr>
          <w:color w:val="000000"/>
        </w:rPr>
        <w:t>边界恢复：通过</w:t>
      </w:r>
      <w:r>
        <w:rPr>
          <w:color w:val="000000"/>
        </w:rPr>
        <w:t>有限次</w:t>
      </w:r>
      <w:r>
        <w:rPr>
          <w:color w:val="000000"/>
        </w:rPr>
        <w:t>对角变换，约束边界恢复，使得最终网格中包含所有边界边。</w:t>
      </w:r>
    </w:p>
    <w:bookmarkStart w:id="75" w:name="OLE_LINK903"/>
    <w:bookmarkStart w:id="76" w:name="OLE_LINK904"/>
    <w:bookmarkEnd w:id="73"/>
    <w:bookmarkEnd w:id="74"/>
    <w:p>
      <w:pPr>
        <w:pStyle w:val="style0"/>
        <w:spacing w:lineRule="auto" w:line="300"/>
        <w:ind w:firstLine="420" w:firstLineChars="200"/>
        <w:rPr>
          <w:color w:val="000000"/>
        </w:rPr>
      </w:pPr>
      <w:r>
        <w:rPr>
          <w:rFonts w:hint="eastAsia"/>
          <w:color w:val="000000"/>
        </w:rPr>
        <w:t xml:space="preserve">(5) </w:t>
      </w:r>
      <w:r>
        <w:rPr>
          <w:color w:val="000000"/>
        </w:rPr>
        <w:t>外部单元删除：删除计算区域外部的单元。考虑了一种有序边界点法，即计算区域的外边界与内边界作区分，外边界上的边界点采用逆时针方向排序，内边界上的边界点采用顺时针方向排序，这样所有需要删除的网格单元都落在了边界的右侧区域，通过算法可以准确筛选出来并删除。</w:t>
      </w:r>
      <w:bookmarkEnd w:id="75"/>
      <w:bookmarkEnd w:id="76"/>
    </w:p>
    <w:bookmarkStart w:id="77" w:name="OLE_LINK905"/>
    <w:bookmarkStart w:id="78" w:name="OLE_LINK906"/>
    <w:p>
      <w:pPr>
        <w:pStyle w:val="style0"/>
        <w:spacing w:lineRule="auto" w:line="300"/>
        <w:ind w:firstLine="420" w:firstLineChars="200"/>
        <w:rPr>
          <w:color w:val="000000"/>
        </w:rPr>
      </w:pPr>
      <w:r>
        <w:rPr>
          <w:rFonts w:hint="eastAsia"/>
          <w:color w:val="000000"/>
        </w:rPr>
        <w:t xml:space="preserve">(6) </w:t>
      </w:r>
      <w:r>
        <w:rPr>
          <w:color w:val="000000"/>
        </w:rPr>
        <w:t>质量优化：在设定初始条件的规范下对生成的参数平面网格进行质量优化。</w:t>
      </w:r>
      <w:bookmarkEnd w:id="77"/>
      <w:bookmarkEnd w:id="78"/>
    </w:p>
    <w:p>
      <w:pPr>
        <w:pStyle w:val="style0"/>
        <w:spacing w:lineRule="auto" w:line="300"/>
        <w:ind w:firstLine="420" w:firstLineChars="200"/>
        <w:rPr>
          <w:color w:val="000000"/>
        </w:rPr>
      </w:pPr>
      <w:r>
        <w:rPr>
          <w:color w:val="000000"/>
        </w:rPr>
        <w:t>上述步骤中，步骤</w:t>
      </w:r>
      <w:r>
        <w:rPr>
          <w:rFonts w:hint="eastAsia"/>
          <w:color w:val="000000"/>
        </w:rPr>
        <w:t>2</w:t>
      </w:r>
      <w:r>
        <w:rPr>
          <w:color w:val="000000"/>
        </w:rPr>
        <w:t>和</w:t>
      </w:r>
      <w:r>
        <w:rPr>
          <w:rFonts w:hint="eastAsia"/>
          <w:color w:val="000000"/>
        </w:rPr>
        <w:t>3</w:t>
      </w:r>
      <w:r>
        <w:rPr>
          <w:color w:val="000000"/>
        </w:rPr>
        <w:t>需不断循环往复执行，直至需要生成或插入网格单元的内部点距离单元顶点过近时（与该处网格单元尺寸值相比），生成节点数或插入节点数等于</w:t>
      </w:r>
      <w:r>
        <w:rPr>
          <w:color w:val="000000"/>
        </w:rPr>
        <w:t>0</w:t>
      </w:r>
      <w:r>
        <w:rPr>
          <w:color w:val="000000"/>
        </w:rPr>
        <w:t>。</w:t>
      </w:r>
    </w:p>
    <w:bookmarkEnd w:id="67"/>
    <w:bookmarkEnd w:id="68"/>
    <w:p>
      <w:pPr>
        <w:pStyle w:val="style0"/>
        <w:spacing w:lineRule="auto" w:line="300"/>
        <w:ind w:firstLine="420" w:firstLineChars="200"/>
        <w:rPr/>
      </w:pPr>
      <w:r>
        <w:rPr>
          <w:rFonts w:hint="eastAsia"/>
        </w:rPr>
        <w:t>Delaunay</w:t>
      </w:r>
      <w:r>
        <w:rPr>
          <w:rFonts w:hint="eastAsia"/>
        </w:rPr>
        <w:t>三角网格的生成过程如图</w:t>
      </w:r>
      <w:r>
        <w:rPr>
          <w:rFonts w:hint="eastAsia"/>
        </w:rPr>
        <w:t>5</w:t>
      </w:r>
      <w:r>
        <w:rPr>
          <w:rFonts w:hint="eastAsia"/>
        </w:rPr>
        <w:t>所示。首先构造</w:t>
      </w:r>
      <w:r>
        <w:rPr>
          <w:rFonts w:hint="eastAsia"/>
        </w:rPr>
        <w:t>给定点集的</w:t>
      </w:r>
      <w:r>
        <w:rPr>
          <w:rFonts w:hint="eastAsia"/>
        </w:rPr>
        <w:t>初始凸包，将边界点插入初始凸包中；然后删除计算区域外的网格单元；最后按规则在计算区域内生成并插入内部点，逐渐加密网格</w:t>
      </w:r>
      <w:r>
        <w:rPr>
          <w:rFonts w:hint="eastAsia"/>
        </w:rPr>
        <w:t>至满足</w:t>
      </w:r>
      <w:r>
        <w:rPr>
          <w:rFonts w:hint="eastAsia"/>
        </w:rPr>
        <w:t>密度要求。</w:t>
      </w:r>
    </w:p>
    <w:p>
      <w:pPr>
        <w:pStyle w:val="style0"/>
        <w:autoSpaceDE w:val="false"/>
        <w:autoSpaceDN w:val="false"/>
        <w:adjustRightInd w:val="false"/>
        <w:snapToGrid w:val="false"/>
        <w:spacing w:lineRule="auto" w:line="300"/>
        <w:jc w:val="center"/>
        <w:rPr>
          <w:szCs w:val="21"/>
        </w:rPr>
      </w:pPr>
      <w:r>
        <w:rPr>
          <w:noProof/>
          <w:color w:val="ff0000"/>
        </w:rPr>
        <w:drawing>
          <wp:inline distL="0" distT="0" distB="0" distR="0">
            <wp:extent cx="2924810" cy="684545"/>
            <wp:effectExtent l="0" t="0" r="0" b="1270"/>
            <wp:docPr id="1032" name="图片 5" descr="卡通人物&#10;&#10;描述已自动生成"/>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7" cstate="print"/>
                    <a:srcRect l="0" t="5909" r="0" b="10182"/>
                    <a:stretch/>
                  </pic:blipFill>
                  <pic:spPr>
                    <a:xfrm rot="0">
                      <a:off x="0" y="0"/>
                      <a:ext cx="2924810" cy="684545"/>
                    </a:xfrm>
                    <a:prstGeom prst="rect"/>
                    <a:ln>
                      <a:noFill/>
                    </a:ln>
                  </pic:spPr>
                </pic:pic>
              </a:graphicData>
            </a:graphic>
          </wp:inline>
        </w:drawing>
      </w:r>
    </w:p>
    <w:p>
      <w:pPr>
        <w:pStyle w:val="style0"/>
        <w:jc w:val="center"/>
        <w:rPr>
          <w:sz w:val="18"/>
          <w:szCs w:val="18"/>
        </w:rPr>
      </w:pPr>
      <w:r>
        <w:rPr>
          <w:rFonts w:hint="eastAsia"/>
          <w:sz w:val="18"/>
          <w:szCs w:val="18"/>
        </w:rPr>
        <w:t xml:space="preserve">(a)            </w:t>
      </w:r>
      <w:r>
        <w:rPr>
          <w:rFonts w:hint="eastAsia"/>
          <w:sz w:val="18"/>
          <w:szCs w:val="18"/>
        </w:rPr>
        <w:t xml:space="preserve">   (</w:t>
      </w:r>
      <w:r>
        <w:rPr>
          <w:rFonts w:hint="eastAsia"/>
          <w:sz w:val="18"/>
          <w:szCs w:val="18"/>
        </w:rPr>
        <w:t>b)               (c)</w:t>
      </w:r>
    </w:p>
    <w:p>
      <w:pPr>
        <w:pStyle w:val="style34"/>
        <w:rPr>
          <w:rFonts w:cs="Times New Roman" w:eastAsia="宋体"/>
          <w:szCs w:val="18"/>
        </w:rPr>
      </w:pPr>
      <w:r>
        <w:rPr>
          <w:rFonts w:cs="Times New Roman" w:eastAsia="宋体"/>
          <w:szCs w:val="18"/>
        </w:rPr>
        <w:t>图</w:t>
      </w:r>
      <w:r>
        <w:rPr>
          <w:rFonts w:cs="Times New Roman" w:eastAsia="宋体" w:hint="eastAsia"/>
          <w:szCs w:val="18"/>
        </w:rPr>
        <w:t>5</w:t>
      </w:r>
      <w:r>
        <w:rPr>
          <w:rFonts w:cs="Times New Roman" w:eastAsia="宋体"/>
          <w:szCs w:val="18"/>
        </w:rPr>
        <w:t xml:space="preserve"> Delaunay</w:t>
      </w:r>
      <w:r>
        <w:rPr>
          <w:rFonts w:cs="Times New Roman" w:eastAsia="宋体"/>
          <w:szCs w:val="18"/>
        </w:rPr>
        <w:t>三角网格生成过程</w:t>
      </w:r>
    </w:p>
    <w:bookmarkStart w:id="79" w:name="OLE_LINK1292"/>
    <w:bookmarkStart w:id="80" w:name="OLE_LINK1293"/>
    <w:p>
      <w:pPr>
        <w:pStyle w:val="style0"/>
        <w:spacing w:lineRule="auto" w:line="300"/>
        <w:ind w:left="105" w:leftChars="50" w:firstLine="315" w:firstLineChars="150"/>
        <w:rPr/>
      </w:pPr>
      <w:r>
        <w:t>Bowyer-Watson</w:t>
      </w:r>
      <w:r>
        <w:rPr>
          <w:rFonts w:hint="eastAsia"/>
        </w:rPr>
        <w:t>增量插值</w:t>
      </w:r>
      <w:r>
        <w:t>算法</w:t>
      </w:r>
      <w:bookmarkEnd w:id="79"/>
      <w:bookmarkEnd w:id="80"/>
      <w:r>
        <w:rPr>
          <w:rFonts w:hint="eastAsia"/>
        </w:rPr>
        <w:t>是</w:t>
      </w:r>
      <w:r>
        <w:rPr>
          <w:rFonts w:hint="eastAsia"/>
        </w:rPr>
        <w:t>最</w:t>
      </w:r>
      <w:r>
        <w:rPr>
          <w:rFonts w:hint="eastAsia"/>
        </w:rPr>
        <w:t>主流的被应用于</w:t>
      </w:r>
      <w:r>
        <w:rPr>
          <w:rFonts w:hint="eastAsia"/>
        </w:rPr>
        <w:t>给定点集</w:t>
      </w:r>
      <w:r>
        <w:rPr>
          <w:rFonts w:hint="eastAsia"/>
        </w:rPr>
        <w:t>Delaunay</w:t>
      </w:r>
      <w:r>
        <w:rPr>
          <w:rFonts w:hint="eastAsia"/>
        </w:rPr>
        <w:t>三角化的方法。相比于其他方法，</w:t>
      </w:r>
      <w:bookmarkStart w:id="81" w:name="OLE_LINK1290"/>
      <w:bookmarkStart w:id="82" w:name="OLE_LINK1291"/>
      <w:r>
        <w:rPr>
          <w:rFonts w:hint="eastAsia"/>
        </w:rPr>
        <w:t>Bowyer-Watson</w:t>
      </w:r>
      <w:r>
        <w:rPr>
          <w:rFonts w:hint="eastAsia"/>
        </w:rPr>
        <w:t>算法</w:t>
      </w:r>
      <w:bookmarkEnd w:id="81"/>
      <w:bookmarkEnd w:id="82"/>
      <w:r>
        <w:rPr>
          <w:rFonts w:hint="eastAsia"/>
        </w:rPr>
        <w:t>比较便于内部点的动态插入，方便用户加入控制点，控制单元形状和网格的疏密程度。因此</w:t>
      </w:r>
      <w:r>
        <w:rPr>
          <w:rFonts w:hint="eastAsia"/>
        </w:rPr>
        <w:t>Bowyer-Watson</w:t>
      </w:r>
      <w:r>
        <w:rPr>
          <w:rFonts w:hint="eastAsia"/>
        </w:rPr>
        <w:t>算法在</w:t>
      </w:r>
      <w:r>
        <w:rPr>
          <w:rFonts w:hint="eastAsia"/>
        </w:rPr>
        <w:t>Delaunay</w:t>
      </w:r>
      <w:r>
        <w:rPr>
          <w:rFonts w:hint="eastAsia"/>
        </w:rPr>
        <w:t>网格生成中的应用最为广泛。</w:t>
      </w:r>
    </w:p>
    <w:p>
      <w:pPr>
        <w:pStyle w:val="style0"/>
        <w:spacing w:lineRule="auto" w:line="300"/>
        <w:ind w:left="105" w:leftChars="50" w:firstLine="315" w:firstLineChars="150"/>
        <w:rPr/>
      </w:pPr>
      <w:r>
        <w:t>Bowyer-Watson</w:t>
      </w:r>
      <w:r>
        <w:t>算法</w:t>
      </w:r>
      <w:r>
        <w:rPr>
          <w:rFonts w:hint="eastAsia"/>
        </w:rPr>
        <w:t>是</w:t>
      </w:r>
      <w:r>
        <w:t>基于</w:t>
      </w:r>
      <w:r>
        <w:t>Delaunay</w:t>
      </w:r>
      <w:r>
        <w:t>三角形</w:t>
      </w:r>
      <w:r>
        <w:t>的空圆特性</w:t>
      </w:r>
      <w:r>
        <w:t>。假设</w:t>
      </w:r>
      <w:bookmarkStart w:id="83" w:name="OLE_LINK182"/>
      <w:bookmarkStart w:id="84" w:name="OLE_LINK183"/>
      <m:oMath>
        <m:sSub>
          <m:sSubPr>
            <m:ctrlPr>
              <w:rPr>
                <w:rFonts w:ascii="Cambria Math" w:hAnsi="Cambria Math"/>
                <w:i/>
              </w:rPr>
            </m:ctrlPr>
          </m:sSubPr>
          <m:e>
            <m:r>
              <w:rPr>
                <w:rFonts w:ascii="Cambria Math" w:hAnsi="Cambria Math"/>
              </w:rPr>
              <m:t>T</m:t>
            </m:r>
          </m:e>
          <m:sub>
            <m:r>
              <w:rPr>
                <w:rFonts w:ascii="Cambria Math" w:hAnsi="Cambria Math"/>
              </w:rPr>
              <m:t>n</m:t>
            </m:r>
          </m:sub>
        </m:sSub>
      </m:oMath>
      <w:r>
        <w:t>是</w:t>
      </w:r>
      <w:bookmarkEnd w:id="83"/>
      <w:bookmarkEnd w:id="84"/>
      <w:r>
        <w:t>点集</w:t>
      </w:r>
      <w:bookmarkStart w:id="85" w:name="OLE_LINK180"/>
      <w:bookmarkStart w:id="86" w:name="OLE_LINK181"/>
      <w:bookmarkStart w:id="87" w:name="OLE_LINK196"/>
      <w:bookmarkStart w:id="88" w:name="OLE_LINK197"/>
      <w:bookmarkStart w:id="89" w:name="OLE_LINK221"/>
      <w:bookmarkEnd w:id="85"/>
      <w:bookmarkEnd w:id="86"/>
      <w:bookmarkEnd w:id="87"/>
      <w:bookmarkEnd w:id="88"/>
      <w:bookmarkEnd w:id="89"/>
      <m:oMath>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1</m:t>
                </m:r>
              </m:sub>
            </m:sSub>
            <m:r>
              <m:rPr>
                <m:sty m:val="p"/>
              </m:rP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r>
              <m:rPr>
                <m:sty m:val="p"/>
              </m:rPr>
              <w:rPr>
                <w:rFonts w:ascii="Cambria Math" w:hAnsi="Cambria Math"/>
              </w:rPr>
              <m:t>,⋯,</m:t>
            </m:r>
            <m:sSub>
              <m:sSubPr>
                <m:ctrlPr>
                  <w:rPr>
                    <w:rFonts w:ascii="Cambria Math" w:hAnsi="Cambria Math"/>
                    <w:iCs/>
                  </w:rPr>
                </m:ctrlPr>
              </m:sSubPr>
              <m:e>
                <m:r>
                  <w:rPr>
                    <w:rFonts w:ascii="Cambria Math" w:hAnsi="Cambria Math"/>
                  </w:rPr>
                  <m:t>p</m:t>
                </m:r>
              </m:e>
              <m:sub>
                <m:r>
                  <w:rPr>
                    <w:rFonts w:ascii="Cambria Math" w:hAnsi="Cambria Math"/>
                  </w:rPr>
                  <m:t>n</m:t>
                </m:r>
              </m:sub>
            </m:sSub>
          </m:e>
        </m:d>
      </m:oMath>
      <w:r>
        <w:t>的一种</w:t>
      </w:r>
      <w:r>
        <w:t>Delaunay</w:t>
      </w:r>
      <w:r>
        <w:t>三角剖分，对</w:t>
      </w:r>
      <w:bookmarkStart w:id="90" w:name="OLE_LINK188"/>
      <w:bookmarkStart w:id="91" w:name="OLE_LINK189"/>
      <w:bookmarkStart w:id="92" w:name="OLE_LINK208"/>
      <w:bookmarkEnd w:id="90"/>
      <w:bookmarkEnd w:id="91"/>
      <w:bookmarkEnd w:id="92"/>
      <m:oMath>
        <m:sSub>
          <m:sSubPr>
            <m:ctrlPr>
              <w:rPr>
                <w:rFonts w:ascii="Cambria Math" w:hAnsi="Cambria Math"/>
                <w:i/>
              </w:rPr>
            </m:ctrlPr>
          </m:sSubPr>
          <m:e>
            <m:r>
              <w:rPr>
                <w:rFonts w:ascii="Cambria Math" w:hAnsi="Cambria Math"/>
              </w:rPr>
              <m:t>T</m:t>
            </m:r>
          </m:e>
          <m:sub>
            <m:r>
              <w:rPr>
                <w:rFonts w:ascii="Cambria Math" w:hAnsi="Cambria Math"/>
              </w:rPr>
              <m:t>n</m:t>
            </m:r>
          </m:sub>
        </m:sSub>
      </m:oMath>
      <w:r>
        <w:t>中任意一个三角形单元</w:t>
      </w:r>
      <m:oMath>
        <m:r>
          <w:rPr>
            <w:rFonts w:ascii="Cambria Math" w:hAnsi="Cambria Math"/>
          </w:rPr>
          <m:t>t</m:t>
        </m:r>
      </m:oMath>
      <w:r>
        <w:t>，该三角形的外接圆半径和圆心为</w:t>
      </w:r>
      <m:oMath>
        <m:sSub>
          <m:sSubPr>
            <m:ctrlPr>
              <w:rPr>
                <w:rFonts w:ascii="Cambria Math" w:hAnsi="Cambria Math"/>
                <w:i/>
              </w:rPr>
            </m:ctrlPr>
          </m:sSubPr>
          <m:e>
            <m:r>
              <w:rPr>
                <w:rFonts w:ascii="Cambria Math" w:hAnsi="Cambria Math"/>
              </w:rPr>
              <m:t>r</m:t>
            </m:r>
          </m:e>
          <m:sub>
            <m:r>
              <w:rPr>
                <w:rFonts w:ascii="Cambria Math" w:hAnsi="Cambria Math"/>
              </w:rPr>
              <m:t>t</m:t>
            </m:r>
          </m:sub>
        </m:sSub>
      </m:oMath>
      <w:r>
        <w:t>和</w:t>
      </w:r>
      <m:oMath>
        <m:sSub>
          <m:sSubPr>
            <m:ctrlPr>
              <w:rPr>
                <w:rFonts w:ascii="Cambria Math" w:hAnsi="Cambria Math"/>
                <w:i/>
              </w:rPr>
            </m:ctrlPr>
          </m:sSubPr>
          <m:e>
            <m:r>
              <w:rPr>
                <w:rFonts w:ascii="Cambria Math" w:hAnsi="Cambria Math"/>
              </w:rPr>
              <m:t>q</m:t>
            </m:r>
          </m:e>
          <m:sub>
            <m:r>
              <w:rPr>
                <w:rFonts w:ascii="Cambria Math" w:hAnsi="Cambria Math"/>
              </w:rPr>
              <m:t>t</m:t>
            </m:r>
          </m:sub>
        </m:sSub>
      </m:oMath>
      <w:r>
        <w:t>。在</w:t>
      </w:r>
      <w:bookmarkStart w:id="93" w:name="OLE_LINK200"/>
      <w:bookmarkStart w:id="94" w:name="OLE_LINK201"/>
      <w:bookmarkEnd w:id="93"/>
      <w:bookmarkEnd w:id="94"/>
      <m:oMath>
        <m:sSub>
          <m:sSubPr>
            <m:ctrlPr>
              <w:rPr>
                <w:rFonts w:ascii="Cambria Math" w:hAnsi="Cambria Math"/>
                <w:i/>
              </w:rPr>
            </m:ctrlPr>
          </m:sSubPr>
          <m:e>
            <m:r>
              <w:rPr>
                <w:rFonts w:ascii="Cambria Math" w:hAnsi="Cambria Math"/>
              </w:rPr>
              <m:t>T</m:t>
            </m:r>
          </m:e>
          <m:sub>
            <m:r>
              <w:rPr>
                <w:rFonts w:ascii="Cambria Math" w:hAnsi="Cambria Math"/>
              </w:rPr>
              <m:t>n</m:t>
            </m:r>
          </m:sub>
        </m:sSub>
      </m:oMath>
      <w:r>
        <w:t>中插入新点</w:t>
      </w:r>
      <w:bookmarkStart w:id="95" w:name="OLE_LINK184"/>
      <w:bookmarkStart w:id="96" w:name="OLE_LINK185"/>
      <w:bookmarkEnd w:id="95"/>
      <w:bookmarkEnd w:id="96"/>
      <m:oMath>
        <m:sSub>
          <m:sSubPr>
            <m:ctrlPr>
              <w:rPr>
                <w:rFonts w:ascii="Cambria Math" w:hAnsi="Cambria Math"/>
                <w:i/>
              </w:rPr>
            </m:ctrlPr>
          </m:sSubPr>
          <m:e>
            <m:r>
              <w:rPr>
                <w:rFonts w:ascii="Cambria Math" w:hAnsi="Cambria Math"/>
              </w:rPr>
              <m:t>p</m:t>
            </m:r>
          </m:e>
          <m:sub>
            <m:r>
              <w:rPr>
                <w:rFonts w:ascii="Cambria Math" w:hAnsi="Cambria Math"/>
              </w:rPr>
              <m:t>n+1</m:t>
            </m:r>
          </m:sub>
        </m:sSub>
      </m:oMath>
      <w:r>
        <w:t>，定义所有外接圆包含插入的</w:t>
      </w:r>
      <w:bookmarkStart w:id="97" w:name="OLE_LINK190"/>
      <w:bookmarkStart w:id="98" w:name="OLE_LINK191"/>
      <w:r>
        <w:t>新点</w:t>
      </w:r>
      <w:bookmarkEnd w:id="97"/>
      <w:bookmarkEnd w:id="98"/>
      <m:oMath>
        <m:sSub>
          <m:sSubPr>
            <m:ctrlPr>
              <w:rPr>
                <w:rFonts w:ascii="Cambria Math" w:hAnsi="Cambria Math"/>
                <w:i/>
              </w:rPr>
            </m:ctrlPr>
          </m:sSubPr>
          <m:e>
            <m:r>
              <w:rPr>
                <w:rFonts w:ascii="Cambria Math" w:hAnsi="Cambria Math"/>
              </w:rPr>
              <m:t>p</m:t>
            </m:r>
          </m:e>
          <m:sub>
            <m:r>
              <w:rPr>
                <w:rFonts w:ascii="Cambria Math" w:hAnsi="Cambria Math"/>
              </w:rPr>
              <m:t>n+1</m:t>
            </m:r>
          </m:sub>
        </m:sSub>
      </m:oMath>
      <w:r>
        <w:t>的三角形单元集合为</w:t>
      </w:r>
      <w:bookmarkStart w:id="99" w:name="OLE_LINK186"/>
      <w:bookmarkStart w:id="100" w:name="OLE_LINK187"/>
      <w:bookmarkEnd w:id="99"/>
      <w:bookmarkEnd w:id="100"/>
      <m:oMath>
        <m:r>
          <w:rPr>
            <w:rFonts w:ascii="Cambria Math" w:hAnsi="Cambria Math"/>
          </w:rPr>
          <m:t>B</m:t>
        </m:r>
      </m:oMath>
      <w:r>
        <w:t>，即：</w:t>
      </w:r>
    </w:p>
    <w:p>
      <w:pPr>
        <w:pStyle w:val="style0"/>
        <w:spacing w:before="156" w:beforeLines="50" w:after="156" w:afterLines="50"/>
        <w:jc w:val="right"/>
        <w:rPr>
          <w:iCs/>
        </w:rPr>
      </w:pPr>
      <m:oMath>
        <m:r>
          <w:rPr>
            <w:rFonts w:ascii="Cambria Math" w:hAnsi="Cambria Math"/>
          </w:rPr>
          <m:t>B=</m:t>
        </m:r>
        <m:d>
          <m:dPr>
            <m:begChr m:val="{"/>
            <m:endChr m:val="}"/>
            <m:ctrlPr>
              <w:rPr>
                <w:rFonts w:ascii="Cambria Math" w:hAnsi="Cambria Math"/>
                <w:i/>
              </w:rPr>
            </m:ctrlPr>
          </m:dPr>
          <m:e>
            <m:r>
              <w:rPr>
                <w:rFonts w:ascii="Cambria Math" w:hAnsi="Cambria Math"/>
              </w:rPr>
              <m:t>t|t∈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,d</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n+1</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t</m:t>
                    </m:r>
                  </m:sub>
                </m:sSub>
              </m:e>
            </m:d>
            <m:r>
              <w:rPr>
                <w:rFonts w:ascii="Cambria Math" w:hAnsi="Cambria Math"/>
              </w:rPr>
              <m:t>&lt;</m:t>
            </m:r>
            <m:sSub>
              <m:sSubPr>
                <m:ctrlPr>
                  <w:rPr>
                    <w:rFonts w:ascii="Cambria Math" w:hAnsi="Cambria Math"/>
                    <w:i/>
                  </w:rPr>
                </m:ctrlPr>
              </m:sSubPr>
              <m:e>
                <m:r>
                  <w:rPr>
                    <w:rFonts w:ascii="Cambria Math" w:hAnsi="Cambria Math"/>
                  </w:rPr>
                  <m:t>r</m:t>
                </m:r>
              </m:e>
              <m:sub>
                <m:r>
                  <w:rPr>
                    <w:rFonts w:ascii="Cambria Math" w:hAnsi="Cambria Math"/>
                  </w:rPr>
                  <m:t>t</m:t>
                </m:r>
              </m:sub>
            </m:sSub>
          </m:e>
        </m:d>
      </m:oMath>
      <w:r>
        <w:rPr>
          <w:rFonts w:hint="eastAsia"/>
          <w:iCs/>
        </w:rPr>
        <w:t xml:space="preserve"> </w:t>
      </w:r>
      <w:r>
        <w:rPr>
          <w:iCs/>
        </w:rPr>
        <w:t xml:space="preserve"> </w:t>
      </w:r>
      <w:r>
        <w:rPr>
          <w:rFonts w:hint="eastAsia"/>
          <w:iCs/>
        </w:rPr>
        <w:t xml:space="preserve">                    </w:t>
      </w:r>
      <w:r>
        <w:rPr>
          <w:iCs/>
        </w:rPr>
        <w:t xml:space="preserve">      </w:t>
      </w:r>
      <w:r>
        <w:rPr>
          <w:rFonts w:hint="eastAsia"/>
          <w:iCs/>
        </w:rPr>
        <w:t xml:space="preserve"> </w:t>
      </w:r>
      <w:r>
        <w:rPr>
          <w:iCs/>
        </w:rPr>
        <w:t xml:space="preserve">    </w:t>
      </w:r>
      <w:r>
        <w:rPr>
          <w:rFonts w:hint="eastAsia"/>
          <w:iCs/>
        </w:rPr>
        <w:t>(10)</w:t>
      </w:r>
    </w:p>
    <w:bookmarkStart w:id="101" w:name="OLE_LINK941"/>
    <w:bookmarkStart w:id="102" w:name="OLE_LINK942"/>
    <w:p>
      <w:pPr>
        <w:pStyle w:val="style0"/>
        <w:spacing w:lineRule="auto" w:line="300"/>
        <w:ind w:firstLine="420" w:firstLineChars="200"/>
        <w:rPr/>
      </w:pPr>
      <w:r>
        <w:t>删除</w:t>
      </w:r>
      <m:oMath>
        <m:r>
          <w:rPr>
            <w:rFonts w:ascii="Cambria Math" w:hAnsi="Cambria Math"/>
          </w:rPr>
          <m:t>B</m:t>
        </m:r>
      </m:oMath>
      <w:r>
        <w:t>内所有的三角形单元，则在</w:t>
      </w:r>
      <m:oMath>
        <m:sSub>
          <m:sSubPr>
            <m:ctrlPr>
              <w:rPr>
                <w:rFonts w:ascii="Cambria Math" w:hAnsi="Cambria Math"/>
                <w:i/>
              </w:rPr>
            </m:ctrlPr>
          </m:sSubPr>
          <m:e>
            <m:r>
              <w:rPr>
                <w:rFonts w:ascii="Cambria Math" w:hAnsi="Cambria Math"/>
              </w:rPr>
              <m:t>T</m:t>
            </m:r>
          </m:e>
          <m:sub>
            <m:r>
              <w:rPr>
                <w:rFonts w:ascii="Cambria Math" w:hAnsi="Cambria Math"/>
              </w:rPr>
              <m:t>n</m:t>
            </m:r>
          </m:sub>
        </m:sSub>
      </m:oMath>
      <w:r>
        <w:t>内形成了一个星形多边形空腔</w:t>
      </w:r>
      <w:bookmarkStart w:id="103" w:name="OLE_LINK194"/>
      <w:bookmarkStart w:id="104" w:name="OLE_LINK195"/>
      <w:bookmarkEnd w:id="103"/>
      <w:bookmarkEnd w:id="104"/>
      <m:oMath>
        <m:r>
          <w:rPr>
            <w:rFonts w:ascii="Cambria Math" w:hAnsi="Cambria Math"/>
          </w:rPr>
          <m:t>C</m:t>
        </m:r>
      </m:oMath>
      <w:r>
        <w:t>（星形多边形空腔</w:t>
      </w:r>
      <m:oMath>
        <m:r>
          <w:rPr>
            <w:rFonts w:ascii="Cambria Math" w:hAnsi="Cambria Math"/>
          </w:rPr>
          <m:t>C</m:t>
        </m:r>
      </m:oMath>
      <w:r>
        <w:t>的所有顶点对新点</w:t>
      </w:r>
      <w:bookmarkStart w:id="105" w:name="OLE_LINK192"/>
      <w:bookmarkStart w:id="106" w:name="OLE_LINK193"/>
      <w:bookmarkEnd w:id="105"/>
      <w:bookmarkEnd w:id="106"/>
      <m:oMath>
        <m:sSub>
          <m:sSubPr>
            <m:ctrlPr>
              <w:rPr>
                <w:rFonts w:ascii="Cambria Math" w:hAnsi="Cambria Math"/>
                <w:i/>
              </w:rPr>
            </m:ctrlPr>
          </m:sSubPr>
          <m:e>
            <m:r>
              <w:rPr>
                <w:rFonts w:ascii="Cambria Math" w:hAnsi="Cambria Math"/>
              </w:rPr>
              <m:t>p</m:t>
            </m:r>
          </m:e>
          <m:sub>
            <m:r>
              <w:rPr>
                <w:rFonts w:ascii="Cambria Math" w:hAnsi="Cambria Math"/>
              </w:rPr>
              <m:t>n+1</m:t>
            </m:r>
          </m:sub>
        </m:sSub>
      </m:oMath>
      <w:r>
        <w:t>可视）。</w:t>
      </w:r>
      <w:bookmarkStart w:id="107" w:name="OLE_LINK943"/>
      <w:bookmarkStart w:id="108" w:name="OLE_LINK944"/>
      <w:bookmarkEnd w:id="101"/>
      <w:bookmarkEnd w:id="102"/>
      <w:r>
        <w:t>连接插入的新点</w:t>
      </w:r>
      <w:bookmarkStart w:id="109" w:name="OLE_LINK209"/>
      <w:bookmarkStart w:id="110" w:name="OLE_LINK210"/>
      <w:bookmarkEnd w:id="109"/>
      <w:bookmarkEnd w:id="110"/>
      <w:r>
        <w:t>与星形多边形空腔的所有顶点，此时</w:t>
      </w:r>
      <w:r>
        <w:t>可得点集</w:t>
      </w:r>
      <w:bookmarkStart w:id="111" w:name="OLE_LINK198"/>
      <w:bookmarkStart w:id="112" w:name="OLE_LINK199"/>
      <w:bookmarkEnd w:id="111"/>
      <w:bookmarkEnd w:id="112"/>
      <m:oMath>
        <m:sSub>
          <m:sSubPr>
            <m:ctrlPr>
              <w:rPr>
                <w:rFonts w:ascii="Cambria Math" w:hAnsi="Cambria Math"/>
                <w:i/>
              </w:rPr>
            </m:ctrlPr>
          </m:sSubPr>
          <m:e>
            <m:r>
              <w:rPr>
                <w:rFonts w:ascii="Cambria Math" w:hAnsi="Cambria Math"/>
              </w:rPr>
              <m:t>P</m:t>
            </m:r>
          </m:e>
          <m:sub>
            <m:r>
              <w:rPr>
                <w:rFonts w:ascii="Cambria Math" w:hAnsi="Cambria Math"/>
              </w:rPr>
              <m:t>n+1</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1</m:t>
                </m:r>
              </m:sub>
            </m:sSub>
            <m:r>
              <m:rPr>
                <m:sty m:val="p"/>
              </m:rP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r>
              <m:rPr>
                <m:sty m:val="p"/>
              </m:rPr>
              <w:rPr>
                <w:rFonts w:ascii="Cambria Math" w:hAnsi="Cambria Math"/>
              </w:rPr>
              <m:t>,⋯,</m:t>
            </m:r>
            <m:sSub>
              <m:sSubPr>
                <m:ctrlPr>
                  <w:rPr>
                    <w:rFonts w:ascii="Cambria Math" w:hAnsi="Cambria Math"/>
                    <w:iCs/>
                  </w:rPr>
                </m:ctrlPr>
              </m:sSubPr>
              <m:e>
                <m:r>
                  <w:rPr>
                    <w:rFonts w:ascii="Cambria Math" w:hAnsi="Cambria Math"/>
                  </w:rPr>
                  <m:t>p</m:t>
                </m:r>
              </m:e>
              <m:sub>
                <m:r>
                  <w:rPr>
                    <w:rFonts w:ascii="Cambria Math" w:hAnsi="Cambria Math"/>
                  </w:rPr>
                  <m:t>n</m:t>
                </m:r>
              </m:sub>
            </m:sSub>
            <m:r>
              <m:rPr>
                <m:sty m:val="p"/>
              </m:rPr>
              <w:rPr>
                <w:rFonts w:ascii="Cambria Math" w:hAnsi="Cambria Math"/>
              </w:rPr>
              <m:t>,</m:t>
            </m:r>
            <m:sSub>
              <m:sSubPr>
                <m:ctrlPr>
                  <w:rPr>
                    <w:rFonts w:ascii="Cambria Math" w:hAnsi="Cambria Math"/>
                    <w:iCs/>
                  </w:rPr>
                </m:ctrlPr>
              </m:sSubPr>
              <m:e>
                <m:r>
                  <w:rPr>
                    <w:rFonts w:ascii="Cambria Math" w:hAnsi="Cambria Math"/>
                  </w:rPr>
                  <m:t>p</m:t>
                </m:r>
              </m:e>
              <m:sub>
                <m:r>
                  <w:rPr>
                    <w:rFonts w:ascii="Cambria Math" w:hAnsi="Cambria Math"/>
                  </w:rPr>
                  <m:t>n+1</m:t>
                </m:r>
              </m:sub>
            </m:sSub>
          </m:e>
        </m:d>
      </m:oMath>
      <w:r>
        <w:t>的一种</w:t>
      </w:r>
      <w:r>
        <w:t>Delaunay</w:t>
      </w:r>
      <w:r>
        <w:t>三角剖分</w:t>
      </w:r>
      <w:bookmarkStart w:id="113" w:name="OLE_LINK218"/>
      <w:bookmarkStart w:id="114" w:name="OLE_LINK219"/>
      <w:bookmarkEnd w:id="113"/>
      <w:bookmarkEnd w:id="114"/>
      <m:oMath>
        <m:sSub>
          <m:sSubPr>
            <m:ctrlPr>
              <w:rPr>
                <w:rFonts w:ascii="Cambria Math" w:hAnsi="Cambria Math"/>
                <w:i/>
              </w:rPr>
            </m:ctrlPr>
          </m:sSubPr>
          <m:e>
            <m:r>
              <w:rPr>
                <w:rFonts w:ascii="Cambria Math" w:hAnsi="Cambria Math"/>
              </w:rPr>
              <m:t>T</m:t>
            </m:r>
          </m:e>
          <m:sub>
            <m:r>
              <w:rPr>
                <w:rFonts w:ascii="Cambria Math" w:hAnsi="Cambria Math"/>
              </w:rPr>
              <m:t>n+1</m:t>
            </m:r>
          </m:sub>
        </m:sSub>
      </m:oMath>
      <w:bookmarkEnd w:id="107"/>
      <w:bookmarkEnd w:id="108"/>
      <w:r>
        <w:t>。</w:t>
      </w:r>
      <w:r>
        <w:t>Bowyer-Watson</w:t>
      </w:r>
      <w:r>
        <w:t>算法插点过程如图</w:t>
      </w:r>
      <w:r>
        <w:rPr>
          <w:rFonts w:hint="eastAsia"/>
        </w:rPr>
        <w:t>6</w:t>
      </w:r>
      <w:r>
        <w:t>所示：</w:t>
      </w:r>
    </w:p>
    <w:p>
      <w:pPr>
        <w:pStyle w:val="style0"/>
        <w:autoSpaceDE w:val="false"/>
        <w:autoSpaceDN w:val="false"/>
        <w:adjustRightInd w:val="false"/>
        <w:snapToGrid w:val="false"/>
        <w:spacing w:lineRule="auto" w:line="300"/>
        <w:jc w:val="center"/>
        <w:rPr>
          <w:szCs w:val="21"/>
        </w:rPr>
      </w:pPr>
      <w:r>
        <w:rPr>
          <w:noProof/>
        </w:rPr>
        <w:drawing>
          <wp:inline distL="0" distT="0" distB="0" distR="0">
            <wp:extent cx="3699222" cy="1025236"/>
            <wp:effectExtent l="0" t="0" r="0" b="3810"/>
            <wp:docPr id="1033" name="图片 14" descr="图示&#10;&#10;中度可信度描述已自动生成"/>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6" name="图片 14"/>
                    <pic:cNvPicPr/>
                  </pic:nvPicPr>
                  <pic:blipFill>
                    <a:blip r:embed="rId8" cstate="print"/>
                    <a:srcRect l="0" t="0" r="0" b="0"/>
                    <a:stretch/>
                  </pic:blipFill>
                  <pic:spPr>
                    <a:xfrm rot="0">
                      <a:off x="0" y="0"/>
                      <a:ext cx="3699222" cy="1025236"/>
                    </a:xfrm>
                    <a:prstGeom prst="rect"/>
                  </pic:spPr>
                </pic:pic>
              </a:graphicData>
            </a:graphic>
          </wp:inline>
        </w:drawing>
      </w:r>
    </w:p>
    <w:p>
      <w:pPr>
        <w:pStyle w:val="style179"/>
        <w:ind w:firstLine="0" w:firstLineChars="0"/>
        <w:jc w:val="center"/>
        <w:rPr>
          <w:sz w:val="18"/>
          <w:szCs w:val="18"/>
        </w:rPr>
      </w:pPr>
      <w:r>
        <w:rPr>
          <w:rFonts w:hint="eastAsia"/>
          <w:sz w:val="18"/>
          <w:szCs w:val="18"/>
        </w:rPr>
        <w:t>(</w:t>
      </w:r>
      <w:r>
        <w:rPr>
          <w:sz w:val="18"/>
          <w:szCs w:val="18"/>
        </w:rPr>
        <w:t>a</w:t>
      </w:r>
      <w:r>
        <w:rPr>
          <w:rFonts w:hint="eastAsia"/>
          <w:sz w:val="18"/>
          <w:szCs w:val="18"/>
        </w:rPr>
        <w:t>)</w:t>
      </w:r>
      <w:r>
        <w:rPr>
          <w:sz w:val="18"/>
          <w:szCs w:val="18"/>
        </w:rPr>
        <w:t xml:space="preserve">    </w:t>
      </w:r>
      <w:r>
        <w:rPr>
          <w:rFonts w:hint="eastAsia"/>
          <w:sz w:val="18"/>
          <w:szCs w:val="18"/>
        </w:rPr>
        <w:t xml:space="preserve">   </w:t>
      </w:r>
      <w:r>
        <w:rPr>
          <w:sz w:val="18"/>
          <w:szCs w:val="18"/>
        </w:rPr>
        <w:t xml:space="preserve">   </w:t>
      </w:r>
      <w:r>
        <w:rPr>
          <w:sz w:val="18"/>
          <w:szCs w:val="18"/>
        </w:rPr>
        <w:t xml:space="preserve"> </w:t>
      </w:r>
      <w:r>
        <w:rPr>
          <w:rFonts w:hint="eastAsia"/>
          <w:sz w:val="18"/>
          <w:szCs w:val="18"/>
        </w:rPr>
        <w:t xml:space="preserve"> </w:t>
      </w:r>
      <w:r>
        <w:rPr>
          <w:rFonts w:hint="eastAsia"/>
          <w:sz w:val="18"/>
          <w:szCs w:val="18"/>
        </w:rPr>
        <w:t xml:space="preserve"> </w:t>
      </w:r>
      <w:r>
        <w:rPr>
          <w:sz w:val="18"/>
          <w:szCs w:val="18"/>
        </w:rPr>
        <w:t xml:space="preserve">  </w:t>
      </w:r>
      <w:r>
        <w:rPr>
          <w:rFonts w:hint="eastAsia"/>
          <w:sz w:val="18"/>
          <w:szCs w:val="18"/>
        </w:rPr>
        <w:t>(</w:t>
      </w:r>
      <w:r>
        <w:rPr>
          <w:sz w:val="18"/>
          <w:szCs w:val="18"/>
        </w:rPr>
        <w:t>b</w:t>
      </w:r>
      <w:r>
        <w:rPr>
          <w:rFonts w:hint="eastAsia"/>
          <w:sz w:val="18"/>
          <w:szCs w:val="18"/>
        </w:rPr>
        <w:t>)</w:t>
      </w:r>
      <w:r>
        <w:rPr>
          <w:sz w:val="18"/>
          <w:szCs w:val="18"/>
        </w:rPr>
        <w:t xml:space="preserve">   </w:t>
      </w:r>
      <w:r>
        <w:rPr>
          <w:sz w:val="18"/>
          <w:szCs w:val="18"/>
        </w:rPr>
        <w:t xml:space="preserve"> </w:t>
      </w:r>
      <w:r>
        <w:rPr>
          <w:sz w:val="18"/>
          <w:szCs w:val="18"/>
        </w:rPr>
        <w:t xml:space="preserve"> </w:t>
      </w:r>
      <w:r>
        <w:rPr>
          <w:rFonts w:hint="eastAsia"/>
          <w:sz w:val="18"/>
          <w:szCs w:val="18"/>
        </w:rPr>
        <w:t xml:space="preserve">   </w:t>
      </w:r>
      <w:r>
        <w:rPr>
          <w:sz w:val="18"/>
          <w:szCs w:val="18"/>
        </w:rPr>
        <w:t xml:space="preserve"> </w:t>
      </w:r>
      <w:r>
        <w:rPr>
          <w:rFonts w:hint="eastAsia"/>
          <w:sz w:val="18"/>
          <w:szCs w:val="18"/>
        </w:rPr>
        <w:t xml:space="preserve">  </w:t>
      </w:r>
      <w:r>
        <w:rPr>
          <w:sz w:val="18"/>
          <w:szCs w:val="18"/>
        </w:rPr>
        <w:t xml:space="preserve"> </w:t>
      </w:r>
      <w:r>
        <w:rPr>
          <w:rFonts w:hint="eastAsia"/>
          <w:sz w:val="18"/>
          <w:szCs w:val="18"/>
        </w:rPr>
        <w:t xml:space="preserve"> (</w:t>
      </w:r>
      <w:r>
        <w:rPr>
          <w:sz w:val="18"/>
          <w:szCs w:val="18"/>
        </w:rPr>
        <w:t>c</w:t>
      </w:r>
      <w:r>
        <w:rPr>
          <w:rFonts w:hint="eastAsia"/>
          <w:sz w:val="18"/>
          <w:szCs w:val="18"/>
        </w:rPr>
        <w:t>)</w:t>
      </w:r>
      <w:r>
        <w:rPr>
          <w:sz w:val="18"/>
          <w:szCs w:val="18"/>
        </w:rPr>
        <w:t xml:space="preserve">    </w:t>
      </w:r>
      <w:r>
        <w:rPr>
          <w:sz w:val="18"/>
          <w:szCs w:val="18"/>
        </w:rPr>
        <w:t xml:space="preserve"> </w:t>
      </w:r>
      <w:r>
        <w:rPr>
          <w:sz w:val="18"/>
          <w:szCs w:val="18"/>
        </w:rPr>
        <w:t xml:space="preserve"> </w:t>
      </w:r>
      <w:r>
        <w:rPr>
          <w:rFonts w:hint="eastAsia"/>
          <w:sz w:val="18"/>
          <w:szCs w:val="18"/>
        </w:rPr>
        <w:t xml:space="preserve"> </w:t>
      </w:r>
      <w:r>
        <w:rPr>
          <w:rFonts w:hint="eastAsia"/>
          <w:sz w:val="18"/>
          <w:szCs w:val="18"/>
        </w:rPr>
        <w:t xml:space="preserve">   </w:t>
      </w:r>
      <w:r>
        <w:rPr>
          <w:rFonts w:hint="eastAsia"/>
          <w:sz w:val="18"/>
          <w:szCs w:val="18"/>
        </w:rPr>
        <w:t xml:space="preserve">  </w:t>
      </w:r>
      <w:r>
        <w:rPr>
          <w:sz w:val="18"/>
          <w:szCs w:val="18"/>
        </w:rPr>
        <w:t xml:space="preserve">  </w:t>
      </w:r>
      <w:r>
        <w:rPr>
          <w:rFonts w:hint="eastAsia"/>
          <w:sz w:val="18"/>
          <w:szCs w:val="18"/>
        </w:rPr>
        <w:t>(</w:t>
      </w:r>
      <w:r>
        <w:rPr>
          <w:sz w:val="18"/>
          <w:szCs w:val="18"/>
        </w:rPr>
        <w:t>d</w:t>
      </w:r>
      <w:r>
        <w:rPr>
          <w:rFonts w:hint="eastAsia"/>
          <w:sz w:val="18"/>
          <w:szCs w:val="18"/>
        </w:rPr>
        <w:t>)</w:t>
      </w:r>
    </w:p>
    <w:p>
      <w:pPr>
        <w:pStyle w:val="style34"/>
        <w:rPr>
          <w:rFonts w:cs="Times New Roman" w:eastAsia="宋体"/>
        </w:rPr>
      </w:pPr>
      <w:r>
        <w:rPr>
          <w:rFonts w:cs="Times New Roman" w:eastAsia="宋体"/>
        </w:rPr>
        <w:t>图</w:t>
      </w:r>
      <w:r>
        <w:rPr>
          <w:rFonts w:cs="Times New Roman" w:eastAsia="宋体" w:hint="eastAsia"/>
        </w:rPr>
        <w:t>6</w:t>
      </w:r>
      <w:r>
        <w:rPr>
          <w:rFonts w:cs="Times New Roman" w:eastAsia="宋体"/>
        </w:rPr>
        <w:t xml:space="preserve"> </w:t>
      </w:r>
      <w:bookmarkStart w:id="115" w:name="OLE_LINK1295"/>
      <w:bookmarkStart w:id="116" w:name="OLE_LINK1296"/>
      <w:r>
        <w:rPr>
          <w:rFonts w:cs="Times New Roman" w:eastAsia="宋体"/>
        </w:rPr>
        <w:t>Bowyer-Watson</w:t>
      </w:r>
      <w:r>
        <w:rPr>
          <w:rFonts w:cs="Times New Roman" w:eastAsia="宋体"/>
        </w:rPr>
        <w:t>算法过程</w:t>
      </w:r>
      <w:bookmarkEnd w:id="115"/>
      <w:bookmarkEnd w:id="116"/>
    </w:p>
    <w:p>
      <w:pPr>
        <w:pStyle w:val="style0"/>
        <w:spacing w:lineRule="auto" w:line="300"/>
        <w:ind w:firstLine="420" w:firstLineChars="200"/>
        <w:rPr/>
      </w:pPr>
      <w:r>
        <w:t>图</w:t>
      </w:r>
      <w:bookmarkStart w:id="117" w:name="OLE_LINK945"/>
      <w:bookmarkStart w:id="118" w:name="OLE_LINK946"/>
      <w:r>
        <w:rPr>
          <w:rFonts w:hint="eastAsia"/>
        </w:rPr>
        <w:t>6</w:t>
      </w:r>
      <w:r>
        <w:rPr>
          <w:rFonts w:hint="eastAsia"/>
        </w:rPr>
        <w:t>中：</w:t>
      </w:r>
      <w:r>
        <w:rPr>
          <w:rFonts w:hint="eastAsia"/>
        </w:rPr>
        <w:t>(</w:t>
      </w:r>
      <w:r>
        <w:t>a</w:t>
      </w:r>
      <w:r>
        <w:rPr>
          <w:rFonts w:hint="eastAsia"/>
        </w:rPr>
        <w:t>)</w:t>
      </w:r>
      <w:r>
        <w:t>在三角剖分</w:t>
      </w:r>
      <m:oMath>
        <m:sSub>
          <m:sSubPr>
            <m:ctrlPr>
              <w:rPr>
                <w:rFonts w:ascii="Cambria Math" w:hAnsi="Cambria Math"/>
                <w:i/>
              </w:rPr>
            </m:ctrlPr>
          </m:sSubPr>
          <m:e>
            <m:r>
              <w:rPr>
                <w:rFonts w:ascii="Cambria Math" w:hAnsi="Cambria Math"/>
              </w:rPr>
              <m:t>T</m:t>
            </m:r>
          </m:e>
          <m:sub>
            <m:r>
              <w:rPr>
                <w:rFonts w:ascii="Cambria Math" w:hAnsi="Cambria Math"/>
              </w:rPr>
              <m:t>n</m:t>
            </m:r>
          </m:sub>
        </m:sSub>
      </m:oMath>
      <w:r>
        <w:t>中找到待插入的单元，在单元内部插入一点</w:t>
      </w:r>
      <m:oMath>
        <m:sSub>
          <m:sSubPr>
            <m:ctrlPr>
              <w:rPr>
                <w:rFonts w:ascii="Cambria Math" w:hAnsi="Cambria Math"/>
                <w:i/>
              </w:rPr>
            </m:ctrlPr>
          </m:sSubPr>
          <m:e>
            <m:r>
              <w:rPr>
                <w:rFonts w:ascii="Cambria Math" w:hAnsi="Cambria Math"/>
              </w:rPr>
              <m:t>p</m:t>
            </m:r>
          </m:e>
          <m:sub>
            <m:r>
              <w:rPr>
                <w:rFonts w:ascii="Cambria Math" w:hAnsi="Cambria Math"/>
              </w:rPr>
              <m:t>n+1</m:t>
            </m:r>
          </m:sub>
        </m:sSub>
      </m:oMath>
      <w:r>
        <w:rPr>
          <w:rFonts w:hint="eastAsia"/>
        </w:rPr>
        <w:t>；</w:t>
      </w:r>
      <w:r>
        <w:rPr>
          <w:rFonts w:hint="eastAsia"/>
        </w:rPr>
        <w:t>(</w:t>
      </w:r>
      <w:r>
        <w:t>b</w:t>
      </w:r>
      <w:r>
        <w:rPr>
          <w:rFonts w:hint="eastAsia"/>
        </w:rPr>
        <w:t>)</w:t>
      </w:r>
      <w:r>
        <w:t>根据</w:t>
      </w:r>
      <w:r>
        <w:t>空圆性质</w:t>
      </w:r>
      <w:r>
        <w:t>筛选出所有外接圆包含插入点</w:t>
      </w:r>
      <w:bookmarkStart w:id="119" w:name="OLE_LINK215"/>
      <w:bookmarkStart w:id="120" w:name="OLE_LINK216"/>
      <w:bookmarkEnd w:id="119"/>
      <w:bookmarkEnd w:id="120"/>
      <m:oMath>
        <m:sSub>
          <m:sSubPr>
            <m:ctrlPr>
              <w:rPr>
                <w:rFonts w:ascii="Cambria Math" w:hAnsi="Cambria Math"/>
                <w:i/>
              </w:rPr>
            </m:ctrlPr>
          </m:sSubPr>
          <m:e>
            <m:r>
              <w:rPr>
                <w:rFonts w:ascii="Cambria Math" w:hAnsi="Cambria Math"/>
              </w:rPr>
              <m:t>p</m:t>
            </m:r>
          </m:e>
          <m:sub>
            <m:r>
              <w:rPr>
                <w:rFonts w:ascii="Cambria Math" w:hAnsi="Cambria Math"/>
              </w:rPr>
              <m:t>n+1</m:t>
            </m:r>
          </m:sub>
        </m:sSub>
      </m:oMath>
      <w:r>
        <w:t>的三角形单元，这些三角形构成一个星形多边形空腔，其集合记为</w:t>
      </w:r>
      <w:bookmarkStart w:id="121" w:name="OLE_LINK213"/>
      <w:bookmarkStart w:id="122" w:name="OLE_LINK214"/>
      <w:bookmarkStart w:id="123" w:name="OLE_LINK217"/>
      <w:bookmarkEnd w:id="121"/>
      <w:bookmarkEnd w:id="122"/>
      <w:bookmarkEnd w:id="123"/>
      <m:oMath>
        <m:r>
          <w:rPr>
            <w:rFonts w:ascii="Cambria Math" w:hAnsi="Cambria Math"/>
          </w:rPr>
          <m:t>C</m:t>
        </m:r>
      </m:oMath>
      <w:r>
        <w:rPr>
          <w:rFonts w:hint="eastAsia"/>
        </w:rPr>
        <w:t>；</w:t>
      </w:r>
      <w:r>
        <w:rPr>
          <w:rFonts w:hint="eastAsia"/>
        </w:rPr>
        <w:t>(</w:t>
      </w:r>
      <w:r>
        <w:t>c</w:t>
      </w:r>
      <w:r>
        <w:rPr>
          <w:rFonts w:hint="eastAsia"/>
        </w:rPr>
        <w:t>)</w:t>
      </w:r>
      <w:r>
        <w:t>删除</w:t>
      </w:r>
      <m:oMath>
        <m:r>
          <w:rPr>
            <w:rFonts w:ascii="Cambria Math" w:hAnsi="Cambria Math"/>
          </w:rPr>
          <m:t>C</m:t>
        </m:r>
      </m:oMath>
      <w:r>
        <w:t>中所有的单元</w:t>
      </w:r>
      <w:r>
        <w:rPr>
          <w:rFonts w:hint="eastAsia"/>
        </w:rPr>
        <w:t>；</w:t>
      </w:r>
      <w:r>
        <w:rPr>
          <w:rFonts w:hint="eastAsia"/>
        </w:rPr>
        <w:t>(</w:t>
      </w:r>
      <w:r>
        <w:t>d</w:t>
      </w:r>
      <w:r>
        <w:rPr>
          <w:rFonts w:hint="eastAsia"/>
        </w:rPr>
        <w:t>)</w:t>
      </w:r>
      <w:r>
        <w:t>连接新插入点</w:t>
      </w:r>
      <m:oMath>
        <m:sSub>
          <m:sSubPr>
            <m:ctrlPr>
              <w:rPr>
                <w:rFonts w:ascii="Cambria Math" w:hAnsi="Cambria Math"/>
                <w:i/>
              </w:rPr>
            </m:ctrlPr>
          </m:sSubPr>
          <m:e>
            <m:r>
              <w:rPr>
                <w:rFonts w:ascii="Cambria Math" w:hAnsi="Cambria Math"/>
              </w:rPr>
              <m:t>p</m:t>
            </m:r>
          </m:e>
          <m:sub>
            <m:r>
              <w:rPr>
                <w:rFonts w:ascii="Cambria Math" w:hAnsi="Cambria Math"/>
              </w:rPr>
              <m:t>n+1</m:t>
            </m:r>
          </m:sub>
        </m:sSub>
      </m:oMath>
      <w:r>
        <w:t>与星形多边形空腔的所有顶点，形成新的</w:t>
      </w:r>
      <w:r>
        <w:t>Delaunay</w:t>
      </w:r>
      <w:r>
        <w:t>三角剖分</w:t>
      </w:r>
      <m:oMath>
        <m:sSub>
          <m:sSubPr>
            <m:ctrlPr>
              <w:rPr>
                <w:rFonts w:ascii="Cambria Math" w:hAnsi="Cambria Math"/>
                <w:i/>
              </w:rPr>
            </m:ctrlPr>
          </m:sSubPr>
          <m:e>
            <m:r>
              <w:rPr>
                <w:rFonts w:ascii="Cambria Math" w:hAnsi="Cambria Math"/>
              </w:rPr>
              <m:t>T</m:t>
            </m:r>
          </m:e>
          <m:sub>
            <m:r>
              <w:rPr>
                <w:rFonts w:ascii="Cambria Math" w:hAnsi="Cambria Math"/>
              </w:rPr>
              <m:t>n+1</m:t>
            </m:r>
          </m:sub>
        </m:sSub>
      </m:oMath>
      <w:r>
        <w:t>。</w:t>
      </w:r>
      <w:r>
        <w:rPr>
          <w:rFonts w:hint="eastAsia"/>
        </w:rPr>
        <w:t>经过</w:t>
      </w:r>
      <w:r>
        <w:rPr>
          <w:rFonts w:hint="eastAsia"/>
        </w:rPr>
        <w:t>a</w:t>
      </w:r>
      <w:r>
        <w:rPr>
          <w:rFonts w:hint="eastAsia"/>
        </w:rPr>
        <w:t>、</w:t>
      </w:r>
      <w:r>
        <w:rPr>
          <w:rFonts w:hint="eastAsia"/>
        </w:rPr>
        <w:t>b</w:t>
      </w:r>
      <w:r>
        <w:rPr>
          <w:rFonts w:hint="eastAsia"/>
        </w:rPr>
        <w:t>、</w:t>
      </w:r>
      <w:r>
        <w:rPr>
          <w:rFonts w:hint="eastAsia"/>
        </w:rPr>
        <w:t>c</w:t>
      </w:r>
      <w:r>
        <w:rPr>
          <w:rFonts w:hint="eastAsia"/>
        </w:rPr>
        <w:t>、</w:t>
      </w:r>
      <w:r>
        <w:rPr>
          <w:rFonts w:hint="eastAsia"/>
        </w:rPr>
        <w:t>d</w:t>
      </w:r>
      <w:r>
        <w:rPr>
          <w:rFonts w:hint="eastAsia"/>
        </w:rPr>
        <w:t>四步，</w:t>
      </w:r>
      <w:r>
        <w:t>Bowyer-Watson</w:t>
      </w:r>
      <w:r>
        <w:t>算法完成</w:t>
      </w:r>
      <w:r>
        <w:rPr>
          <w:rFonts w:hint="eastAsia"/>
        </w:rPr>
        <w:t>一</w:t>
      </w:r>
      <w:r>
        <w:t>次插入点。</w:t>
      </w:r>
      <w:bookmarkStart w:id="124" w:name="OLE_LINK1177"/>
      <w:bookmarkStart w:id="125" w:name="OLE_LINK1178"/>
      <w:bookmarkEnd w:id="117"/>
      <w:bookmarkEnd w:id="118"/>
    </w:p>
    <w:bookmarkEnd w:id="124"/>
    <w:bookmarkEnd w:id="125"/>
    <w:p>
      <w:pPr>
        <w:pStyle w:val="style2"/>
        <w:keepNext w:val="false"/>
        <w:keepLines w:val="false"/>
        <w:numPr>
          <w:ilvl w:val="1"/>
          <w:numId w:val="26"/>
        </w:numPr>
        <w:spacing w:before="156" w:after="156"/>
        <w:ind w:left="454" w:hanging="454"/>
        <w:rPr>
          <w:rFonts w:ascii="黑体" w:hAnsi="黑体"/>
        </w:rPr>
      </w:pPr>
      <w:r>
        <w:rPr>
          <w:rFonts w:hint="eastAsia"/>
        </w:rPr>
        <w:t>有序边界点法</w:t>
      </w:r>
    </w:p>
    <w:bookmarkStart w:id="126" w:name="OLE_LINK947"/>
    <w:bookmarkStart w:id="127" w:name="OLE_LINK948"/>
    <w:p>
      <w:pPr>
        <w:pStyle w:val="style0"/>
        <w:spacing w:lineRule="auto" w:line="300"/>
        <w:ind w:firstLine="420" w:firstLineChars="200"/>
        <w:rPr/>
      </w:pPr>
      <w:r>
        <w:t>在</w:t>
      </w:r>
      <w:r>
        <w:t>给定点集的</w:t>
      </w:r>
      <w:r>
        <w:t>Delaunay</w:t>
      </w:r>
      <w:r>
        <w:t>三角化过程中，经常会遇到部分网格单元存在于目标区域之外的情况，这是因为如果</w:t>
      </w:r>
      <w:r>
        <w:t>Delaunay</w:t>
      </w:r>
      <w:r>
        <w:t>三角化的目标区域为非凸区域（</w:t>
      </w:r>
      <w:r>
        <w:t>凹</w:t>
      </w:r>
      <w:r>
        <w:t>区域或者多连通区域），常用算法中删除计算域外网格单元的步骤就可能会出问题，删除不干净导致三角网格生成算法性能变差。</w:t>
      </w:r>
    </w:p>
    <w:bookmarkStart w:id="128" w:name="OLE_LINK951"/>
    <w:bookmarkStart w:id="129" w:name="OLE_LINK952"/>
    <w:bookmarkStart w:id="130" w:name="OLE_LINK949"/>
    <w:bookmarkStart w:id="131" w:name="OLE_LINK950"/>
    <w:p>
      <w:pPr>
        <w:pStyle w:val="style0"/>
        <w:spacing w:lineRule="auto" w:line="300"/>
        <w:ind w:firstLine="420" w:firstLineChars="200"/>
        <w:rPr/>
      </w:pPr>
      <w:r>
        <w:t>图</w:t>
      </w:r>
      <w:r>
        <w:rPr>
          <w:rFonts w:hint="eastAsia"/>
        </w:rPr>
        <w:t>7</w:t>
      </w:r>
      <w:r>
        <w:t>所</w:t>
      </w:r>
      <w:r>
        <w:t>示分别</w:t>
      </w:r>
      <w:r>
        <w:t>为凸区域、</w:t>
      </w:r>
      <w:r>
        <w:t>凹</w:t>
      </w:r>
      <w:r>
        <w:t>区域与多连通区域，均存在部分网格单元待删除。</w:t>
      </w:r>
      <w:bookmarkEnd w:id="128"/>
      <w:bookmarkEnd w:id="129"/>
    </w:p>
    <w:bookmarkEnd w:id="126"/>
    <w:bookmarkEnd w:id="127"/>
    <w:bookmarkEnd w:id="130"/>
    <w:bookmarkEnd w:id="131"/>
    <w:p>
      <w:pPr>
        <w:pStyle w:val="style0"/>
        <w:autoSpaceDE w:val="false"/>
        <w:autoSpaceDN w:val="false"/>
        <w:adjustRightInd w:val="false"/>
        <w:snapToGrid w:val="false"/>
        <w:spacing w:lineRule="auto" w:line="300"/>
        <w:jc w:val="center"/>
        <w:rPr>
          <w:szCs w:val="21"/>
        </w:rPr>
      </w:pPr>
      <w:r>
        <w:rPr>
          <w:noProof/>
          <w:sz w:val="28"/>
          <w:szCs w:val="28"/>
        </w:rPr>
        <w:drawing>
          <wp:inline distL="0" distT="0" distB="0" distR="0">
            <wp:extent cx="2924810" cy="608888"/>
            <wp:effectExtent l="0" t="0" r="0" b="1270"/>
            <wp:docPr id="1034" name="图片 15" descr="图片包含 游戏机, 桌子, 体育&#10;&#10;描述已自动生成"/>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7" name="图片 15"/>
                    <pic:cNvPicPr/>
                  </pic:nvPicPr>
                  <pic:blipFill>
                    <a:blip r:embed="rId9" cstate="print"/>
                    <a:srcRect l="0" t="0" r="0" b="0"/>
                    <a:stretch/>
                  </pic:blipFill>
                  <pic:spPr>
                    <a:xfrm rot="0">
                      <a:off x="0" y="0"/>
                      <a:ext cx="2924810" cy="608888"/>
                    </a:xfrm>
                    <a:prstGeom prst="rect"/>
                  </pic:spPr>
                </pic:pic>
              </a:graphicData>
            </a:graphic>
          </wp:inline>
        </w:drawing>
      </w:r>
    </w:p>
    <w:bookmarkStart w:id="132" w:name="OLE_LINK1342"/>
    <w:bookmarkStart w:id="133" w:name="OLE_LINK1343"/>
    <w:bookmarkStart w:id="134" w:name="OLE_LINK226"/>
    <w:bookmarkStart w:id="135" w:name="OLE_LINK227"/>
    <w:p>
      <w:pPr>
        <w:pStyle w:val="style0"/>
        <w:jc w:val="center"/>
        <w:rPr>
          <w:sz w:val="18"/>
          <w:szCs w:val="18"/>
        </w:rPr>
      </w:pPr>
      <w:r>
        <w:rPr>
          <w:rFonts w:hint="eastAsia"/>
          <w:sz w:val="18"/>
          <w:szCs w:val="18"/>
        </w:rPr>
        <w:t xml:space="preserve">(a)              </w:t>
      </w:r>
      <w:r>
        <w:rPr>
          <w:rFonts w:hint="eastAsia"/>
          <w:sz w:val="18"/>
          <w:szCs w:val="18"/>
        </w:rPr>
        <w:t xml:space="preserve">   (</w:t>
      </w:r>
      <w:r>
        <w:rPr>
          <w:rFonts w:hint="eastAsia"/>
          <w:sz w:val="18"/>
          <w:szCs w:val="18"/>
        </w:rPr>
        <w:t>b)                (c)</w:t>
      </w:r>
    </w:p>
    <w:bookmarkStart w:id="136" w:name="_Toc162398669"/>
    <w:bookmarkStart w:id="137" w:name="OLE_LINK953"/>
    <w:bookmarkStart w:id="138" w:name="OLE_LINK954"/>
    <w:bookmarkEnd w:id="132"/>
    <w:bookmarkEnd w:id="133"/>
    <w:p>
      <w:pPr>
        <w:pStyle w:val="style34"/>
        <w:rPr>
          <w:rFonts w:cs="Times New Roman" w:eastAsia="宋体"/>
          <w:szCs w:val="18"/>
        </w:rPr>
      </w:pPr>
      <w:r>
        <w:rPr>
          <w:rFonts w:cs="Times New Roman" w:eastAsia="宋体"/>
          <w:szCs w:val="18"/>
        </w:rPr>
        <w:t>图</w:t>
      </w:r>
      <w:r>
        <w:rPr>
          <w:rFonts w:cs="Times New Roman" w:eastAsia="宋体" w:hint="eastAsia"/>
          <w:szCs w:val="18"/>
        </w:rPr>
        <w:t>7</w:t>
      </w:r>
      <w:r>
        <w:rPr>
          <w:rFonts w:cs="Times New Roman" w:eastAsia="宋体"/>
          <w:szCs w:val="18"/>
        </w:rPr>
        <w:t xml:space="preserve"> </w:t>
      </w:r>
      <w:bookmarkStart w:id="139" w:name="OLE_LINK1301"/>
      <w:bookmarkStart w:id="140" w:name="OLE_LINK1302"/>
      <w:r>
        <w:rPr>
          <w:rFonts w:cs="Times New Roman" w:eastAsia="宋体"/>
          <w:szCs w:val="18"/>
        </w:rPr>
        <w:t>凸区域、多连通区域与</w:t>
      </w:r>
      <w:r>
        <w:rPr>
          <w:rFonts w:cs="Times New Roman" w:eastAsia="宋体"/>
          <w:szCs w:val="18"/>
        </w:rPr>
        <w:t>凹</w:t>
      </w:r>
      <w:r>
        <w:rPr>
          <w:rFonts w:cs="Times New Roman" w:eastAsia="宋体"/>
          <w:szCs w:val="18"/>
        </w:rPr>
        <w:t>区域</w:t>
      </w:r>
      <w:bookmarkEnd w:id="136"/>
      <w:bookmarkEnd w:id="137"/>
      <w:bookmarkEnd w:id="138"/>
      <w:bookmarkEnd w:id="139"/>
      <w:bookmarkEnd w:id="140"/>
    </w:p>
    <w:bookmarkStart w:id="141" w:name="OLE_LINK955"/>
    <w:bookmarkStart w:id="142" w:name="OLE_LINK956"/>
    <w:bookmarkStart w:id="143" w:name="OLE_LINK957"/>
    <w:bookmarkEnd w:id="134"/>
    <w:bookmarkEnd w:id="135"/>
    <w:p>
      <w:pPr>
        <w:pStyle w:val="style0"/>
        <w:spacing w:lineRule="auto" w:line="300"/>
        <w:ind w:firstLine="420" w:firstLineChars="200"/>
        <w:rPr/>
      </w:pPr>
      <w:r>
        <w:t>在几何构型较为复杂时，可能多种情况并存，因此针对于多种情况区域的网格生成过程中存在的区域外网格删除问题，本文引入了一个新的思路，即有序边界点法，</w:t>
      </w:r>
      <w:r>
        <w:rPr>
          <w:rFonts w:hint="eastAsia"/>
        </w:rPr>
        <w:t>在不增加数据结构和计算压力的情况下，</w:t>
      </w:r>
      <w:r>
        <w:rPr>
          <w:rFonts w:hint="eastAsia"/>
        </w:rPr>
        <w:t>可</w:t>
      </w:r>
      <w:r>
        <w:t>以有效准确地删除各种情况几何构型下的区域外网格部分。</w:t>
      </w:r>
    </w:p>
    <w:p>
      <w:pPr>
        <w:pStyle w:val="style0"/>
        <w:spacing w:lineRule="auto" w:line="300"/>
        <w:ind w:firstLine="420" w:firstLineChars="200"/>
        <w:rPr/>
      </w:pPr>
      <w:r>
        <w:t>具体步骤如下：</w:t>
      </w:r>
    </w:p>
    <w:p>
      <w:pPr>
        <w:pStyle w:val="style0"/>
        <w:spacing w:lineRule="auto" w:line="300"/>
        <w:ind w:firstLine="420" w:firstLineChars="200"/>
        <w:rPr/>
      </w:pPr>
      <w:r>
        <w:rPr>
          <w:rFonts w:hint="eastAsia"/>
          <w:szCs w:val="21"/>
        </w:rPr>
        <w:t xml:space="preserve">(1) </w:t>
      </w:r>
      <w:r>
        <w:rPr>
          <w:szCs w:val="21"/>
        </w:rPr>
        <w:t>构造边界点集</w:t>
      </w:r>
      <w:bookmarkStart w:id="144" w:name="OLE_LINK222"/>
      <w:bookmarkStart w:id="145" w:name="OLE_LINK223"/>
      <w:bookmarkEnd w:id="144"/>
      <w:bookmarkEnd w:id="145"/>
      <m:oMath>
        <m:sSub>
          <m:sSubPr>
            <m:ctrlPr>
              <w:rPr>
                <w:rFonts w:ascii="Cambria Math" w:hAnsi="Cambria Math"/>
                <w:i/>
                <w:szCs w:val="21"/>
              </w:rPr>
            </m:ctrlPr>
          </m:sSubPr>
          <m:e>
            <m:r>
              <w:rPr>
                <w:rFonts w:ascii="Cambria Math" w:hAnsi="Cambria Math"/>
                <w:szCs w:val="21"/>
              </w:rPr>
              <m:t>P</m:t>
            </m:r>
          </m:e>
          <m:sub>
            <m:r>
              <w:rPr>
                <w:rFonts w:ascii="Cambria Math" w:hAnsi="Cambria Math"/>
                <w:szCs w:val="21"/>
              </w:rPr>
              <m:t>n</m:t>
            </m:r>
          </m:sub>
        </m:sSub>
      </m:oMath>
      <w:r>
        <w:rPr>
          <w:szCs w:val="21"/>
        </w:rPr>
        <w:t>的初始凸包三角剖分</w:t>
      </w:r>
      <w:bookmarkStart w:id="146" w:name="OLE_LINK224"/>
      <w:bookmarkStart w:id="147" w:name="OLE_LINK225"/>
      <w:bookmarkEnd w:id="146"/>
      <w:bookmarkEnd w:id="147"/>
      <m:oMath>
        <m:sSub>
          <m:sSubPr>
            <m:ctrlPr>
              <w:rPr>
                <w:rFonts w:ascii="Cambria Math" w:hAnsi="Cambria Math"/>
                <w:i/>
                <w:szCs w:val="21"/>
              </w:rPr>
            </m:ctrlPr>
          </m:sSubPr>
          <m:e>
            <m:r>
              <w:rPr>
                <w:rFonts w:ascii="Cambria Math" w:hAnsi="Cambria Math"/>
                <w:szCs w:val="21"/>
              </w:rPr>
              <m:t>T</m:t>
            </m:r>
          </m:e>
          <m:sub>
            <m:r>
              <w:rPr>
                <w:rFonts w:ascii="Cambria Math" w:hAnsi="Cambria Math"/>
                <w:szCs w:val="21"/>
              </w:rPr>
              <m:t>0</m:t>
            </m:r>
          </m:sub>
        </m:sSub>
      </m:oMath>
      <w:r>
        <w:rPr>
          <w:szCs w:val="21"/>
        </w:rPr>
        <w:t>。</w:t>
      </w:r>
    </w:p>
    <w:p>
      <w:pPr>
        <w:pStyle w:val="style0"/>
        <w:spacing w:lineRule="auto" w:line="300"/>
        <w:ind w:firstLine="420" w:firstLineChars="200"/>
        <w:rPr/>
      </w:pPr>
      <w:r>
        <w:rPr>
          <w:rFonts w:hint="eastAsia"/>
          <w:szCs w:val="21"/>
        </w:rPr>
        <w:t xml:space="preserve">(2) </w:t>
      </w:r>
      <w:r>
        <w:rPr>
          <w:szCs w:val="21"/>
        </w:rPr>
        <w:t>所有边界点依次排序，排序方式分为外边界到内边界，外边界上的边界点按照逆时针方向排序，内边界上的边界点按照顺时针方向排序，按次序依次插入三角剖分中。这样所有的网格生成目标区域都在边界点规定前进次序方向的左侧，所有需要删除的网格单元部分都落在了规定前进次序方向的右侧。</w:t>
      </w:r>
    </w:p>
    <w:p>
      <w:pPr>
        <w:pStyle w:val="style0"/>
        <w:spacing w:lineRule="auto" w:line="300"/>
        <w:ind w:firstLine="420" w:firstLineChars="200"/>
        <w:rPr/>
      </w:pPr>
      <w:r>
        <w:rPr>
          <w:rFonts w:hint="eastAsia"/>
          <w:szCs w:val="21"/>
        </w:rPr>
        <w:t xml:space="preserve">(3) </w:t>
      </w:r>
      <w:r>
        <w:rPr>
          <w:szCs w:val="21"/>
        </w:rPr>
        <w:t>删除所有网格单元落在边界点规定前进次序方向右侧的部分。得到插入所有边界点</w:t>
      </w:r>
      <m:oMath>
        <m:sSub>
          <m:sSubPr>
            <m:ctrlPr>
              <w:rPr>
                <w:rFonts w:ascii="Cambria Math" w:hAnsi="Cambria Math"/>
                <w:i/>
                <w:szCs w:val="21"/>
              </w:rPr>
            </m:ctrlPr>
          </m:sSubPr>
          <m:e>
            <m:r>
              <w:rPr>
                <w:rFonts w:ascii="Cambria Math" w:hAnsi="Cambria Math"/>
                <w:szCs w:val="21"/>
              </w:rPr>
              <m:t>P</m:t>
            </m:r>
          </m:e>
          <m:sub>
            <m:r>
              <w:rPr>
                <w:rFonts w:ascii="Cambria Math" w:hAnsi="Cambria Math"/>
                <w:szCs w:val="21"/>
              </w:rPr>
              <m:t>n</m:t>
            </m:r>
          </m:sub>
        </m:sSub>
      </m:oMath>
      <w:r>
        <w:rPr>
          <w:szCs w:val="21"/>
        </w:rPr>
        <w:t>后的三角剖分</w:t>
      </w:r>
      <m:oMath>
        <m:sSub>
          <m:sSubPr>
            <m:ctrlPr>
              <w:rPr>
                <w:rFonts w:ascii="Cambria Math" w:hAnsi="Cambria Math"/>
                <w:i/>
                <w:szCs w:val="21"/>
              </w:rPr>
            </m:ctrlPr>
          </m:sSubPr>
          <m:e>
            <m:r>
              <w:rPr>
                <w:rFonts w:ascii="Cambria Math" w:hAnsi="Cambria Math"/>
                <w:szCs w:val="21"/>
              </w:rPr>
              <m:t>T</m:t>
            </m:r>
          </m:e>
          <m:sub>
            <m:r>
              <w:rPr>
                <w:rFonts w:ascii="Cambria Math" w:hAnsi="Cambria Math"/>
                <w:szCs w:val="21"/>
              </w:rPr>
              <m:t>n</m:t>
            </m:r>
          </m:sub>
        </m:sSub>
      </m:oMath>
      <w:r>
        <w:rPr>
          <w:szCs w:val="21"/>
        </w:rPr>
        <w:t>。</w:t>
      </w:r>
      <w:bookmarkEnd w:id="141"/>
      <w:bookmarkEnd w:id="142"/>
      <w:bookmarkEnd w:id="143"/>
    </w:p>
    <w:bookmarkStart w:id="148" w:name="OLE_LINK959"/>
    <w:bookmarkStart w:id="149" w:name="OLE_LINK960"/>
    <w:p>
      <w:pPr>
        <w:pStyle w:val="style0"/>
        <w:spacing w:lineRule="auto" w:line="300"/>
        <w:ind w:firstLine="420" w:firstLineChars="200"/>
        <w:rPr/>
      </w:pPr>
      <w:r>
        <w:t>图</w:t>
      </w:r>
      <w:r>
        <w:rPr>
          <w:rFonts w:hint="eastAsia"/>
        </w:rPr>
        <w:t>8</w:t>
      </w:r>
      <w:r>
        <w:t>为有序边界点法的过程</w:t>
      </w:r>
      <w:r>
        <w:rPr>
          <w:rFonts w:hint="eastAsia"/>
        </w:rPr>
        <w:t>：</w:t>
      </w:r>
      <w:r>
        <w:rPr>
          <w:rFonts w:hint="eastAsia"/>
        </w:rPr>
        <w:t>(</w:t>
      </w:r>
      <w:r>
        <w:t>a</w:t>
      </w:r>
      <w:r>
        <w:rPr>
          <w:rFonts w:hint="eastAsia"/>
        </w:rPr>
        <w:t>)</w:t>
      </w:r>
      <w:r>
        <w:t>所示为将边界点按序依次插入初始凸包的结果；</w:t>
      </w:r>
      <w:r>
        <w:rPr>
          <w:rFonts w:hint="eastAsia"/>
        </w:rPr>
        <w:t>(</w:t>
      </w:r>
      <w:r>
        <w:t>b</w:t>
      </w:r>
      <w:r>
        <w:rPr>
          <w:rFonts w:hint="eastAsia"/>
        </w:rPr>
        <w:t>)</w:t>
      </w:r>
      <w:r>
        <w:t>所示为根据有序边界判定删除区域外三角网</w:t>
      </w:r>
      <w:r>
        <w:t>格部分</w:t>
      </w:r>
      <w:r>
        <w:t>的结果；</w:t>
      </w:r>
      <w:r>
        <w:rPr>
          <w:rFonts w:hint="eastAsia"/>
        </w:rPr>
        <w:t>(</w:t>
      </w:r>
      <w:r>
        <w:t>c</w:t>
      </w:r>
      <w:r>
        <w:rPr>
          <w:rFonts w:hint="eastAsia"/>
        </w:rPr>
        <w:t>)</w:t>
      </w:r>
      <w:r>
        <w:t>为区域内部继续</w:t>
      </w:r>
      <w:r>
        <w:t>插点至满足</w:t>
      </w:r>
      <w:r>
        <w:t>密度要求后的网格生成结果。</w:t>
      </w:r>
    </w:p>
    <w:bookmarkEnd w:id="148"/>
    <w:bookmarkEnd w:id="149"/>
    <w:p>
      <w:pPr>
        <w:pStyle w:val="style0"/>
        <w:autoSpaceDE w:val="false"/>
        <w:autoSpaceDN w:val="false"/>
        <w:adjustRightInd w:val="false"/>
        <w:snapToGrid w:val="false"/>
        <w:spacing w:lineRule="auto" w:line="300"/>
        <w:ind w:firstLine="420" w:firstLineChars="200"/>
        <w:jc w:val="left"/>
        <w:rPr>
          <w:szCs w:val="21"/>
        </w:rPr>
      </w:pPr>
      <w:r>
        <w:rPr>
          <w:noProof/>
        </w:rPr>
        <w:drawing>
          <wp:anchor distT="0" distB="0" distL="0" distR="0" simplePos="false" relativeHeight="2" behindDoc="false" locked="false" layoutInCell="true" allowOverlap="true">
            <wp:simplePos x="0" y="0"/>
            <wp:positionH relativeFrom="column">
              <wp:posOffset>4329892</wp:posOffset>
            </wp:positionH>
            <wp:positionV relativeFrom="paragraph">
              <wp:posOffset>17434</wp:posOffset>
            </wp:positionV>
            <wp:extent cx="1598259" cy="1427018"/>
            <wp:effectExtent l="0" t="0" r="2540" b="1905"/>
            <wp:wrapNone/>
            <wp:docPr id="1035" name="图片 29" descr="图示&#10;&#10;描述已自动生成"/>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8" name="图片 29"/>
                    <pic:cNvPicPr/>
                  </pic:nvPicPr>
                  <pic:blipFill>
                    <a:blip r:embed="rId10" cstate="print"/>
                    <a:srcRect l="0" t="0" r="0" b="0"/>
                    <a:stretch/>
                  </pic:blipFill>
                  <pic:spPr>
                    <a:xfrm rot="0">
                      <a:off x="0" y="0"/>
                      <a:ext cx="1598259" cy="1427018"/>
                    </a:xfrm>
                    <a:prstGeom prst="rect"/>
                  </pic:spPr>
                </pic:pic>
              </a:graphicData>
            </a:graphic>
            <wp14:sizeRelH relativeFrom="margin">
              <wp14:pctWidth>0</wp14:pctWidth>
            </wp14:sizeRelH>
            <wp14:sizeRelV relativeFrom="margin">
              <wp14:pctHeight>0</wp14:pctHeight>
            </wp14:sizeRelV>
          </wp:anchor>
        </w:drawing>
      </w:r>
      <w:r>
        <w:rPr>
          <w:noProof/>
          <w:szCs w:val="21"/>
        </w:rPr>
        <w:drawing>
          <wp:inline distL="0" distT="0" distB="0" distR="0">
            <wp:extent cx="2924810" cy="1261110"/>
            <wp:effectExtent l="0" t="0" r="0" b="0"/>
            <wp:docPr id="1036" name="图片 57" descr="图示, 工程绘图&#10;&#10;描述已自动生成"/>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9" name="图片 57"/>
                    <pic:cNvPicPr/>
                  </pic:nvPicPr>
                  <pic:blipFill>
                    <a:blip r:embed="rId11" cstate="print"/>
                    <a:srcRect l="0" t="0" r="0" b="0"/>
                    <a:stretch/>
                  </pic:blipFill>
                  <pic:spPr>
                    <a:xfrm rot="0">
                      <a:off x="0" y="0"/>
                      <a:ext cx="2924810" cy="1261110"/>
                    </a:xfrm>
                    <a:prstGeom prst="rect"/>
                  </pic:spPr>
                </pic:pic>
              </a:graphicData>
            </a:graphic>
          </wp:inline>
        </w:drawing>
      </w:r>
    </w:p>
    <w:p>
      <w:pPr>
        <w:pStyle w:val="style34"/>
        <w:ind w:firstLine="1080" w:firstLineChars="600"/>
        <w:jc w:val="left"/>
        <w:rPr>
          <w:rFonts w:cs="Times New Roman" w:eastAsia="宋体"/>
          <w:szCs w:val="18"/>
        </w:rPr>
      </w:pPr>
      <w:r>
        <w:rPr>
          <w:rFonts w:cs="Times New Roman" w:eastAsia="宋体" w:hint="eastAsia"/>
          <w:szCs w:val="18"/>
        </w:rPr>
        <w:t>(a)</w:t>
      </w:r>
      <w:r>
        <w:rPr>
          <w:rFonts w:cs="Times New Roman" w:eastAsia="宋体"/>
          <w:szCs w:val="18"/>
        </w:rPr>
        <w:t xml:space="preserve">    </w:t>
      </w:r>
      <w:r>
        <w:rPr>
          <w:rFonts w:cs="Times New Roman" w:eastAsia="宋体" w:hint="eastAsia"/>
          <w:szCs w:val="18"/>
        </w:rPr>
        <w:t xml:space="preserve">          </w:t>
      </w:r>
      <w:r>
        <w:rPr>
          <w:rFonts w:cs="Times New Roman" w:eastAsia="宋体"/>
          <w:szCs w:val="18"/>
        </w:rPr>
        <w:t xml:space="preserve">   </w:t>
      </w:r>
      <w:r>
        <w:rPr>
          <w:rFonts w:cs="Times New Roman" w:eastAsia="宋体" w:hint="eastAsia"/>
          <w:szCs w:val="18"/>
        </w:rPr>
        <w:t>(</w:t>
      </w:r>
      <w:r>
        <w:rPr>
          <w:rFonts w:cs="Times New Roman" w:eastAsia="宋体"/>
          <w:szCs w:val="18"/>
        </w:rPr>
        <w:t>b</w:t>
      </w:r>
      <w:r>
        <w:rPr>
          <w:rFonts w:cs="Times New Roman" w:eastAsia="宋体" w:hint="eastAsia"/>
          <w:szCs w:val="18"/>
        </w:rPr>
        <w:t>)</w:t>
      </w:r>
      <w:r>
        <w:rPr>
          <w:rFonts w:cs="Times New Roman" w:eastAsia="宋体"/>
          <w:szCs w:val="18"/>
        </w:rPr>
        <w:t xml:space="preserve">   </w:t>
      </w:r>
      <w:r>
        <w:rPr>
          <w:rFonts w:cs="Times New Roman" w:eastAsia="宋体" w:hint="eastAsia"/>
          <w:szCs w:val="18"/>
        </w:rPr>
        <w:t xml:space="preserve">         (</w:t>
      </w:r>
      <w:r>
        <w:rPr>
          <w:rFonts w:cs="Times New Roman" w:eastAsia="宋体"/>
          <w:szCs w:val="18"/>
        </w:rPr>
        <w:t>c</w:t>
      </w:r>
      <w:r>
        <w:rPr>
          <w:rFonts w:cs="Times New Roman" w:eastAsia="宋体" w:hint="eastAsia"/>
          <w:szCs w:val="18"/>
        </w:rPr>
        <w:t>)</w:t>
      </w:r>
    </w:p>
    <w:bookmarkStart w:id="150" w:name="_Toc162398670"/>
    <w:bookmarkStart w:id="151" w:name="OLE_LINK243"/>
    <w:bookmarkStart w:id="152" w:name="OLE_LINK244"/>
    <w:bookmarkStart w:id="153" w:name="OLE_LINK958"/>
    <w:p>
      <w:pPr>
        <w:pStyle w:val="style34"/>
        <w:ind w:firstLine="1980" w:firstLineChars="1100"/>
        <w:jc w:val="left"/>
        <w:rPr>
          <w:rFonts w:cs="Times New Roman" w:eastAsia="宋体"/>
          <w:szCs w:val="18"/>
        </w:rPr>
      </w:pPr>
      <w:r>
        <w:rPr>
          <w:rFonts w:cs="Times New Roman" w:eastAsia="宋体"/>
          <w:szCs w:val="18"/>
        </w:rPr>
        <w:t>图</w:t>
      </w:r>
      <w:r>
        <w:rPr>
          <w:rFonts w:cs="Times New Roman" w:eastAsia="宋体" w:hint="eastAsia"/>
          <w:szCs w:val="18"/>
        </w:rPr>
        <w:t>8</w:t>
      </w:r>
      <w:r>
        <w:rPr>
          <w:rFonts w:cs="Times New Roman" w:eastAsia="宋体"/>
          <w:szCs w:val="18"/>
        </w:rPr>
        <w:t xml:space="preserve"> </w:t>
      </w:r>
      <w:r>
        <w:rPr>
          <w:rFonts w:cs="Times New Roman" w:eastAsia="宋体"/>
          <w:szCs w:val="18"/>
        </w:rPr>
        <w:t>有序边界点法的过程</w:t>
      </w:r>
      <w:bookmarkStart w:id="154" w:name="_Toc162398671"/>
      <w:bookmarkEnd w:id="150"/>
      <w:r>
        <w:rPr>
          <w:rFonts w:cs="Times New Roman" w:eastAsia="宋体" w:hint="eastAsia"/>
          <w:szCs w:val="18"/>
        </w:rPr>
        <w:t xml:space="preserve">                                   </w:t>
      </w:r>
      <w:r>
        <w:rPr>
          <w:rFonts w:cs="Times New Roman" w:eastAsia="宋体"/>
        </w:rPr>
        <w:t>图</w:t>
      </w:r>
      <w:r>
        <w:rPr>
          <w:rFonts w:cs="Times New Roman" w:eastAsia="宋体" w:hint="eastAsia"/>
        </w:rPr>
        <w:t>9</w:t>
      </w:r>
      <w:r>
        <w:rPr>
          <w:rFonts w:cs="Times New Roman" w:eastAsia="宋体"/>
        </w:rPr>
        <w:t xml:space="preserve"> </w:t>
      </w:r>
      <w:r>
        <w:rPr>
          <w:rFonts w:cs="Times New Roman" w:eastAsia="宋体"/>
          <w:szCs w:val="21"/>
        </w:rPr>
        <w:t>区域外单元的删除</w:t>
      </w:r>
      <w:bookmarkEnd w:id="154"/>
    </w:p>
    <w:bookmarkStart w:id="155" w:name="OLE_LINK961"/>
    <w:bookmarkStart w:id="156" w:name="OLE_LINK962"/>
    <w:bookmarkEnd w:id="151"/>
    <w:bookmarkEnd w:id="152"/>
    <w:bookmarkEnd w:id="153"/>
    <w:p>
      <w:pPr>
        <w:pStyle w:val="style0"/>
        <w:spacing w:lineRule="auto" w:line="300"/>
        <w:ind w:firstLine="420" w:firstLineChars="200"/>
        <w:rPr/>
      </w:pPr>
      <w:r>
        <w:rPr>
          <w:rFonts w:hint="eastAsia"/>
        </w:rPr>
        <w:t>由于</w:t>
      </w:r>
      <w:r>
        <w:t>边界点有序，在删除区域外三角网格时，可用如下方式判定：</w:t>
      </w:r>
      <w:bookmarkStart w:id="157" w:name="OLE_LINK963"/>
      <w:bookmarkStart w:id="158" w:name="OLE_LINK964"/>
      <w:bookmarkEnd w:id="155"/>
      <w:bookmarkEnd w:id="156"/>
      <w:r>
        <w:t>边界点插入初始剖分后，区域外的三角网格单元的共通点是至少有一条边是边界上的边。如图</w:t>
      </w:r>
      <w:r>
        <w:rPr>
          <w:rFonts w:hint="eastAsia"/>
        </w:rPr>
        <w:t>9</w:t>
      </w:r>
      <w:r>
        <w:t>所示，任取一个外边界上的三角网格单元，该三角形单元的三个顶点和三条边分别为</w:t>
      </w:r>
      <w:bookmarkStart w:id="159" w:name="OLE_LINK230"/>
      <w:bookmarkStart w:id="160" w:name="OLE_LINK231"/>
      <w:bookmarkStart w:id="161" w:name="OLE_LINK228"/>
      <w:bookmarkStart w:id="162" w:name="OLE_LINK229"/>
      <w:bookmarkEnd w:id="159"/>
      <w:bookmarkEnd w:id="160"/>
      <w:bookmarkEnd w:id="161"/>
      <w:bookmarkEnd w:id="162"/>
      <m:oMath>
        <m:r>
          <w:rPr>
            <w:rFonts w:ascii="Cambria Math" w:hAnsi="Cambria Math"/>
          </w:rPr>
          <m:t>i,j,k,</m:t>
        </m:r>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k</m:t>
            </m:r>
          </m:sub>
        </m:sSub>
      </m:oMath>
      <w:bookmarkEnd w:id="157"/>
      <w:bookmarkEnd w:id="158"/>
      <w:r>
        <w:t>。</w:t>
      </w:r>
    </w:p>
    <w:bookmarkStart w:id="163" w:name="OLE_LINK967"/>
    <w:bookmarkStart w:id="164" w:name="OLE_LINK968"/>
    <w:bookmarkStart w:id="165" w:name="OLE_LINK965"/>
    <w:bookmarkStart w:id="166" w:name="OLE_LINK966"/>
    <w:p>
      <w:pPr>
        <w:pStyle w:val="style0"/>
        <w:spacing w:lineRule="auto" w:line="300"/>
        <w:ind w:firstLine="420" w:firstLineChars="200"/>
        <w:rPr/>
      </w:pPr>
      <w:r>
        <w:t>由于是外边界上的单元，外边界上点的次序是逆时针排列，</w:t>
      </w:r>
      <w:bookmarkStart w:id="167" w:name="OLE_LINK973"/>
      <w:bookmarkStart w:id="168" w:name="OLE_LINK974"/>
      <w:r>
        <w:t>因此</w:t>
      </w:r>
      <w:bookmarkStart w:id="169" w:name="OLE_LINK232"/>
      <w:bookmarkStart w:id="170" w:name="OLE_LINK233"/>
      <w:r>
        <w:t>取边界边</w:t>
      </w:r>
      <m:oMath>
        <m:sSub>
          <m:sSubPr>
            <m:ctrlPr>
              <w:rPr>
                <w:rFonts w:ascii="Cambria Math" w:hAnsi="Cambria Math"/>
                <w:i/>
              </w:rPr>
            </m:ctrlPr>
          </m:sSubPr>
          <m:e>
            <m:r>
              <w:rPr>
                <w:rFonts w:ascii="Cambria Math" w:hAnsi="Cambria Math"/>
              </w:rPr>
              <m:t>s</m:t>
            </m:r>
          </m:e>
          <m:sub>
            <m:r>
              <w:rPr>
                <w:rFonts w:ascii="Cambria Math" w:hAnsi="Cambria Math"/>
              </w:rPr>
              <m:t>k</m:t>
            </m:r>
          </m:sub>
        </m:sSub>
      </m:oMath>
      <w:r>
        <w:t>构造向量</w:t>
      </w:r>
      <w:bookmarkStart w:id="171" w:name="OLE_LINK238"/>
      <w:bookmarkStart w:id="172" w:name="OLE_LINK239"/>
      <w:bookmarkStart w:id="173" w:name="OLE_LINK240"/>
      <w:bookmarkEnd w:id="171"/>
      <w:bookmarkEnd w:id="172"/>
      <w:bookmarkEnd w:id="173"/>
      <m:oMath>
        <m:acc>
          <m:accPr>
            <m:chr m:val="⃗"/>
            <m:ctrlPr>
              <w:rPr>
                <w:rFonts w:ascii="Cambria Math" w:hAnsi="Cambria Math"/>
                <w:i/>
              </w:rPr>
            </m:ctrlPr>
          </m:accPr>
          <m:e>
            <m:r>
              <w:rPr>
                <w:rFonts w:ascii="Cambria Math" w:hAnsi="Cambria Math"/>
              </w:rPr>
              <m:t>ji</m:t>
            </m:r>
          </m:e>
        </m:acc>
      </m:oMath>
      <w:r>
        <w:t>为由</w:t>
      </w:r>
      <w:bookmarkStart w:id="174" w:name="OLE_LINK975"/>
      <w:bookmarkStart w:id="175" w:name="OLE_LINK976"/>
      <m:oMath>
        <m:r>
          <w:rPr>
            <w:rFonts w:ascii="Cambria Math" w:hAnsi="Cambria Math"/>
          </w:rPr>
          <m:t>j</m:t>
        </m:r>
      </m:oMath>
      <w:r>
        <w:t>到</w:t>
      </w:r>
      <w:bookmarkStart w:id="176" w:name="OLE_LINK234"/>
      <w:bookmarkStart w:id="177" w:name="OLE_LINK235"/>
      <w:bookmarkEnd w:id="169"/>
      <w:bookmarkEnd w:id="170"/>
      <w:bookmarkEnd w:id="176"/>
      <w:bookmarkEnd w:id="177"/>
      <m:oMath>
        <m:r>
          <w:rPr>
            <w:rFonts w:ascii="Cambria Math" w:hAnsi="Cambria Math"/>
          </w:rPr>
          <m:t>i</m:t>
        </m:r>
      </m:oMath>
      <w:r>
        <w:t>，取边界边起</w:t>
      </w:r>
      <w:bookmarkStart w:id="178" w:name="OLE_LINK236"/>
      <w:bookmarkStart w:id="179" w:name="OLE_LINK237"/>
      <w:r>
        <w:t>点</w:t>
      </w:r>
      <w:bookmarkEnd w:id="178"/>
      <w:bookmarkEnd w:id="179"/>
      <m:oMath>
        <m:r>
          <w:rPr>
            <w:rFonts w:ascii="Cambria Math" w:hAnsi="Cambria Math"/>
          </w:rPr>
          <m:t>j</m:t>
        </m:r>
      </m:oMath>
      <w:r>
        <w:t>到边界边对角点</w:t>
      </w:r>
      <m:oMath>
        <m:r>
          <w:rPr>
            <w:rFonts w:ascii="Cambria Math" w:hAnsi="Cambria Math"/>
          </w:rPr>
          <m:t>k</m:t>
        </m:r>
      </m:oMath>
      <w:r>
        <w:t>构造向量</w:t>
      </w:r>
      <w:bookmarkStart w:id="180" w:name="OLE_LINK241"/>
      <w:bookmarkStart w:id="181" w:name="OLE_LINK242"/>
      <w:bookmarkEnd w:id="180"/>
      <w:bookmarkEnd w:id="181"/>
      <m:oMath>
        <m:acc>
          <m:accPr>
            <m:chr m:val="⃗"/>
            <m:ctrlPr>
              <w:rPr>
                <w:rFonts w:ascii="Cambria Math" w:hAnsi="Cambria Math"/>
                <w:i/>
              </w:rPr>
            </m:ctrlPr>
          </m:accPr>
          <m:e>
            <m:r>
              <w:rPr>
                <w:rFonts w:ascii="Cambria Math" w:hAnsi="Cambria Math"/>
              </w:rPr>
              <m:t>jk</m:t>
            </m:r>
          </m:e>
        </m:acc>
      </m:oMath>
      <w:r>
        <w:t>，计算向量积</w:t>
      </w:r>
      <w:bookmarkEnd w:id="174"/>
      <w:bookmarkEnd w:id="175"/>
      <w:r>
        <w:t>：</w:t>
      </w:r>
      <w:bookmarkEnd w:id="167"/>
      <w:bookmarkEnd w:id="168"/>
    </w:p>
    <w:bookmarkStart w:id="182" w:name="OLE_LINK969"/>
    <w:bookmarkStart w:id="183" w:name="OLE_LINK970"/>
    <w:bookmarkEnd w:id="163"/>
    <w:bookmarkEnd w:id="164"/>
    <w:p>
      <w:pPr>
        <w:pStyle w:val="style0"/>
        <w:spacing w:before="156" w:beforeLines="50" w:after="156" w:afterLines="50" w:lineRule="auto" w:line="300"/>
        <w:jc w:val="right"/>
        <w:rPr>
          <w:iCs/>
        </w:rPr>
      </w:pPr>
      <m:oMath>
        <m:acc>
          <m:accPr>
            <m:chr m:val="⃗"/>
            <m:ctrlPr>
              <w:rPr>
                <w:rFonts w:ascii="Cambria Math" w:hAnsi="Cambria Math"/>
                <w:i/>
              </w:rPr>
            </m:ctrlPr>
          </m:accPr>
          <m:e>
            <m:r>
              <w:rPr>
                <w:rFonts w:ascii="Cambria Math" w:hAnsi="Cambria Math"/>
              </w:rPr>
              <m:t>jk</m:t>
            </m:r>
          </m:e>
        </m:acc>
        <m:r>
          <w:rPr>
            <w:rFonts w:ascii="Cambria Math" w:hAnsi="Cambria Math"/>
          </w:rPr>
          <m:t>×</m:t>
        </m:r>
        <m:acc>
          <m:accPr>
            <m:chr m:val="⃗"/>
            <m:ctrlPr>
              <w:rPr>
                <w:rFonts w:ascii="Cambria Math" w:hAnsi="Cambria Math"/>
                <w:i/>
              </w:rPr>
            </m:ctrlPr>
          </m:accPr>
          <m:e>
            <m:r>
              <w:rPr>
                <w:rFonts w:ascii="Cambria Math" w:hAnsi="Cambria Math"/>
              </w:rPr>
              <m:t>ji</m:t>
            </m:r>
          </m:e>
        </m:acc>
      </m:oMath>
      <w:r>
        <w:rPr>
          <w:rFonts w:hint="eastAsia"/>
          <w:iCs/>
        </w:rPr>
        <w:t xml:space="preserve"> </w:t>
      </w:r>
      <w:r>
        <w:rPr>
          <w:iCs/>
        </w:rPr>
        <w:t xml:space="preserve">       </w:t>
      </w:r>
      <w:r>
        <w:rPr>
          <w:rFonts w:hint="eastAsia"/>
          <w:iCs/>
        </w:rPr>
        <w:t xml:space="preserve">        </w:t>
      </w:r>
      <w:r>
        <w:rPr>
          <w:iCs/>
        </w:rPr>
        <w:t xml:space="preserve">                          </w:t>
      </w:r>
      <w:r>
        <w:rPr>
          <w:rFonts w:hint="eastAsia"/>
          <w:iCs/>
        </w:rPr>
        <w:t>(11)</w:t>
      </w:r>
    </w:p>
    <w:bookmarkStart w:id="184" w:name="OLE_LINK971"/>
    <w:bookmarkStart w:id="185" w:name="OLE_LINK972"/>
    <w:bookmarkEnd w:id="182"/>
    <w:bookmarkEnd w:id="183"/>
    <w:p>
      <w:pPr>
        <w:pStyle w:val="style0"/>
        <w:spacing w:lineRule="auto" w:line="300"/>
        <w:ind w:firstLine="420" w:firstLineChars="200"/>
        <w:rPr/>
      </w:pPr>
      <w:r>
        <w:t>若计算结果大于</w:t>
      </w:r>
      <w:r>
        <w:t>0</w:t>
      </w:r>
      <w:r>
        <w:t>，则证明该单元处在边界右侧，进行删除。若计算结果小于</w:t>
      </w:r>
      <w:r>
        <w:t>0</w:t>
      </w:r>
      <w:r>
        <w:t>则说明该单元在边界左侧，即在区域内部，无需删除。</w:t>
      </w:r>
    </w:p>
    <w:bookmarkEnd w:id="165"/>
    <w:bookmarkEnd w:id="166"/>
    <w:bookmarkEnd w:id="184"/>
    <w:bookmarkEnd w:id="185"/>
    <w:p>
      <w:pPr>
        <w:pStyle w:val="style0"/>
        <w:spacing w:lineRule="auto" w:line="300"/>
        <w:ind w:firstLine="420" w:firstLineChars="200"/>
        <w:rPr/>
      </w:pPr>
      <w:r>
        <w:rPr>
          <w:rFonts w:hint="eastAsia"/>
        </w:rPr>
        <w:t>实践表明，</w:t>
      </w:r>
      <w:r>
        <w:t>此方法可有效准确删除区域外单元，适用于</w:t>
      </w:r>
      <w:r>
        <w:t>凹</w:t>
      </w:r>
      <w:r>
        <w:t>区域、多连通区域的内外边界处的单元删除。此方法优点还在于需要给出的边界数据比较简单，只需对边界进行离散后，按规定将边界点分内外边界排序输入即可，而且方便用户同时输入边界点处的网格尺寸控制数值，以较少的</w:t>
      </w:r>
      <w:r>
        <w:rPr>
          <w:rFonts w:hint="eastAsia"/>
        </w:rPr>
        <w:t>数据</w:t>
      </w:r>
      <w:r>
        <w:t>输入配合算法中的网格尺寸控制函数，使生成的网格更接近计算需求。</w:t>
      </w:r>
    </w:p>
    <w:p>
      <w:pPr>
        <w:pStyle w:val="style2"/>
        <w:keepNext w:val="false"/>
        <w:keepLines w:val="false"/>
        <w:numPr>
          <w:ilvl w:val="1"/>
          <w:numId w:val="26"/>
        </w:numPr>
        <w:spacing w:before="156" w:after="156"/>
        <w:ind w:left="454" w:hanging="454"/>
        <w:rPr>
          <w:rFonts w:ascii="黑体" w:hAnsi="黑体"/>
        </w:rPr>
      </w:pPr>
      <w:r>
        <w:rPr>
          <w:rFonts w:hint="eastAsia"/>
          <w:lang w:eastAsia="zh-CN"/>
        </w:rPr>
        <w:t>船体</w:t>
      </w:r>
      <w:r>
        <w:rPr>
          <w:rFonts w:hint="eastAsia"/>
        </w:rPr>
        <w:t>曲面</w:t>
      </w:r>
      <w:r>
        <w:rPr>
          <w:rFonts w:hint="eastAsia"/>
          <w:lang w:eastAsia="zh-CN"/>
        </w:rPr>
        <w:t>Delaunay</w:t>
      </w:r>
      <w:r>
        <w:rPr>
          <w:rFonts w:hint="eastAsia"/>
        </w:rPr>
        <w:t>生成实例</w:t>
      </w:r>
    </w:p>
    <w:bookmarkStart w:id="186" w:name="OLE_LINK1303"/>
    <w:bookmarkStart w:id="187" w:name="OLE_LINK1304"/>
    <w:p>
      <w:pPr>
        <w:pStyle w:val="style0"/>
        <w:spacing w:lineRule="auto" w:line="300"/>
        <w:ind w:firstLine="420" w:firstLineChars="200"/>
        <w:rPr>
          <w:szCs w:val="21"/>
        </w:rPr>
      </w:pPr>
      <w:r>
        <w:t>在曲面</w:t>
      </w:r>
      <w:r>
        <w:t>Delaunay</w:t>
      </w:r>
      <w:r>
        <w:t>三角网格生成的基础上，选用快艇模型进行曲面网格生成工作</w:t>
      </w:r>
      <w:r>
        <w:rPr>
          <w:rFonts w:hint="eastAsia"/>
        </w:rPr>
        <w:t>，如图</w:t>
      </w:r>
      <w:r>
        <w:rPr>
          <w:rFonts w:hint="eastAsia"/>
        </w:rPr>
        <w:t>10</w:t>
      </w:r>
      <w:r>
        <w:rPr>
          <w:rFonts w:hint="eastAsia"/>
        </w:rPr>
        <w:t>所示</w:t>
      </w:r>
      <w:r>
        <w:rPr>
          <w:rFonts w:hint="eastAsia"/>
        </w:rPr>
        <w:t>。</w:t>
      </w:r>
      <w:r>
        <w:t>得到的网格生成结果展示了所开发的曲面</w:t>
      </w:r>
      <w:r>
        <w:t>Delaunay</w:t>
      </w:r>
      <w:r>
        <w:t>三角网格生成算法生成的网格外形、网格质量和网格生成效率。</w:t>
      </w:r>
      <w:bookmarkEnd w:id="186"/>
      <w:bookmarkEnd w:id="187"/>
      <w:r>
        <w:rPr>
          <w:rFonts w:hint="eastAsia"/>
          <w:szCs w:val="21"/>
        </w:rPr>
        <w:t>图</w:t>
      </w:r>
      <w:r>
        <w:rPr>
          <w:rFonts w:hint="eastAsia"/>
          <w:szCs w:val="21"/>
        </w:rPr>
        <w:t>11</w:t>
      </w:r>
      <w:r>
        <w:rPr>
          <w:rFonts w:hint="eastAsia"/>
          <w:szCs w:val="21"/>
        </w:rPr>
        <w:t>展示了生成的快艇表面</w:t>
      </w:r>
      <w:r>
        <w:rPr>
          <w:rFonts w:hint="eastAsia"/>
          <w:szCs w:val="21"/>
        </w:rPr>
        <w:t>Delaunay</w:t>
      </w:r>
      <w:r>
        <w:rPr>
          <w:rFonts w:hint="eastAsia"/>
          <w:szCs w:val="21"/>
        </w:rPr>
        <w:t>三角网格的局部细节。</w:t>
      </w:r>
      <w:r>
        <w:rPr>
          <w:szCs w:val="21"/>
        </w:rPr>
        <w:t>从</w:t>
      </w:r>
      <w:r>
        <w:rPr>
          <w:rFonts w:hint="eastAsia"/>
          <w:szCs w:val="21"/>
        </w:rPr>
        <w:t>生成结果图</w:t>
      </w:r>
      <w:r>
        <w:rPr>
          <w:szCs w:val="21"/>
        </w:rPr>
        <w:t>上看</w:t>
      </w:r>
      <w:r>
        <w:rPr>
          <w:rFonts w:hint="eastAsia"/>
          <w:szCs w:val="21"/>
        </w:rPr>
        <w:t>，网格单元比较接近于正三角形，网格疏密过度平滑，网格质量较高。</w:t>
      </w:r>
      <w:r>
        <w:rPr>
          <w:rFonts w:hint="eastAsia"/>
          <w:szCs w:val="21"/>
        </w:rPr>
        <w:t>且针对</w:t>
      </w:r>
      <w:r>
        <w:rPr>
          <w:rFonts w:hint="eastAsia"/>
          <w:szCs w:val="21"/>
        </w:rPr>
        <w:t>船体曲面外形可做到针对性加密。</w:t>
      </w:r>
    </w:p>
    <w:p>
      <w:pPr>
        <w:pStyle w:val="style0"/>
        <w:spacing w:lineRule="auto" w:line="300"/>
        <w:jc w:val="center"/>
        <w:rPr/>
      </w:pPr>
      <w:r>
        <w:rPr>
          <w:noProof/>
        </w:rPr>
        <w:drawing>
          <wp:inline distL="0" distT="0" distB="0" distR="0">
            <wp:extent cx="2631268" cy="644236"/>
            <wp:effectExtent l="0" t="0" r="0" b="3810"/>
            <wp:docPr id="1037" name="图片 9"/>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0" name="图片 9"/>
                    <pic:cNvPicPr/>
                  </pic:nvPicPr>
                  <pic:blipFill>
                    <a:blip r:embed="rId12" cstate="print"/>
                    <a:srcRect l="0" t="11552" r="0" b="21282"/>
                    <a:stretch/>
                  </pic:blipFill>
                  <pic:spPr>
                    <a:xfrm rot="0">
                      <a:off x="0" y="0"/>
                      <a:ext cx="2631268" cy="644236"/>
                    </a:xfrm>
                    <a:prstGeom prst="rect"/>
                    <a:ln>
                      <a:noFill/>
                    </a:ln>
                  </pic:spPr>
                </pic:pic>
              </a:graphicData>
            </a:graphic>
          </wp:inline>
        </w:drawing>
      </w:r>
      <w:r>
        <w:rPr>
          <w:rFonts w:hint="eastAsia"/>
        </w:rPr>
        <w:t xml:space="preserve"> </w:t>
      </w:r>
      <w:r>
        <w:rPr>
          <w:rFonts w:hint="eastAsia"/>
        </w:rPr>
        <w:t xml:space="preserve">  </w:t>
      </w:r>
      <w:r>
        <w:rPr>
          <w:rFonts w:hint="eastAsia"/>
        </w:rPr>
        <w:t xml:space="preserve"> </w:t>
      </w:r>
      <w:r>
        <w:rPr>
          <w:noProof/>
          <w:szCs w:val="21"/>
        </w:rPr>
        <w:drawing>
          <wp:inline distL="0" distT="0" distB="0" distR="0">
            <wp:extent cx="799884" cy="720000"/>
            <wp:effectExtent l="0" t="0" r="635" b="4445"/>
            <wp:docPr id="1038" name="图片 1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1" name="图片 11"/>
                    <pic:cNvPicPr/>
                  </pic:nvPicPr>
                  <pic:blipFill>
                    <a:blip r:embed="rId13" cstate="print"/>
                    <a:srcRect l="0" t="0" r="0" b="0"/>
                    <a:stretch/>
                  </pic:blipFill>
                  <pic:spPr>
                    <a:xfrm rot="0">
                      <a:off x="0" y="0"/>
                      <a:ext cx="799884" cy="720000"/>
                    </a:xfrm>
                    <a:prstGeom prst="rect"/>
                  </pic:spPr>
                </pic:pic>
              </a:graphicData>
            </a:graphic>
          </wp:inline>
        </w:drawing>
      </w:r>
      <w:r>
        <w:rPr>
          <w:rFonts w:hint="eastAsia"/>
        </w:rPr>
        <w:t xml:space="preserve"> </w:t>
      </w:r>
      <w:r>
        <w:rPr>
          <w:noProof/>
          <w:szCs w:val="21"/>
        </w:rPr>
        <w:drawing>
          <wp:inline distL="0" distT="0" distB="0" distR="0">
            <wp:extent cx="887904" cy="720000"/>
            <wp:effectExtent l="0" t="0" r="1270" b="4445"/>
            <wp:docPr id="1039" name="图片 12"/>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2" name="图片 12"/>
                    <pic:cNvPicPr/>
                  </pic:nvPicPr>
                  <pic:blipFill>
                    <a:blip r:embed="rId14" cstate="print"/>
                    <a:srcRect l="0" t="0" r="0" b="0"/>
                    <a:stretch/>
                  </pic:blipFill>
                  <pic:spPr>
                    <a:xfrm rot="0">
                      <a:off x="0" y="0"/>
                      <a:ext cx="887904" cy="720000"/>
                    </a:xfrm>
                    <a:prstGeom prst="rect"/>
                  </pic:spPr>
                </pic:pic>
              </a:graphicData>
            </a:graphic>
          </wp:inline>
        </w:drawing>
      </w:r>
      <w:r>
        <w:rPr>
          <w:rFonts w:hint="eastAsia"/>
        </w:rPr>
        <w:t xml:space="preserve"> </w:t>
      </w:r>
      <w:r>
        <w:rPr>
          <w:noProof/>
          <w:szCs w:val="21"/>
        </w:rPr>
        <w:drawing>
          <wp:inline distL="0" distT="0" distB="0" distR="0">
            <wp:extent cx="784000" cy="720000"/>
            <wp:effectExtent l="0" t="0" r="3810" b="4445"/>
            <wp:docPr id="1040" name="图片 13"/>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3" name="图片 13"/>
                    <pic:cNvPicPr/>
                  </pic:nvPicPr>
                  <pic:blipFill>
                    <a:blip r:embed="rId15" cstate="print"/>
                    <a:srcRect l="0" t="0" r="0" b="0"/>
                    <a:stretch/>
                  </pic:blipFill>
                  <pic:spPr>
                    <a:xfrm rot="0">
                      <a:off x="0" y="0"/>
                      <a:ext cx="784000" cy="720000"/>
                    </a:xfrm>
                    <a:prstGeom prst="rect"/>
                  </pic:spPr>
                </pic:pic>
              </a:graphicData>
            </a:graphic>
          </wp:inline>
        </w:drawing>
      </w:r>
    </w:p>
    <w:bookmarkStart w:id="188" w:name="OLE_LINK19"/>
    <w:bookmarkStart w:id="189" w:name="OLE_LINK20"/>
    <w:p>
      <w:pPr>
        <w:pStyle w:val="style34"/>
        <w:ind w:firstLine="900" w:firstLineChars="500"/>
        <w:jc w:val="both"/>
        <w:rPr>
          <w:rFonts w:cs="Times New Roman" w:eastAsia="宋体"/>
          <w:szCs w:val="18"/>
        </w:rPr>
      </w:pPr>
      <w:r>
        <w:rPr>
          <w:rFonts w:cs="Times New Roman" w:eastAsia="宋体"/>
        </w:rPr>
        <w:t>图</w:t>
      </w:r>
      <w:r>
        <w:rPr>
          <w:rFonts w:cs="Times New Roman" w:eastAsia="宋体" w:hint="eastAsia"/>
        </w:rPr>
        <w:t>10</w:t>
      </w:r>
      <w:r>
        <w:rPr>
          <w:rFonts w:cs="Times New Roman" w:eastAsia="宋体"/>
        </w:rPr>
        <w:t xml:space="preserve"> </w:t>
      </w:r>
      <w:bookmarkStart w:id="190" w:name="OLE_LINK1346"/>
      <w:bookmarkStart w:id="191" w:name="OLE_LINK1347"/>
      <w:r>
        <w:rPr>
          <w:rFonts w:cs="Times New Roman" w:eastAsia="宋体"/>
        </w:rPr>
        <w:t>快艇曲面</w:t>
      </w:r>
      <w:r>
        <w:rPr>
          <w:rFonts w:cs="Times New Roman" w:eastAsia="宋体"/>
        </w:rPr>
        <w:t>Delaunay</w:t>
      </w:r>
      <w:r>
        <w:rPr>
          <w:rFonts w:cs="Times New Roman" w:eastAsia="宋体" w:hint="eastAsia"/>
        </w:rPr>
        <w:t>三角</w:t>
      </w:r>
      <w:r>
        <w:rPr>
          <w:rFonts w:cs="Times New Roman" w:eastAsia="宋体"/>
        </w:rPr>
        <w:t>网格生成</w:t>
      </w:r>
      <w:bookmarkEnd w:id="190"/>
      <w:bookmarkEnd w:id="191"/>
      <w:r>
        <w:rPr>
          <w:rFonts w:cs="Times New Roman" w:eastAsia="宋体" w:hint="eastAsia"/>
        </w:rPr>
        <w:t xml:space="preserve">  </w:t>
      </w:r>
      <w:bookmarkEnd w:id="188"/>
      <w:bookmarkEnd w:id="189"/>
      <w:r>
        <w:rPr>
          <w:rFonts w:cs="Times New Roman" w:eastAsia="宋体" w:hint="eastAsia"/>
        </w:rPr>
        <w:t xml:space="preserve">                    </w:t>
      </w:r>
      <w:r>
        <w:rPr>
          <w:rFonts w:cs="Times New Roman" w:eastAsia="宋体"/>
          <w:szCs w:val="18"/>
        </w:rPr>
        <w:t>图</w:t>
      </w:r>
      <w:r>
        <w:rPr>
          <w:rFonts w:cs="Times New Roman" w:eastAsia="宋体" w:hint="eastAsia"/>
          <w:szCs w:val="18"/>
        </w:rPr>
        <w:t>11</w:t>
      </w:r>
      <w:r>
        <w:rPr>
          <w:rFonts w:cs="Times New Roman" w:eastAsia="宋体"/>
          <w:szCs w:val="18"/>
        </w:rPr>
        <w:t xml:space="preserve"> </w:t>
      </w:r>
      <w:r>
        <w:rPr>
          <w:rFonts w:cs="Times New Roman" w:eastAsia="宋体"/>
          <w:szCs w:val="18"/>
        </w:rPr>
        <w:t>快艇曲面网格局部细节</w:t>
      </w:r>
    </w:p>
    <w:p>
      <w:pPr>
        <w:pStyle w:val="style1"/>
        <w:keepNext w:val="false"/>
        <w:keepLines w:val="false"/>
        <w:numPr>
          <w:ilvl w:val="0"/>
          <w:numId w:val="26"/>
        </w:numPr>
        <w:spacing w:before="312" w:beforeLines="100" w:after="156"/>
        <w:ind w:left="357" w:hanging="357"/>
        <w:rPr>
          <w:rFonts w:ascii="宋体" w:eastAsia="宋体" w:hAnsi="宋体"/>
          <w:color w:val="000000"/>
          <w:spacing w:val="4"/>
          <w:kern w:val="0"/>
          <w:szCs w:val="21"/>
        </w:rPr>
      </w:pPr>
      <w:r>
        <w:rPr>
          <w:rFonts w:ascii="宋体" w:eastAsia="宋体" w:hAnsi="宋体" w:hint="eastAsia"/>
        </w:rPr>
        <w:t>改进的前沿推进法生成边界层网格</w:t>
      </w:r>
    </w:p>
    <w:p>
      <w:pPr>
        <w:pStyle w:val="style2"/>
        <w:keepNext w:val="false"/>
        <w:keepLines w:val="false"/>
        <w:numPr>
          <w:ilvl w:val="1"/>
          <w:numId w:val="26"/>
        </w:numPr>
        <w:spacing w:before="156" w:after="156"/>
        <w:ind w:left="454" w:hanging="454"/>
        <w:rPr>
          <w:rFonts w:ascii="黑体" w:hAnsi="黑体"/>
        </w:rPr>
      </w:pPr>
      <w:r>
        <w:rPr>
          <w:rFonts w:hint="eastAsia"/>
        </w:rPr>
        <w:t>经典前沿推进技术</w:t>
      </w:r>
    </w:p>
    <w:p>
      <w:pPr>
        <w:pStyle w:val="style0"/>
        <w:spacing w:lineRule="auto" w:line="300"/>
        <w:ind w:firstLine="420" w:firstLineChars="200"/>
        <w:rPr/>
      </w:pPr>
      <w:r>
        <w:t>前沿推进技术（</w:t>
      </w:r>
      <w:r>
        <w:t>Advancing Front Technology</w:t>
      </w:r>
      <w:r>
        <w:t>）最早是由</w:t>
      </w:r>
      <w:r>
        <w:t>A.</w:t>
      </w:r>
      <w:bookmarkStart w:id="192" w:name="OLE_LINK361"/>
      <w:bookmarkStart w:id="193" w:name="OLE_LINK362"/>
      <w:r>
        <w:t>George</w:t>
      </w:r>
      <w:bookmarkEnd w:id="192"/>
      <w:bookmarkEnd w:id="193"/>
      <w:r>
        <w:rPr>
          <w:color w:val="000000"/>
        </w:rPr>
        <w:t>在其博士学位论文中首次</w:t>
      </w:r>
      <w:bookmarkStart w:id="194" w:name="OLE_LINK121"/>
      <w:bookmarkStart w:id="195" w:name="OLE_LINK122"/>
      <w:r>
        <w:rPr>
          <w:color w:val="000000"/>
        </w:rPr>
        <w:t>提出并使用，当时是应用前沿推进技术</w:t>
      </w:r>
      <w:bookmarkEnd w:id="194"/>
      <w:bookmarkEnd w:id="195"/>
      <w:r>
        <w:rPr>
          <w:color w:val="000000"/>
        </w:rPr>
        <w:t>生成</w:t>
      </w:r>
      <w:r>
        <w:rPr>
          <w:color w:val="000000"/>
        </w:rPr>
        <w:t>2D</w:t>
      </w:r>
      <w:r>
        <w:rPr>
          <w:color w:val="000000"/>
        </w:rPr>
        <w:t>网格</w:t>
      </w:r>
      <w:r>
        <w:rPr>
          <w:rFonts w:hint="eastAsia"/>
          <w:color w:val="000000"/>
        </w:rPr>
        <w:t>。</w:t>
      </w:r>
      <w:r>
        <w:rPr>
          <w:color w:val="000000"/>
        </w:rPr>
        <w:t>从某种程度上来说，前沿推进技术是作为采用</w:t>
      </w:r>
      <w:r>
        <w:rPr>
          <w:color w:val="000000"/>
        </w:rPr>
        <w:t>Delaunay</w:t>
      </w:r>
      <w:r>
        <w:rPr>
          <w:color w:val="000000"/>
        </w:rPr>
        <w:t>法的网格生成法的竞争对手来描述的。</w:t>
      </w:r>
      <w:bookmarkStart w:id="196" w:name="OLE_LINK364"/>
      <w:bookmarkStart w:id="197" w:name="OLE_LINK365"/>
      <w:bookmarkStart w:id="198" w:name="OLE_LINK366"/>
      <w:r>
        <w:rPr>
          <w:color w:val="000000"/>
        </w:rPr>
        <w:t>经过学者们的</w:t>
      </w:r>
      <w:bookmarkEnd w:id="196"/>
      <w:bookmarkEnd w:id="197"/>
      <w:bookmarkEnd w:id="198"/>
      <w:r>
        <w:rPr>
          <w:color w:val="000000"/>
        </w:rPr>
        <w:t>不断研究探索，</w:t>
      </w:r>
      <w:r>
        <w:rPr>
          <w:rFonts w:hint="eastAsia"/>
          <w:color w:val="000000"/>
        </w:rPr>
        <w:t>前沿</w:t>
      </w:r>
      <w:r>
        <w:rPr>
          <w:color w:val="000000"/>
        </w:rPr>
        <w:t>推进技术如今己经发展成为一个成熟可靠的高质量的四面体网格生成方法。</w:t>
      </w:r>
    </w:p>
    <w:p>
      <w:pPr>
        <w:pStyle w:val="style0"/>
        <w:autoSpaceDE w:val="false"/>
        <w:autoSpaceDN w:val="false"/>
        <w:adjustRightInd w:val="false"/>
        <w:spacing w:lineRule="auto" w:line="300"/>
        <w:ind w:firstLine="420" w:firstLineChars="200"/>
        <w:rPr/>
      </w:pPr>
      <w:r>
        <w:t>经典前沿推进法的基本思想是先将计算域的边界划分为小的前沿单元（</w:t>
      </w:r>
      <w:r>
        <w:t>Fronts</w:t>
      </w:r>
      <w:r>
        <w:t>，又称阵元），如二</w:t>
      </w:r>
      <w:r>
        <w:t>维情况</w:t>
      </w:r>
      <w:r>
        <w:t>下的线段、</w:t>
      </w:r>
      <w:r>
        <w:t>三维情况</w:t>
      </w:r>
      <w:r>
        <w:t>下表面三角形。由此构成初始前沿（</w:t>
      </w:r>
      <w:r>
        <w:t>或称阵面</w:t>
      </w:r>
      <w:r>
        <w:t>）。然后选定某一前沿单元，将某一在</w:t>
      </w:r>
      <w:r>
        <w:rPr>
          <w:rFonts w:hint="eastAsia"/>
        </w:rPr>
        <w:t>计算</w:t>
      </w:r>
      <w:r>
        <w:rPr>
          <w:rFonts w:hint="eastAsia"/>
        </w:rPr>
        <w:t>域</w:t>
      </w:r>
      <w:r>
        <w:t>中心</w:t>
      </w:r>
      <w:r>
        <w:t>插入的网格节点或原前沿上已经存在的点与该单元相连构成基本单元（例如</w:t>
      </w:r>
      <w:r>
        <w:t>二维时的</w:t>
      </w:r>
      <w:r>
        <w:t>三角形、三维时的四面体）。初始前沿不断计算与推进，逐步填充整个计算域。</w:t>
      </w:r>
    </w:p>
    <w:p>
      <w:pPr>
        <w:pStyle w:val="style0"/>
        <w:autoSpaceDE w:val="false"/>
        <w:autoSpaceDN w:val="false"/>
        <w:adjustRightInd w:val="false"/>
        <w:snapToGrid w:val="false"/>
        <w:spacing w:lineRule="auto" w:line="300"/>
        <w:ind w:firstLine="420" w:firstLineChars="200"/>
        <w:rPr>
          <w:szCs w:val="21"/>
        </w:rPr>
      </w:pPr>
      <w:r>
        <w:rPr>
          <w:color w:val="000000"/>
        </w:rPr>
        <w:t>应用前沿推进法生成边界层网格时有两种思路，可以总结为局部前沿推进法和全局前沿推进法。局部前沿推进法是局部计算前沿阵面上各单元的生长法向和生长步长，经过学者们的研究，根据确定法向和优化生长步长方法的不同又发展了最优法向、多法向、缩减步长</w:t>
      </w:r>
      <w:r>
        <w:rPr>
          <w:rFonts w:hint="eastAsia"/>
          <w:color w:val="000000"/>
        </w:rPr>
        <w:t>等</w:t>
      </w:r>
      <w:r>
        <w:rPr>
          <w:color w:val="000000"/>
        </w:rPr>
        <w:t>多种技术。全局前沿推进法是全局方法，以现有前沿阵面为基础，整体计算生长后阵面的位置。其思路类似于势函数方法，一般是把前沿阵面的生长过程转化为物理量的传播过程，建立</w:t>
      </w:r>
      <w:r>
        <w:rPr>
          <w:color w:val="000000"/>
        </w:rPr>
        <w:t>PDE</w:t>
      </w:r>
      <w:r>
        <w:rPr>
          <w:color w:val="000000"/>
        </w:rPr>
        <w:t>方程组并求解，从而得到生长后新的前沿阵面的位置。</w:t>
      </w:r>
    </w:p>
    <w:p>
      <w:pPr>
        <w:pStyle w:val="style2"/>
        <w:keepNext w:val="false"/>
        <w:keepLines w:val="false"/>
        <w:numPr>
          <w:ilvl w:val="1"/>
          <w:numId w:val="26"/>
        </w:numPr>
        <w:spacing w:before="156" w:after="156"/>
        <w:ind w:left="454" w:hanging="454"/>
        <w:rPr>
          <w:rFonts w:ascii="黑体" w:hAnsi="黑体"/>
        </w:rPr>
      </w:pPr>
      <w:r>
        <w:rPr>
          <w:rFonts w:hint="eastAsia"/>
        </w:rPr>
        <w:t>前沿推进思路生成边界层网格</w:t>
      </w:r>
    </w:p>
    <w:p>
      <w:pPr>
        <w:pStyle w:val="style0"/>
        <w:spacing w:lineRule="auto" w:line="300"/>
        <w:ind w:firstLine="420" w:firstLineChars="200"/>
        <w:rPr>
          <w:szCs w:val="21"/>
        </w:rPr>
      </w:pPr>
      <w:r>
        <w:rPr>
          <w:rFonts w:hint="eastAsia"/>
          <w:szCs w:val="21"/>
        </w:rPr>
        <w:t>本</w:t>
      </w:r>
      <w:r>
        <w:rPr>
          <w:szCs w:val="21"/>
        </w:rPr>
        <w:t>文根据复杂流体构型和粘性流体边界层对计算网格特性在两个方向的不同要求，在物面上采用</w:t>
      </w:r>
      <w:r>
        <w:rPr>
          <w:szCs w:val="21"/>
        </w:rPr>
        <w:t>Delaunay</w:t>
      </w:r>
      <w:r>
        <w:rPr>
          <w:szCs w:val="21"/>
        </w:rPr>
        <w:t>三角化方法生成非结构化的三角网格；以物面网格为基础，采用局部前沿推进的思路向边界层内逐层推进生长成覆盖边界层的层状棱柱网格。</w:t>
      </w:r>
      <w:r>
        <w:t>这样生成的三棱柱网格在垂直于物面的方向具备结构化网格的特征，能较好适应边界层内流动数值梯度较大的情况，捕捉粘性流动特征。而</w:t>
      </w:r>
      <w:r>
        <w:t>在沿物面的</w:t>
      </w:r>
      <w:r>
        <w:t>方向上呈现非结构化特性，能灵活适应复杂几何形状。</w:t>
      </w:r>
    </w:p>
    <w:p>
      <w:pPr>
        <w:pStyle w:val="style0"/>
        <w:spacing w:lineRule="auto" w:line="300"/>
        <w:ind w:firstLine="420" w:firstLineChars="200"/>
        <w:rPr>
          <w:color w:val="000000"/>
        </w:rPr>
      </w:pPr>
      <w:r>
        <w:t>前沿推进思路生成边界层网格</w:t>
      </w:r>
      <w:r>
        <w:t>最</w:t>
      </w:r>
      <w:r>
        <w:t>核心部分</w:t>
      </w:r>
      <w:r>
        <w:rPr>
          <w:rFonts w:hint="eastAsia"/>
        </w:rPr>
        <w:t>是网格生长方向与生长高度的计算。</w:t>
      </w:r>
    </w:p>
    <w:p>
      <w:pPr>
        <w:pStyle w:val="style3"/>
        <w:numPr>
          <w:ilvl w:val="2"/>
          <w:numId w:val="26"/>
        </w:numPr>
        <w:spacing w:before="156"/>
        <w:ind w:left="442" w:hanging="442"/>
        <w:rPr>
          <w:rFonts w:ascii="宋体" w:eastAsia="宋体" w:hAnsi="宋体"/>
        </w:rPr>
      </w:pPr>
      <w:r>
        <w:rPr>
          <w:rFonts w:ascii="宋体" w:eastAsia="宋体" w:hAnsi="宋体" w:hint="eastAsia"/>
        </w:rPr>
        <w:t>计算前沿面网格生长方向</w:t>
      </w:r>
    </w:p>
    <w:p>
      <w:pPr>
        <w:pStyle w:val="style0"/>
        <w:autoSpaceDE w:val="false"/>
        <w:autoSpaceDN w:val="false"/>
        <w:adjustRightInd w:val="false"/>
        <w:spacing w:lineRule="auto" w:line="300"/>
        <w:ind w:firstLine="420" w:firstLineChars="200"/>
        <w:rPr>
          <w:color w:val="000000"/>
        </w:rPr>
      </w:pPr>
      <w:r>
        <w:rPr>
          <w:rFonts w:hint="eastAsia"/>
          <w:color w:val="000000"/>
        </w:rPr>
        <w:t>网格生长方向将直接影响生成边界层网格的质量：一方面，三棱柱网格单元内需要满足正交性，这要求生长方向尽可能与前沿面上的网格单元正交；另一方面，不恰当的生长方向会导致</w:t>
      </w:r>
      <w:r>
        <w:rPr>
          <w:rFonts w:hint="eastAsia"/>
          <w:color w:val="000000"/>
        </w:rPr>
        <w:t>生长成的</w:t>
      </w:r>
      <w:r>
        <w:rPr>
          <w:rFonts w:hint="eastAsia"/>
          <w:color w:val="000000"/>
        </w:rPr>
        <w:t>网格单元</w:t>
      </w:r>
      <w:r>
        <w:rPr>
          <w:rFonts w:hint="eastAsia"/>
          <w:color w:val="000000"/>
        </w:rPr>
        <w:t>几何构型突兀变化，正交性变差，如图</w:t>
      </w:r>
      <w:r>
        <w:rPr>
          <w:color w:val="000000"/>
        </w:rPr>
        <w:t>1</w:t>
      </w:r>
      <w:r>
        <w:rPr>
          <w:rFonts w:hint="eastAsia"/>
          <w:color w:val="000000"/>
        </w:rPr>
        <w:t>2</w:t>
      </w:r>
      <w:r>
        <w:rPr>
          <w:rFonts w:hint="eastAsia"/>
          <w:color w:val="000000"/>
        </w:rPr>
        <w:t>所示，严重时甚至会</w:t>
      </w:r>
      <w:r>
        <w:rPr>
          <w:rFonts w:hint="eastAsia"/>
          <w:color w:val="000000"/>
        </w:rPr>
        <w:t>出现自交的情况。对于复杂流体构型，物面网格节点周围面片之间的二面角可能比较大，每个面能确定单独的法向生长方向之间偏差也会比较大，因此生长方向的计算方法应该分多种情况讨论。</w:t>
      </w:r>
    </w:p>
    <w:p>
      <w:pPr>
        <w:pStyle w:val="style0"/>
        <w:autoSpaceDE w:val="false"/>
        <w:autoSpaceDN w:val="false"/>
        <w:adjustRightInd w:val="false"/>
        <w:snapToGrid w:val="false"/>
        <w:spacing w:lineRule="auto" w:line="300"/>
        <w:jc w:val="center"/>
        <w:rPr>
          <w:szCs w:val="21"/>
        </w:rPr>
      </w:pPr>
      <w:r>
        <w:rPr>
          <w:noProof/>
        </w:rPr>
        <w:drawing>
          <wp:inline distL="0" distT="0" distB="0" distR="0">
            <wp:extent cx="2126673" cy="1204466"/>
            <wp:effectExtent l="0" t="0" r="6985" b="0"/>
            <wp:docPr id="1041" name="图片 9" descr="图示, 工程绘图&#10;&#10;描述已自动生成"/>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4" name="图片 9"/>
                    <pic:cNvPicPr/>
                  </pic:nvPicPr>
                  <pic:blipFill>
                    <a:blip r:embed="rId16" cstate="print"/>
                    <a:srcRect l="0" t="0" r="0" b="0"/>
                    <a:stretch/>
                  </pic:blipFill>
                  <pic:spPr>
                    <a:xfrm rot="0">
                      <a:off x="0" y="0"/>
                      <a:ext cx="2126673" cy="1204466"/>
                    </a:xfrm>
                    <a:prstGeom prst="rect"/>
                  </pic:spPr>
                </pic:pic>
              </a:graphicData>
            </a:graphic>
          </wp:inline>
        </w:drawing>
      </w:r>
      <w:r>
        <w:rPr>
          <w:rFonts w:hint="eastAsia"/>
          <w:szCs w:val="21"/>
        </w:rPr>
        <w:t xml:space="preserve">        </w:t>
      </w:r>
      <w:r>
        <w:rPr>
          <w:noProof/>
          <w:color w:val="000000"/>
        </w:rPr>
        <w:drawing>
          <wp:inline distL="0" distT="0" distB="0" distR="0">
            <wp:extent cx="1295400" cy="1169699"/>
            <wp:effectExtent l="0" t="0" r="0" b="0"/>
            <wp:docPr id="1042" name="图片 22" descr="形状, 雷达图, 多边形&#10;&#10;描述已自动生成"/>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5" name="图片 22"/>
                    <pic:cNvPicPr/>
                  </pic:nvPicPr>
                  <pic:blipFill>
                    <a:blip r:embed="rId17" cstate="print"/>
                    <a:srcRect l="0" t="3225" r="0" b="0"/>
                    <a:stretch/>
                  </pic:blipFill>
                  <pic:spPr>
                    <a:xfrm rot="0">
                      <a:off x="0" y="0"/>
                      <a:ext cx="1295400" cy="1169699"/>
                    </a:xfrm>
                    <a:prstGeom prst="rect"/>
                    <a:ln>
                      <a:noFill/>
                    </a:ln>
                  </pic:spPr>
                </pic:pic>
              </a:graphicData>
            </a:graphic>
          </wp:inline>
        </w:drawing>
      </w:r>
    </w:p>
    <w:p>
      <w:pPr>
        <w:pStyle w:val="style34"/>
        <w:ind w:firstLine="1620" w:firstLineChars="900"/>
        <w:jc w:val="both"/>
        <w:rPr>
          <w:rFonts w:cs="Times New Roman" w:eastAsia="宋体"/>
          <w:szCs w:val="18"/>
        </w:rPr>
      </w:pPr>
      <w:r>
        <w:rPr>
          <w:rFonts w:cs="Times New Roman" w:eastAsia="宋体"/>
          <w:szCs w:val="18"/>
        </w:rPr>
        <w:t>图</w:t>
      </w:r>
      <w:r>
        <w:rPr>
          <w:rFonts w:cs="Times New Roman" w:eastAsia="宋体" w:hint="eastAsia"/>
          <w:szCs w:val="18"/>
        </w:rPr>
        <w:t>12</w:t>
      </w:r>
      <w:r>
        <w:rPr>
          <w:rFonts w:cs="Times New Roman" w:eastAsia="宋体"/>
          <w:szCs w:val="18"/>
        </w:rPr>
        <w:t xml:space="preserve"> </w:t>
      </w:r>
      <w:bookmarkStart w:id="199" w:name="OLE_LINK1360"/>
      <w:bookmarkStart w:id="200" w:name="OLE_LINK1361"/>
      <w:r>
        <w:rPr>
          <w:rFonts w:cs="Times New Roman" w:eastAsia="宋体"/>
          <w:szCs w:val="18"/>
        </w:rPr>
        <w:t>传统加权平均法计算节点的生长方向</w:t>
      </w:r>
      <w:bookmarkEnd w:id="199"/>
      <w:bookmarkEnd w:id="200"/>
      <w:r>
        <w:rPr>
          <w:rFonts w:cs="Times New Roman" w:eastAsia="宋体" w:hint="eastAsia"/>
          <w:szCs w:val="18"/>
        </w:rPr>
        <w:t xml:space="preserve">          </w:t>
      </w:r>
      <w:r>
        <w:rPr>
          <w:rFonts w:cs="Times New Roman" w:eastAsia="宋体"/>
          <w:szCs w:val="18"/>
        </w:rPr>
        <w:t>图</w:t>
      </w:r>
      <w:r>
        <w:rPr>
          <w:rFonts w:cs="Times New Roman" w:eastAsia="宋体" w:hint="eastAsia"/>
          <w:szCs w:val="18"/>
        </w:rPr>
        <w:t>13</w:t>
      </w:r>
      <w:r>
        <w:rPr>
          <w:rFonts w:cs="Times New Roman" w:eastAsia="宋体"/>
          <w:szCs w:val="18"/>
        </w:rPr>
        <w:t xml:space="preserve"> </w:t>
      </w:r>
      <w:r>
        <w:rPr>
          <w:rFonts w:cs="Times New Roman" w:eastAsia="宋体"/>
          <w:szCs w:val="18"/>
        </w:rPr>
        <w:t>前沿面三角网格任</w:t>
      </w:r>
      <w:r>
        <w:rPr>
          <w:rFonts w:cs="Times New Roman" w:eastAsia="宋体"/>
          <w:szCs w:val="18"/>
        </w:rPr>
        <w:t>一</w:t>
      </w:r>
      <w:r>
        <w:rPr>
          <w:rFonts w:cs="Times New Roman" w:eastAsia="宋体"/>
          <w:szCs w:val="18"/>
        </w:rPr>
        <w:t>节点</w:t>
      </w:r>
    </w:p>
    <w:p>
      <w:pPr>
        <w:pStyle w:val="style0"/>
        <w:autoSpaceDE w:val="false"/>
        <w:autoSpaceDN w:val="false"/>
        <w:adjustRightInd w:val="false"/>
        <w:spacing w:lineRule="auto" w:line="300"/>
        <w:ind w:firstLine="420" w:firstLineChars="200"/>
        <w:rPr>
          <w:color w:val="000000"/>
        </w:rPr>
      </w:pPr>
      <w:r>
        <w:rPr>
          <w:rFonts w:hint="eastAsia"/>
          <w:color w:val="000000"/>
        </w:rPr>
        <w:t>取前沿面</w:t>
      </w:r>
      <w:r>
        <w:rPr>
          <w:color w:val="000000"/>
        </w:rPr>
        <w:t>Delaunay</w:t>
      </w:r>
      <w:r>
        <w:rPr>
          <w:rFonts w:hint="eastAsia"/>
          <w:color w:val="000000"/>
        </w:rPr>
        <w:t>三角网格中任</w:t>
      </w:r>
      <w:r>
        <w:rPr>
          <w:rFonts w:hint="eastAsia"/>
          <w:color w:val="000000"/>
        </w:rPr>
        <w:t>一</w:t>
      </w:r>
      <w:r>
        <w:rPr>
          <w:rFonts w:hint="eastAsia"/>
          <w:color w:val="000000"/>
        </w:rPr>
        <w:t>节点</w:t>
      </w:r>
      <m:oMath>
        <m:r>
          <w:rPr>
            <w:rFonts w:ascii="Cambria Math" w:hAnsi="Cambria Math" w:hint="eastAsia"/>
            <w:color w:val="000000"/>
          </w:rPr>
          <m:t>p</m:t>
        </m:r>
      </m:oMath>
      <w:r>
        <w:rPr>
          <w:rFonts w:hint="eastAsia"/>
          <w:color w:val="000000"/>
        </w:rPr>
        <w:t>，</w:t>
      </w:r>
      <w:r>
        <w:rPr>
          <w:rFonts w:hint="eastAsia"/>
          <w:color w:val="000000"/>
        </w:rPr>
        <w:t>如图</w:t>
      </w:r>
      <w:r>
        <w:rPr>
          <w:rFonts w:hint="eastAsia"/>
          <w:color w:val="000000"/>
        </w:rPr>
        <w:t>13</w:t>
      </w:r>
      <w:r>
        <w:rPr>
          <w:rFonts w:hint="eastAsia"/>
          <w:color w:val="000000"/>
        </w:rPr>
        <w:t>所示，</w:t>
      </w:r>
      <w:r>
        <w:rPr>
          <w:rFonts w:hint="eastAsia"/>
          <w:color w:val="000000"/>
        </w:rPr>
        <w:t>计算节点周围面片之间待生长侧的夹角</w:t>
      </w:r>
      <m:oMath>
        <m:r>
          <w:rPr>
            <w:rFonts w:ascii="Cambria Math" w:hAnsi="Cambria Math"/>
            <w:color w:val="000000"/>
          </w:rPr>
          <m:t>θ</m:t>
        </m:r>
        <m:r>
          <m:rPr>
            <m:sty m:val="p"/>
          </m:rPr>
          <w:rPr>
            <w:rFonts w:ascii="Cambria Math" w:hAnsi="Cambria Math"/>
            <w:color w:val="000000"/>
          </w:rPr>
          <m:t>,</m:t>
        </m:r>
        <m:r>
          <w:rPr>
            <w:rFonts w:ascii="Cambria Math" w:hAnsi="Cambria Math"/>
            <w:color w:val="000000"/>
          </w:rPr>
          <m:t>θ∈</m:t>
        </m:r>
        <m:d>
          <m:dPr>
            <m:ctrlPr>
              <w:rPr>
                <w:rFonts w:ascii="Cambria Math" w:hAnsi="Cambria Math"/>
                <w:i/>
                <w:iCs/>
                <w:color w:val="000000"/>
              </w:rPr>
            </m:ctrlPr>
          </m:dPr>
          <m:e>
            <m:r>
              <w:rPr>
                <w:rFonts w:ascii="Cambria Math" w:hAnsi="Cambria Math"/>
                <w:color w:val="000000"/>
              </w:rPr>
              <m:t>0,2π</m:t>
            </m:r>
          </m:e>
        </m:d>
      </m:oMath>
      <w:r>
        <w:rPr>
          <w:rFonts w:hint="eastAsia"/>
          <w:color w:val="000000"/>
        </w:rPr>
        <w:t>。将两侧夹角角度超过某一阈值的边标记为特征边。</w:t>
      </w:r>
    </w:p>
    <w:p>
      <w:pPr>
        <w:pStyle w:val="style0"/>
        <w:autoSpaceDE w:val="false"/>
        <w:autoSpaceDN w:val="false"/>
        <w:adjustRightInd w:val="false"/>
        <w:spacing w:lineRule="auto" w:line="300"/>
        <w:ind w:firstLine="420" w:firstLineChars="200"/>
        <w:rPr>
          <w:color w:val="000000"/>
        </w:rPr>
      </w:pPr>
      <w:r>
        <w:rPr>
          <w:rFonts w:hint="eastAsia"/>
          <w:color w:val="000000"/>
        </w:rPr>
        <w:t>以节点周围特征边的数量将节点进行分类并分别讨论生长方向的计算方法。</w:t>
      </w:r>
    </w:p>
    <w:p>
      <w:pPr>
        <w:pStyle w:val="style0"/>
        <w:spacing w:lineRule="auto" w:line="300"/>
        <w:ind w:firstLine="420" w:firstLineChars="200"/>
        <w:rPr/>
      </w:pPr>
      <w:r>
        <w:rPr>
          <w:rFonts w:hint="eastAsia"/>
        </w:rPr>
        <w:t>（</w:t>
      </w:r>
      <w:r>
        <w:rPr>
          <w:rFonts w:hint="eastAsia"/>
        </w:rPr>
        <w:t>1</w:t>
      </w:r>
      <w:r>
        <w:rPr>
          <w:rFonts w:hint="eastAsia"/>
        </w:rPr>
        <w:t>）</w:t>
      </w:r>
      <w:r>
        <w:t>当节点周围不存在特征边或特征边数为</w:t>
      </w:r>
      <w:r>
        <w:t>1</w:t>
      </w:r>
      <w:r>
        <w:t>时</w:t>
      </w:r>
      <w:r>
        <w:rPr>
          <w:rFonts w:hint="eastAsia"/>
        </w:rPr>
        <w:t>，说明节点处几何曲率较小，此时直接以节点周围面片的外法向方向加权出节点的生长方向。</w:t>
      </w:r>
    </w:p>
    <w:p>
      <w:pPr>
        <w:pStyle w:val="style0"/>
        <w:spacing w:lineRule="auto" w:line="300"/>
        <w:ind w:firstLine="420" w:firstLineChars="200"/>
        <w:rPr/>
      </w:pPr>
      <w:r>
        <w:rPr>
          <w:rFonts w:hint="eastAsia"/>
        </w:rPr>
        <w:t>（</w:t>
      </w:r>
      <w:r>
        <w:rPr>
          <w:rFonts w:hint="eastAsia"/>
        </w:rPr>
        <w:t>2</w:t>
      </w:r>
      <w:r>
        <w:rPr>
          <w:rFonts w:hint="eastAsia"/>
        </w:rPr>
        <w:t>）当节点周围特征边数大于</w:t>
      </w:r>
      <w:r>
        <w:rPr>
          <w:rFonts w:hint="eastAsia"/>
        </w:rPr>
        <w:t>1</w:t>
      </w:r>
      <w:r>
        <w:rPr>
          <w:rFonts w:hint="eastAsia"/>
        </w:rPr>
        <w:t>时，此时可能发生一个节点生长为多个节点，也可能在生长过程中发生节点的缩减。如果特征边数为</w:t>
      </w:r>
      <w:r>
        <w:rPr>
          <w:rFonts w:hint="eastAsia"/>
        </w:rPr>
        <w:t>2</w:t>
      </w:r>
      <w:r>
        <w:rPr>
          <w:rFonts w:hint="eastAsia"/>
        </w:rPr>
        <w:t>，则依照两条特征边将节点周围面片划分为两部分如图</w:t>
      </w:r>
      <w:r>
        <w:t>1</w:t>
      </w:r>
      <w:r>
        <w:rPr>
          <w:rFonts w:hint="eastAsia"/>
        </w:rPr>
        <w:t>4</w:t>
      </w:r>
      <w:r>
        <w:rPr>
          <w:rFonts w:hint="eastAsia"/>
        </w:rPr>
        <w:t>所示。如果特征边数超过</w:t>
      </w:r>
      <w:r>
        <w:rPr>
          <w:rFonts w:hint="eastAsia"/>
        </w:rPr>
        <w:t>2</w:t>
      </w:r>
      <w:r>
        <w:rPr>
          <w:rFonts w:hint="eastAsia"/>
        </w:rPr>
        <w:t>，称节点</w:t>
      </w:r>
      <m:oMath>
        <m:r>
          <w:rPr>
            <w:rFonts w:ascii="Cambria Math" w:hAnsi="Cambria Math" w:hint="eastAsia"/>
          </w:rPr>
          <m:t>p</m:t>
        </m:r>
      </m:oMath>
      <w:r>
        <w:rPr>
          <w:rFonts w:hint="eastAsia"/>
        </w:rPr>
        <w:t>为角点，</w:t>
      </w:r>
      <w:r>
        <w:rPr>
          <w:rFonts w:hint="eastAsia"/>
        </w:rPr>
        <w:t>取角点</w:t>
      </w:r>
      <w:r>
        <w:rPr>
          <w:rFonts w:hint="eastAsia"/>
        </w:rPr>
        <w:t>周围</w:t>
      </w:r>
      <w:r>
        <w:rPr>
          <w:rFonts w:hint="eastAsia"/>
        </w:rPr>
        <w:t>面片之间待生长侧夹角偏离平角最多的三个边标记为特征边</w:t>
      </w:r>
      <w:r>
        <w:rPr>
          <w:rFonts w:hint="eastAsia"/>
        </w:rPr>
        <w:t>，此时三条特征边</w:t>
      </w:r>
      <w:r>
        <w:rPr>
          <w:rFonts w:hint="eastAsia"/>
        </w:rPr>
        <w:t>将角点周围</w:t>
      </w:r>
      <w:r>
        <w:rPr>
          <w:rFonts w:hint="eastAsia"/>
        </w:rPr>
        <w:t>面片划分为三部分如图</w:t>
      </w:r>
      <w:r>
        <w:t>1</w:t>
      </w:r>
      <w:r>
        <w:rPr>
          <w:rFonts w:hint="eastAsia"/>
        </w:rPr>
        <w:t>5</w:t>
      </w:r>
      <w:r>
        <w:rPr>
          <w:rFonts w:hint="eastAsia"/>
        </w:rPr>
        <w:t>所示</w:t>
      </w:r>
      <w:r>
        <w:rPr>
          <w:rFonts w:hint="eastAsia"/>
        </w:rPr>
        <w:t>。</w:t>
      </w:r>
      <w:r>
        <w:rPr>
          <w:rFonts w:hint="eastAsia"/>
        </w:rPr>
        <w:t>分别以传统加权平均方法计算出</w:t>
      </w:r>
      <w:r>
        <w:rPr>
          <w:rFonts w:hint="eastAsia"/>
        </w:rPr>
        <w:t>各</w:t>
      </w:r>
      <w:r>
        <w:rPr>
          <w:rFonts w:hint="eastAsia"/>
        </w:rPr>
        <w:t>部分面片的加权法向生长方向的单位向量</w:t>
      </w:r>
      <m:oMath>
        <m:acc>
          <m:accPr>
            <m:chr m:val="⃑"/>
            <m:ctrlPr>
              <w:rPr>
                <w:rFonts w:ascii="Cambria Math" w:hAnsi="Cambria Math"/>
                <w:i/>
                <w:iCs/>
              </w:rPr>
            </m:ctrlPr>
          </m:accPr>
          <m:e>
            <m:sSub>
              <m:sSubPr>
                <m:ctrlPr>
                  <w:rPr>
                    <w:rFonts w:ascii="Cambria Math" w:hAnsi="Cambria Math"/>
                    <w:i/>
                    <w:iCs/>
                  </w:rPr>
                </m:ctrlPr>
              </m:sSubPr>
              <m:e>
                <m:r>
                  <w:rPr>
                    <w:rFonts w:ascii="Cambria Math" w:hAnsi="Cambria Math"/>
                  </w:rPr>
                  <m:t>p</m:t>
                </m:r>
              </m:e>
              <m:sub>
                <m:r>
                  <w:rPr>
                    <w:rFonts w:ascii="Cambria Math" w:hAnsi="Cambria Math" w:hint="eastAsia"/>
                  </w:rPr>
                  <m:t>i</m:t>
                </m:r>
              </m:sub>
            </m:sSub>
          </m:e>
        </m:acc>
      </m:oMath>
      <w:r>
        <w:rPr>
          <w:rFonts w:hint="eastAsia"/>
        </w:rPr>
        <w:t>。</w:t>
      </w:r>
    </w:p>
    <w:p>
      <w:pPr>
        <w:pStyle w:val="style0"/>
        <w:autoSpaceDE w:val="false"/>
        <w:autoSpaceDN w:val="false"/>
        <w:adjustRightInd w:val="false"/>
        <w:snapToGrid w:val="false"/>
        <w:spacing w:lineRule="auto" w:line="300"/>
        <w:jc w:val="center"/>
        <w:rPr>
          <w:szCs w:val="21"/>
        </w:rPr>
      </w:pPr>
      <w:r>
        <w:rPr>
          <w:noProof/>
        </w:rPr>
        <w:drawing>
          <wp:inline distL="0" distT="0" distB="0" distR="0">
            <wp:extent cx="2874818" cy="1255352"/>
            <wp:effectExtent l="0" t="0" r="1905" b="2540"/>
            <wp:docPr id="1043" name="图片 21" descr="形状, 多边形&#10;&#10;描述已自动生成"/>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6" name="图片 21"/>
                    <pic:cNvPicPr/>
                  </pic:nvPicPr>
                  <pic:blipFill>
                    <a:blip r:embed="rId18" cstate="print"/>
                    <a:srcRect l="0" t="0" r="0" b="0"/>
                    <a:stretch/>
                  </pic:blipFill>
                  <pic:spPr>
                    <a:xfrm rot="0">
                      <a:off x="0" y="0"/>
                      <a:ext cx="2874818" cy="1255352"/>
                    </a:xfrm>
                    <a:prstGeom prst="rect"/>
                  </pic:spPr>
                </pic:pic>
              </a:graphicData>
            </a:graphic>
          </wp:inline>
        </w:drawing>
      </w:r>
      <w:r>
        <w:rPr>
          <w:rFonts w:hint="eastAsia"/>
          <w:szCs w:val="21"/>
        </w:rPr>
        <w:t xml:space="preserve">        </w:t>
      </w:r>
      <w:r>
        <w:rPr>
          <w:noProof/>
        </w:rPr>
        <w:drawing>
          <wp:inline distL="0" distT="0" distB="0" distR="0">
            <wp:extent cx="1420091" cy="1262968"/>
            <wp:effectExtent l="0" t="0" r="8890" b="0"/>
            <wp:docPr id="1044" name="图片 22" descr="形状, 多边形&#10;&#10;描述已自动生成"/>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7" name="图片 22"/>
                    <pic:cNvPicPr/>
                  </pic:nvPicPr>
                  <pic:blipFill>
                    <a:blip r:embed="rId19" cstate="print"/>
                    <a:srcRect l="0" t="0" r="0" b="0"/>
                    <a:stretch/>
                  </pic:blipFill>
                  <pic:spPr>
                    <a:xfrm rot="0">
                      <a:off x="0" y="0"/>
                      <a:ext cx="1420091" cy="1262968"/>
                    </a:xfrm>
                    <a:prstGeom prst="rect"/>
                  </pic:spPr>
                </pic:pic>
              </a:graphicData>
            </a:graphic>
          </wp:inline>
        </w:drawing>
      </w:r>
    </w:p>
    <w:bookmarkStart w:id="201" w:name="OLE_LINK1259"/>
    <w:bookmarkStart w:id="202" w:name="OLE_LINK1260"/>
    <w:bookmarkStart w:id="203" w:name="OLE_LINK1367"/>
    <w:p>
      <w:pPr>
        <w:pStyle w:val="style34"/>
        <w:ind w:firstLine="2160" w:firstLineChars="1200"/>
        <w:jc w:val="both"/>
        <w:rPr>
          <w:rFonts w:cs="Times New Roman" w:eastAsia="宋体"/>
          <w:szCs w:val="18"/>
        </w:rPr>
      </w:pPr>
      <w:r>
        <w:rPr>
          <w:rFonts w:cs="Times New Roman" w:eastAsia="宋体"/>
          <w:szCs w:val="18"/>
        </w:rPr>
        <w:t>图</w:t>
      </w:r>
      <w:r>
        <w:rPr>
          <w:rFonts w:cs="Times New Roman" w:eastAsia="宋体" w:hint="eastAsia"/>
          <w:szCs w:val="18"/>
        </w:rPr>
        <w:t>14</w:t>
      </w:r>
      <w:r>
        <w:rPr>
          <w:rFonts w:cs="Times New Roman" w:eastAsia="宋体"/>
          <w:szCs w:val="18"/>
        </w:rPr>
        <w:t xml:space="preserve"> </w:t>
      </w:r>
      <w:r>
        <w:rPr>
          <w:rFonts w:cs="Times New Roman" w:eastAsia="宋体"/>
          <w:szCs w:val="18"/>
        </w:rPr>
        <w:t>节点周围特征边数为</w:t>
      </w:r>
      <w:r>
        <w:rPr>
          <w:rFonts w:cs="Times New Roman" w:eastAsia="宋体"/>
          <w:szCs w:val="18"/>
        </w:rPr>
        <w:t>2</w:t>
      </w:r>
      <w:bookmarkEnd w:id="201"/>
      <w:bookmarkEnd w:id="202"/>
      <w:bookmarkEnd w:id="203"/>
      <w:r>
        <w:rPr>
          <w:rFonts w:cs="Times New Roman" w:eastAsia="宋体" w:hint="eastAsia"/>
          <w:szCs w:val="18"/>
        </w:rPr>
        <w:t xml:space="preserve">                       </w:t>
      </w:r>
      <w:r>
        <w:rPr>
          <w:rFonts w:cs="Times New Roman" w:eastAsia="宋体"/>
          <w:szCs w:val="18"/>
        </w:rPr>
        <w:t>图</w:t>
      </w:r>
      <w:r>
        <w:rPr>
          <w:rFonts w:cs="Times New Roman" w:eastAsia="宋体" w:hint="eastAsia"/>
          <w:szCs w:val="18"/>
        </w:rPr>
        <w:t>15</w:t>
      </w:r>
      <w:r>
        <w:rPr>
          <w:rFonts w:cs="Times New Roman" w:eastAsia="宋体"/>
          <w:szCs w:val="18"/>
        </w:rPr>
        <w:t xml:space="preserve"> </w:t>
      </w:r>
      <w:r>
        <w:rPr>
          <w:rFonts w:cs="Times New Roman" w:eastAsia="宋体"/>
          <w:szCs w:val="18"/>
        </w:rPr>
        <w:t>节点周围特征边数为</w:t>
      </w:r>
      <w:r>
        <w:rPr>
          <w:rFonts w:cs="Times New Roman" w:eastAsia="宋体"/>
          <w:szCs w:val="18"/>
        </w:rPr>
        <w:t>3</w:t>
      </w:r>
    </w:p>
    <w:p>
      <w:pPr>
        <w:pStyle w:val="style0"/>
        <w:spacing w:lineRule="auto" w:line="300"/>
        <w:ind w:firstLine="420" w:firstLineChars="200"/>
        <w:rPr/>
      </w:pPr>
      <w:r>
        <w:rPr>
          <w:rFonts w:hint="eastAsia"/>
        </w:rPr>
        <w:t>设点</w:t>
      </w:r>
      <m:oMath>
        <m:r>
          <w:rPr>
            <w:rFonts w:ascii="Cambria Math" w:hAnsi="Cambria Math"/>
          </w:rPr>
          <m:t>p</m:t>
        </m:r>
      </m:oMath>
      <w:r>
        <w:rPr>
          <w:rFonts w:hint="eastAsia"/>
        </w:rPr>
        <w:t>处的网格生长高度为</w:t>
      </w:r>
      <m:oMath>
        <m:r>
          <w:rPr>
            <w:rFonts w:ascii="Cambria Math" w:hAnsi="Cambria Math"/>
          </w:rPr>
          <m:t>a</m:t>
        </m:r>
      </m:oMath>
      <w:r>
        <w:rPr>
          <w:rFonts w:hint="eastAsia"/>
        </w:rPr>
        <w:t>，面网格尺寸控制数值为</w:t>
      </w:r>
      <m:oMath>
        <m:r>
          <w:rPr>
            <w:rFonts w:ascii="Cambria Math" w:hAnsi="Cambria Math"/>
          </w:rPr>
          <m:t>h</m:t>
        </m:r>
      </m:oMath>
      <w:r>
        <w:rPr>
          <w:rFonts w:hint="eastAsia"/>
        </w:rPr>
        <w:t>，计算：</w:t>
      </w:r>
    </w:p>
    <w:p>
      <w:pPr>
        <w:pStyle w:val="style4179"/>
        <w:spacing w:before="156" w:after="156"/>
        <w:jc w:val="right"/>
        <w:rPr>
          <w:rFonts w:eastAsia="宋体"/>
        </w:rPr>
      </w:pPr>
      <m:oMath>
        <m:sSub>
          <m:sSubPr>
            <m:ctrlPr>
              <w:rPr>
                <w:rFonts w:ascii="Cambria Math" w:eastAsia="宋体" w:hAnsi="Cambria Math"/>
                <w:color w:val="auto"/>
              </w:rPr>
            </m:ctrlPr>
          </m:sSubPr>
          <m:e>
            <w:bookmarkStart w:id="204" w:name="OLE_LINK1219"/>
            <w:bookmarkStart w:id="205" w:name="OLE_LINK1220"/>
            <m:r>
              <w:rPr>
                <w:rFonts w:ascii="Cambria Math" w:eastAsia="宋体" w:hAnsi="Cambria Math"/>
              </w:rPr>
              <m:t>λ</m:t>
            </m:r>
            <w:bookmarkEnd w:id="204"/>
            <w:bookmarkEnd w:id="205"/>
          </m:e>
          <m:sub>
            <m:r>
              <w:rPr>
                <w:rFonts w:ascii="Cambria Math" w:eastAsia="宋体" w:hAnsi="Cambria Math" w:hint="eastAsia"/>
              </w:rPr>
              <m:t>ij</m:t>
            </m:r>
          </m:sub>
        </m:sSub>
        <m:r>
          <m:rPr>
            <m:sty m:val="p"/>
          </m:rPr>
          <w:rPr>
            <w:rFonts w:ascii="Cambria Math" w:eastAsia="宋体" w:hAnsi="Cambria Math"/>
          </w:rPr>
          <m:t>=</m:t>
        </m:r>
        <m:d>
          <m:dPr>
            <m:begChr m:val="|"/>
            <m:endChr m:val="|"/>
            <m:ctrlPr>
              <w:rPr>
                <w:rFonts w:ascii="Cambria Math" w:eastAsia="宋体" w:hAnsi="Cambria Math"/>
              </w:rPr>
            </m:ctrlPr>
          </m:dPr>
          <m:e>
            <m:r>
              <w:rPr>
                <w:rFonts w:ascii="Cambria Math" w:eastAsia="宋体" w:hAnsi="Cambria Math"/>
              </w:rPr>
              <m:t>a</m:t>
            </m:r>
            <m:acc>
              <m:accPr>
                <m:chr m:val="⃑"/>
                <m:ctrlPr>
                  <w:rPr>
                    <w:rFonts w:ascii="Cambria Math" w:eastAsia="宋体" w:hAnsi="Cambria Math"/>
                  </w:rPr>
                </m:ctrlPr>
              </m:accPr>
              <m:e>
                <m:sSub>
                  <m:sSubPr>
                    <m:ctrlPr>
                      <w:rPr>
                        <w:rFonts w:ascii="Cambria Math" w:eastAsia="宋体" w:hAnsi="Cambria Math"/>
                      </w:rPr>
                    </m:ctrlPr>
                  </m:sSubPr>
                  <m:e>
                    <m:r>
                      <w:rPr>
                        <w:rFonts w:ascii="Cambria Math" w:eastAsia="宋体" w:hAnsi="Cambria Math"/>
                      </w:rPr>
                      <m:t>p</m:t>
                    </m:r>
                  </m:e>
                  <m:sub>
                    <m:r>
                      <w:rPr>
                        <w:rFonts w:ascii="Cambria Math" w:eastAsia="宋体" w:hAnsi="Cambria Math" w:hint="eastAsia"/>
                      </w:rPr>
                      <m:t>i</m:t>
                    </m:r>
                  </m:sub>
                </m:sSub>
              </m:e>
            </m:acc>
            <m:r>
              <m:rPr>
                <m:sty m:val="p"/>
              </m:rPr>
              <w:rPr>
                <w:rFonts w:ascii="Cambria Math" w:eastAsia="宋体" w:hAnsi="Cambria Math"/>
              </w:rPr>
              <m:t>-</m:t>
            </m:r>
            <m:r>
              <w:rPr>
                <w:rFonts w:ascii="Cambria Math" w:eastAsia="宋体" w:hAnsi="Cambria Math"/>
              </w:rPr>
              <m:t>a</m:t>
            </m:r>
            <m:acc>
              <m:accPr>
                <m:chr m:val="⃑"/>
                <m:ctrlPr>
                  <w:rPr>
                    <w:rFonts w:ascii="Cambria Math" w:eastAsia="宋体" w:hAnsi="Cambria Math"/>
                  </w:rPr>
                </m:ctrlPr>
              </m:accPr>
              <m:e>
                <m:sSub>
                  <m:sSubPr>
                    <m:ctrlPr>
                      <w:rPr>
                        <w:rFonts w:ascii="Cambria Math" w:eastAsia="宋体" w:hAnsi="Cambria Math"/>
                      </w:rPr>
                    </m:ctrlPr>
                  </m:sSubPr>
                  <m:e>
                    <m:r>
                      <w:rPr>
                        <w:rFonts w:ascii="Cambria Math" w:eastAsia="宋体" w:hAnsi="Cambria Math"/>
                      </w:rPr>
                      <m:t>p</m:t>
                    </m:r>
                  </m:e>
                  <m:sub>
                    <m:r>
                      <w:rPr>
                        <w:rFonts w:ascii="Cambria Math" w:eastAsia="宋体" w:hAnsi="Cambria Math" w:hint="eastAsia"/>
                      </w:rPr>
                      <m:t>j</m:t>
                    </m:r>
                  </m:sub>
                </m:sSub>
              </m:e>
            </m:acc>
          </m:e>
        </m:d>
        <m:r>
          <m:rPr>
            <m:sty m:val="p"/>
          </m:rPr>
          <w:rPr>
            <w:rFonts w:ascii="Cambria Math" w:eastAsia="宋体" w:hAnsi="Cambria Math"/>
          </w:rPr>
          <m:t>,</m:t>
        </m:r>
        <m:r>
          <w:rPr>
            <w:rFonts w:ascii="Cambria Math" w:eastAsia="宋体" w:hAnsi="Cambria Math"/>
          </w:rPr>
          <m:t>i</m:t>
        </m:r>
        <m:r>
          <m:rPr>
            <m:sty m:val="p"/>
          </m:rPr>
          <w:rPr>
            <w:rFonts w:ascii="Cambria Math" w:eastAsia="宋体" w:hAnsi="Cambria Math"/>
          </w:rPr>
          <m:t>≠</m:t>
        </m:r>
        <m:r>
          <w:rPr>
            <w:rFonts w:ascii="Cambria Math" w:eastAsia="宋体" w:hAnsi="Cambria Math"/>
          </w:rPr>
          <m:t>j</m:t>
        </m:r>
      </m:oMath>
      <w:r>
        <w:rPr>
          <w:rFonts w:eastAsia="宋体" w:hint="eastAsia"/>
        </w:rPr>
        <w:t xml:space="preserve"> </w:t>
      </w:r>
      <w:r>
        <w:rPr>
          <w:rFonts w:eastAsia="宋体"/>
        </w:rPr>
        <w:t xml:space="preserve">           </w:t>
      </w:r>
      <w:r>
        <w:rPr>
          <w:rFonts w:eastAsia="宋体" w:hint="eastAsia"/>
        </w:rPr>
        <w:t xml:space="preserve">                </w:t>
      </w:r>
      <w:r>
        <w:rPr>
          <w:rFonts w:eastAsia="宋体"/>
        </w:rPr>
        <w:t xml:space="preserve">      </w:t>
      </w:r>
      <w:r>
        <w:rPr>
          <w:rFonts w:eastAsia="宋体" w:hint="eastAsia"/>
        </w:rPr>
        <w:t xml:space="preserve"> </w:t>
      </w:r>
      <w:r>
        <w:rPr>
          <w:rFonts w:eastAsia="宋体"/>
        </w:rPr>
        <w:t xml:space="preserve">  </w:t>
      </w:r>
      <w:r>
        <w:rPr>
          <w:rFonts w:eastAsia="宋体" w:hint="eastAsia"/>
        </w:rPr>
        <w:t>(12)</w:t>
      </w:r>
    </w:p>
    <w:bookmarkStart w:id="206" w:name="OLE_LINK1255"/>
    <w:bookmarkStart w:id="207" w:name="OLE_LINK1256"/>
    <w:bookmarkStart w:id="208" w:name="OLE_LINK1257"/>
    <w:bookmarkStart w:id="209" w:name="OLE_LINK1258"/>
    <w:p>
      <w:pPr>
        <w:pStyle w:val="style0"/>
        <w:spacing w:lineRule="auto" w:line="300"/>
        <w:ind w:firstLine="420" w:firstLineChars="200"/>
        <w:rPr/>
      </w:pPr>
      <w:r>
        <w:rPr>
          <w:rFonts w:hint="eastAsia"/>
        </w:rPr>
        <w:t>将计算出的</w:t>
      </w:r>
      <w:bookmarkStart w:id="210" w:name="OLE_LINK1237"/>
      <w:bookmarkStart w:id="211" w:name="OLE_LINK1238"/>
      <w:bookmarkEnd w:id="206"/>
      <w:bookmarkEnd w:id="207"/>
      <w:bookmarkEnd w:id="208"/>
      <w:bookmarkEnd w:id="209"/>
      <m:oMath>
        <m:r>
          <w:rPr>
            <w:rFonts w:ascii="Cambria Math" w:hAnsi="Cambria Math"/>
          </w:rPr>
          <m:t>λ</m:t>
        </m:r>
      </m:oMath>
      <w:r>
        <w:rPr>
          <w:rFonts w:hint="eastAsia"/>
          <w:iCs/>
        </w:rPr>
        <w:t>数值与该点处的网格单元尺寸</w:t>
      </w:r>
      <m:oMath>
        <m:r>
          <m:rPr>
            <m:nor m:val="on"/>
          </m:rPr>
          <w:rPr/>
          <m:t>h</m:t>
        </m:r>
      </m:oMath>
      <w:r>
        <w:rPr>
          <w:rFonts w:hint="eastAsia"/>
        </w:rPr>
        <w:t>相比较：</w:t>
      </w:r>
    </w:p>
    <w:p>
      <w:pPr>
        <w:pStyle w:val="style0"/>
        <w:spacing w:lineRule="auto" w:line="300"/>
        <w:ind w:firstLine="420" w:firstLineChars="200"/>
        <w:rPr/>
      </w:pPr>
      <w:r>
        <w:rPr>
          <w:rFonts w:hint="eastAsia"/>
        </w:rPr>
        <w:t xml:space="preserve">(1) </w:t>
      </w:r>
      <w:r>
        <w:rPr>
          <w:rFonts w:hint="eastAsia"/>
        </w:rPr>
        <w:t>如果</w:t>
      </w:r>
      <w:bookmarkStart w:id="212" w:name="OLE_LINK1233"/>
      <w:bookmarkStart w:id="213" w:name="OLE_LINK1234"/>
      <m:oMath>
        <m:r>
          <w:rPr>
            <w:rFonts w:ascii="Cambria Math" w:hAnsi="Cambria Math"/>
          </w:rPr>
          <m:t>λ</m:t>
        </m:r>
        <w:bookmarkEnd w:id="212"/>
        <w:bookmarkEnd w:id="213"/>
      </m:oMath>
      <w:r>
        <w:rPr>
          <w:rFonts w:hint="eastAsia"/>
        </w:rPr>
        <w:t>远小于</w:t>
      </w:r>
      <w:r>
        <w:t>h</w:t>
      </w:r>
      <w:r>
        <w:rPr>
          <w:rFonts w:hint="eastAsia"/>
        </w:rPr>
        <w:t>，则该点</w:t>
      </w:r>
      <m:oMath>
        <m:r>
          <w:rPr>
            <w:rFonts w:ascii="Cambria Math" w:hAnsi="Cambria Math"/>
          </w:rPr>
          <m:t>p</m:t>
        </m:r>
      </m:oMath>
      <w:r>
        <w:rPr>
          <w:rFonts w:hint="eastAsia"/>
        </w:rPr>
        <w:t>生长为</w:t>
      </w:r>
      <w:r>
        <w:t>1</w:t>
      </w:r>
      <w:r>
        <w:rPr>
          <w:rFonts w:hint="eastAsia"/>
        </w:rPr>
        <w:t>个点，</w:t>
      </w:r>
      <w:bookmarkStart w:id="214" w:name="OLE_LINK1235"/>
      <w:bookmarkStart w:id="215" w:name="OLE_LINK1236"/>
      <w:r>
        <w:rPr>
          <w:rFonts w:hint="eastAsia"/>
        </w:rPr>
        <w:t>生长方向为</w:t>
      </w:r>
      <m:oMath>
        <m:acc>
          <m:accPr>
            <m:chr m:val="⃑"/>
            <m:ctrlPr>
              <w:rPr>
                <w:rFonts w:ascii="Cambria Math" w:hAnsi="Cambria Math"/>
                <w:i/>
                <w:iCs/>
              </w:rPr>
            </m:ctrlPr>
          </m:accPr>
          <m:e>
            <m:sSub>
              <m:sSubPr>
                <m:ctrlPr>
                  <w:rPr>
                    <w:rFonts w:ascii="Cambria Math" w:hAnsi="Cambria Math"/>
                    <w:i/>
                    <w:iCs/>
                  </w:rPr>
                </m:ctrlPr>
              </m:sSubPr>
              <m:e>
                <m:r>
                  <w:rPr>
                    <w:rFonts w:ascii="Cambria Math" w:hAnsi="Cambria Math"/>
                  </w:rPr>
                  <m:t>p</m:t>
                </m:r>
              </m:e>
              <m:sub>
                <m:r>
                  <w:rPr>
                    <w:rFonts w:ascii="Cambria Math" w:hAnsi="Cambria Math"/>
                  </w:rPr>
                  <m:t>1</m:t>
                </m:r>
              </m:sub>
            </m:sSub>
          </m:e>
        </m:acc>
      </m:oMath>
      <w:r>
        <w:rPr>
          <w:rFonts w:hint="eastAsia"/>
        </w:rPr>
        <w:t>与</w:t>
      </w:r>
      <m:oMath>
        <m:acc>
          <m:accPr>
            <m:chr m:val="⃑"/>
            <m:ctrlPr>
              <w:rPr>
                <w:rFonts w:ascii="Cambria Math" w:hAnsi="Cambria Math"/>
                <w:i/>
                <w:iCs/>
              </w:rPr>
            </m:ctrlPr>
          </m:accPr>
          <m:e>
            <m:sSub>
              <m:sSubPr>
                <m:ctrlPr>
                  <w:rPr>
                    <w:rFonts w:ascii="Cambria Math" w:hAnsi="Cambria Math"/>
                    <w:i/>
                    <w:iCs/>
                  </w:rPr>
                </m:ctrlPr>
              </m:sSubPr>
              <m:e>
                <m:r>
                  <w:rPr>
                    <w:rFonts w:ascii="Cambria Math" w:hAnsi="Cambria Math"/>
                  </w:rPr>
                  <m:t>p</m:t>
                </m:r>
              </m:e>
              <m:sub>
                <m:r>
                  <w:rPr>
                    <w:rFonts w:ascii="Cambria Math" w:hAnsi="Cambria Math"/>
                  </w:rPr>
                  <m:t>2</m:t>
                </m:r>
              </m:sub>
            </m:sSub>
          </m:e>
        </m:acc>
      </m:oMath>
      <w:r>
        <w:rPr>
          <w:rFonts w:hint="eastAsia"/>
        </w:rPr>
        <w:t>的加权</w:t>
      </w:r>
      <w:bookmarkEnd w:id="214"/>
      <w:bookmarkEnd w:id="215"/>
      <w:r>
        <w:rPr>
          <w:rFonts w:hint="eastAsia"/>
        </w:rPr>
        <w:t>方向</w:t>
      </w:r>
      <w:r>
        <w:rPr>
          <w:rFonts w:hint="eastAsia"/>
        </w:rPr>
        <w:t>，如图</w:t>
      </w:r>
      <w:r>
        <w:rPr>
          <w:rFonts w:hint="eastAsia"/>
        </w:rPr>
        <w:t>16</w:t>
      </w:r>
      <w:r>
        <w:rPr>
          <w:rFonts w:hint="eastAsia"/>
        </w:rPr>
        <w:t>、</w:t>
      </w:r>
      <w:r>
        <w:rPr>
          <w:rFonts w:hint="eastAsia"/>
        </w:rPr>
        <w:t>17</w:t>
      </w:r>
      <w:r>
        <w:rPr>
          <w:rFonts w:hint="eastAsia"/>
        </w:rPr>
        <w:t>所示。</w:t>
      </w:r>
      <w:bookmarkStart w:id="216" w:name="OLE_LINK1243"/>
      <w:bookmarkStart w:id="217" w:name="OLE_LINK1244"/>
    </w:p>
    <w:bookmarkEnd w:id="210"/>
    <w:bookmarkEnd w:id="211"/>
    <w:bookmarkEnd w:id="216"/>
    <w:bookmarkEnd w:id="217"/>
    <w:p>
      <w:pPr>
        <w:pStyle w:val="style0"/>
        <w:autoSpaceDE w:val="false"/>
        <w:autoSpaceDN w:val="false"/>
        <w:adjustRightInd w:val="false"/>
        <w:snapToGrid w:val="false"/>
        <w:spacing w:lineRule="auto" w:line="300"/>
        <w:jc w:val="center"/>
        <w:rPr>
          <w:szCs w:val="21"/>
        </w:rPr>
      </w:pPr>
      <w:r>
        <w:rPr>
          <w:noProof/>
        </w:rPr>
        <w:drawing>
          <wp:inline distL="0" distT="0" distB="0" distR="0">
            <wp:extent cx="2549237" cy="993484"/>
            <wp:effectExtent l="0" t="0" r="3810" b="0"/>
            <wp:docPr id="1045" name="图片 6" descr="工程绘图&#10;&#10;中度可信度描述已自动生成"/>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8" name="图片 6"/>
                    <pic:cNvPicPr/>
                  </pic:nvPicPr>
                  <pic:blipFill>
                    <a:blip r:embed="rId20" cstate="print"/>
                    <a:srcRect l="0" t="0" r="0" b="0"/>
                    <a:stretch/>
                  </pic:blipFill>
                  <pic:spPr>
                    <a:xfrm rot="0">
                      <a:off x="0" y="0"/>
                      <a:ext cx="2549237" cy="993484"/>
                    </a:xfrm>
                    <a:prstGeom prst="rect"/>
                  </pic:spPr>
                </pic:pic>
              </a:graphicData>
            </a:graphic>
          </wp:inline>
        </w:drawing>
      </w:r>
      <w:r>
        <w:rPr>
          <w:rFonts w:hint="eastAsia"/>
          <w:szCs w:val="21"/>
        </w:rPr>
        <w:t xml:space="preserve">    </w:t>
      </w:r>
      <w:r>
        <w:rPr>
          <w:noProof/>
        </w:rPr>
        <w:drawing>
          <wp:inline distL="0" distT="0" distB="0" distR="0">
            <wp:extent cx="1683327" cy="959014"/>
            <wp:effectExtent l="0" t="0" r="0" b="0"/>
            <wp:docPr id="1046" name="图片 17" descr="图示, 工程绘图&#10;&#10;描述已自动生成"/>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9" name="图片 17"/>
                    <pic:cNvPicPr/>
                  </pic:nvPicPr>
                  <pic:blipFill>
                    <a:blip r:embed="rId21" cstate="print"/>
                    <a:srcRect l="0" t="5022" r="0" b="9577"/>
                    <a:stretch/>
                  </pic:blipFill>
                  <pic:spPr>
                    <a:xfrm rot="0">
                      <a:off x="0" y="0"/>
                      <a:ext cx="1683327" cy="959014"/>
                    </a:xfrm>
                    <a:prstGeom prst="rect"/>
                    <a:ln>
                      <a:noFill/>
                    </a:ln>
                  </pic:spPr>
                </pic:pic>
              </a:graphicData>
            </a:graphic>
          </wp:inline>
        </w:drawing>
      </w:r>
    </w:p>
    <w:bookmarkStart w:id="218" w:name="OLE_LINK1386"/>
    <w:bookmarkStart w:id="219" w:name="OLE_LINK1387"/>
    <w:p>
      <w:pPr>
        <w:pStyle w:val="style34"/>
        <w:ind w:firstLine="1800" w:firstLineChars="1000"/>
        <w:jc w:val="both"/>
        <w:rPr>
          <w:rFonts w:cs="Times New Roman" w:eastAsia="宋体"/>
          <w:szCs w:val="18"/>
        </w:rPr>
      </w:pPr>
      <w:r>
        <w:rPr>
          <w:rFonts w:cs="Times New Roman" w:eastAsia="宋体"/>
          <w:szCs w:val="18"/>
        </w:rPr>
        <w:t>图</w:t>
      </w:r>
      <w:r>
        <w:rPr>
          <w:rFonts w:cs="Times New Roman" w:eastAsia="宋体" w:hint="eastAsia"/>
          <w:szCs w:val="18"/>
        </w:rPr>
        <w:t>16</w:t>
      </w:r>
      <w:r>
        <w:rPr>
          <w:rFonts w:cs="Times New Roman" w:eastAsia="宋体"/>
          <w:szCs w:val="18"/>
        </w:rPr>
        <w:t xml:space="preserve"> </w:t>
      </w:r>
      <w:bookmarkStart w:id="220" w:name="OLE_LINK1382"/>
      <w:bookmarkStart w:id="221" w:name="OLE_LINK1383"/>
      <m:oMath>
        <m:r>
          <w:rPr>
            <w:rFonts w:ascii="Cambria Math" w:cs="Times New Roman" w:eastAsia="宋体" w:hAnsi="Cambria Math"/>
            <w:szCs w:val="18"/>
          </w:rPr>
          <m:t>λ</m:t>
        </m:r>
        <w:bookmarkStart w:id="222" w:name="OLE_LINK1380"/>
        <w:bookmarkStart w:id="223" w:name="OLE_LINK1381"/>
        <w:bookmarkEnd w:id="220"/>
        <w:bookmarkEnd w:id="221"/>
      </m:oMath>
      <w:r>
        <w:rPr>
          <w:rFonts w:cs="Times New Roman" w:eastAsia="宋体"/>
          <w:szCs w:val="18"/>
        </w:rPr>
        <w:t>远小于</w:t>
      </w:r>
      <w:r>
        <w:rPr>
          <w:rFonts w:cs="Times New Roman" w:eastAsia="宋体"/>
          <w:szCs w:val="18"/>
        </w:rPr>
        <w:t>h</w:t>
      </w:r>
      <w:r>
        <w:rPr>
          <w:rFonts w:cs="Times New Roman" w:eastAsia="宋体"/>
          <w:szCs w:val="18"/>
        </w:rPr>
        <w:t>，节点处</w:t>
      </w:r>
      <w:r>
        <w:rPr>
          <w:rFonts w:cs="Times New Roman" w:eastAsia="宋体" w:hint="eastAsia"/>
          <w:szCs w:val="18"/>
        </w:rPr>
        <w:t>曲面</w:t>
      </w:r>
      <w:bookmarkEnd w:id="222"/>
      <w:bookmarkEnd w:id="223"/>
      <w:r>
        <w:rPr>
          <w:rFonts w:cs="Times New Roman" w:eastAsia="宋体" w:hint="eastAsia"/>
          <w:szCs w:val="18"/>
        </w:rPr>
        <w:t>外凸</w:t>
      </w:r>
      <w:bookmarkStart w:id="224" w:name="OLE_LINK1388"/>
      <w:bookmarkStart w:id="225" w:name="OLE_LINK1389"/>
      <w:bookmarkEnd w:id="218"/>
      <w:bookmarkEnd w:id="219"/>
      <w:r>
        <w:rPr>
          <w:rFonts w:cs="Times New Roman" w:eastAsia="宋体" w:hint="eastAsia"/>
          <w:szCs w:val="18"/>
        </w:rPr>
        <w:t xml:space="preserve">               </w:t>
      </w:r>
      <w:r>
        <w:rPr>
          <w:rFonts w:cs="Times New Roman" w:eastAsia="宋体"/>
          <w:szCs w:val="18"/>
        </w:rPr>
        <w:t>图</w:t>
      </w:r>
      <w:r>
        <w:rPr>
          <w:rFonts w:cs="Times New Roman" w:eastAsia="宋体" w:hint="eastAsia"/>
          <w:szCs w:val="18"/>
        </w:rPr>
        <w:t>17</w:t>
      </w:r>
      <w:r>
        <w:rPr>
          <w:rFonts w:cs="Times New Roman" w:eastAsia="宋体"/>
          <w:szCs w:val="18"/>
        </w:rPr>
        <w:t xml:space="preserve"> </w:t>
      </w:r>
      <m:oMath>
        <m:r>
          <w:rPr>
            <w:rFonts w:ascii="Cambria Math" w:cs="Times New Roman" w:eastAsia="宋体" w:hAnsi="Cambria Math"/>
            <w:szCs w:val="18"/>
          </w:rPr>
          <m:t>λ</m:t>
        </m:r>
      </m:oMath>
      <w:r>
        <w:rPr>
          <w:rFonts w:cs="Times New Roman" w:eastAsia="宋体"/>
          <w:szCs w:val="18"/>
        </w:rPr>
        <w:t>远小于</w:t>
      </w:r>
      <w:r>
        <w:rPr>
          <w:rFonts w:cs="Times New Roman" w:eastAsia="宋体"/>
          <w:szCs w:val="18"/>
        </w:rPr>
        <w:t>h</w:t>
      </w:r>
      <w:r>
        <w:rPr>
          <w:rFonts w:cs="Times New Roman" w:eastAsia="宋体"/>
          <w:szCs w:val="18"/>
        </w:rPr>
        <w:t>，节点处</w:t>
      </w:r>
      <w:r>
        <w:rPr>
          <w:rFonts w:cs="Times New Roman" w:eastAsia="宋体" w:hint="eastAsia"/>
          <w:szCs w:val="18"/>
        </w:rPr>
        <w:t>曲面内</w:t>
      </w:r>
      <w:r>
        <w:rPr>
          <w:rFonts w:cs="Times New Roman" w:eastAsia="宋体"/>
          <w:szCs w:val="18"/>
        </w:rPr>
        <w:t>凹</w:t>
      </w:r>
    </w:p>
    <w:bookmarkEnd w:id="224"/>
    <w:bookmarkEnd w:id="225"/>
    <w:p>
      <w:pPr>
        <w:pStyle w:val="style0"/>
        <w:spacing w:lineRule="auto" w:line="300"/>
        <w:ind w:firstLine="420" w:firstLineChars="200"/>
        <w:rPr/>
      </w:pPr>
      <w:r>
        <w:rPr>
          <w:rFonts w:hint="eastAsia"/>
        </w:rPr>
        <w:t xml:space="preserve">(2) </w:t>
      </w:r>
      <w:r>
        <w:rPr>
          <w:rFonts w:hint="eastAsia"/>
        </w:rPr>
        <w:t>如果</w:t>
      </w:r>
      <m:oMath>
        <m:r>
          <w:rPr>
            <w:rFonts w:ascii="Cambria Math" w:hAnsi="Cambria Math"/>
          </w:rPr>
          <m:t>λ</m:t>
        </m:r>
      </m:oMath>
      <w:r>
        <w:rPr>
          <w:rFonts w:hint="eastAsia"/>
        </w:rPr>
        <w:t>接近于</w:t>
      </w:r>
      <w:r>
        <w:t>h</w:t>
      </w:r>
      <w:r>
        <w:rPr>
          <w:rFonts w:hint="eastAsia"/>
        </w:rPr>
        <w:t>，</w:t>
      </w:r>
      <w:bookmarkStart w:id="226" w:name="OLE_LINK1245"/>
      <w:bookmarkStart w:id="227" w:name="OLE_LINK1246"/>
      <w:r>
        <w:rPr>
          <w:rFonts w:hint="eastAsia"/>
        </w:rPr>
        <w:t>节点呈现为外凸状，</w:t>
      </w:r>
      <w:bookmarkEnd w:id="226"/>
      <w:bookmarkEnd w:id="227"/>
      <w:r>
        <w:rPr>
          <w:rFonts w:hint="eastAsia"/>
        </w:rPr>
        <w:t>则该点</w:t>
      </w:r>
      <m:oMath>
        <m:r>
          <w:rPr>
            <w:rFonts w:ascii="Cambria Math" w:hAnsi="Cambria Math"/>
          </w:rPr>
          <m:t>p</m:t>
        </m:r>
      </m:oMath>
      <w:r>
        <w:rPr>
          <w:rFonts w:hint="eastAsia"/>
        </w:rPr>
        <w:t>生长为</w:t>
      </w:r>
      <w:r>
        <w:t>2</w:t>
      </w:r>
      <w:r>
        <w:rPr>
          <w:rFonts w:hint="eastAsia"/>
        </w:rPr>
        <w:t>个点，生长方向为</w:t>
      </w:r>
      <m:oMath>
        <m:acc>
          <m:accPr>
            <m:chr m:val="⃑"/>
            <m:ctrlPr>
              <w:rPr>
                <w:rFonts w:ascii="Cambria Math" w:hAnsi="Cambria Math"/>
                <w:i/>
                <w:iCs/>
              </w:rPr>
            </m:ctrlPr>
          </m:accPr>
          <m:e>
            <m:sSub>
              <m:sSubPr>
                <m:ctrlPr>
                  <w:rPr>
                    <w:rFonts w:ascii="Cambria Math" w:hAnsi="Cambria Math"/>
                    <w:i/>
                    <w:iCs/>
                  </w:rPr>
                </m:ctrlPr>
              </m:sSubPr>
              <m:e>
                <m:r>
                  <w:rPr>
                    <w:rFonts w:ascii="Cambria Math" w:hAnsi="Cambria Math"/>
                  </w:rPr>
                  <m:t>p</m:t>
                </m:r>
              </m:e>
              <m:sub>
                <m:r>
                  <w:rPr>
                    <w:rFonts w:ascii="Cambria Math" w:hAnsi="Cambria Math"/>
                  </w:rPr>
                  <m:t>1</m:t>
                </m:r>
              </m:sub>
            </m:sSub>
          </m:e>
        </m:acc>
      </m:oMath>
      <w:r>
        <w:rPr>
          <w:rFonts w:hint="eastAsia"/>
        </w:rPr>
        <w:t>与</w:t>
      </w:r>
      <m:oMath>
        <m:acc>
          <m:accPr>
            <m:chr m:val="⃑"/>
            <m:ctrlPr>
              <w:rPr>
                <w:rFonts w:ascii="Cambria Math" w:hAnsi="Cambria Math"/>
                <w:i/>
                <w:iCs/>
              </w:rPr>
            </m:ctrlPr>
          </m:accPr>
          <m:e>
            <m:sSub>
              <m:sSubPr>
                <m:ctrlPr>
                  <w:rPr>
                    <w:rFonts w:ascii="Cambria Math" w:hAnsi="Cambria Math"/>
                    <w:i/>
                    <w:iCs/>
                  </w:rPr>
                </m:ctrlPr>
              </m:sSubPr>
              <m:e>
                <m:r>
                  <w:rPr>
                    <w:rFonts w:ascii="Cambria Math" w:hAnsi="Cambria Math"/>
                  </w:rPr>
                  <m:t>p</m:t>
                </m:r>
              </m:e>
              <m:sub>
                <m:r>
                  <w:rPr>
                    <w:rFonts w:ascii="Cambria Math" w:hAnsi="Cambria Math"/>
                  </w:rPr>
                  <m:t>2</m:t>
                </m:r>
              </m:sub>
            </m:sSub>
          </m:e>
        </m:acc>
      </m:oMath>
      <w:r>
        <w:rPr>
          <w:rFonts w:hint="eastAsia"/>
          <w:iCs/>
        </w:rPr>
        <w:t>，如图</w:t>
      </w:r>
      <w:r>
        <w:rPr>
          <w:rFonts w:hint="eastAsia"/>
          <w:iCs/>
        </w:rPr>
        <w:t>18</w:t>
      </w:r>
      <w:r>
        <w:rPr>
          <w:rFonts w:hint="eastAsia"/>
          <w:iCs/>
        </w:rPr>
        <w:t>所示</w:t>
      </w:r>
      <w:r>
        <w:rPr>
          <w:rFonts w:hint="eastAsia"/>
        </w:rPr>
        <w:t>。</w:t>
      </w:r>
      <w:bookmarkStart w:id="228" w:name="OLE_LINK1247"/>
      <w:bookmarkStart w:id="229" w:name="OLE_LINK1248"/>
      <w:r>
        <w:rPr>
          <w:rFonts w:hint="eastAsia"/>
        </w:rPr>
        <w:t>如果节点呈现为内凹状，则发生节点的缩减生长，</w:t>
      </w:r>
      <w:r>
        <w:rPr>
          <w:rFonts w:hint="eastAsia"/>
        </w:rPr>
        <w:t>生长方向为</w:t>
      </w:r>
      <m:oMath>
        <m:acc>
          <m:accPr>
            <m:chr m:val="⃑"/>
            <m:ctrlPr>
              <w:rPr>
                <w:rFonts w:ascii="Cambria Math" w:hAnsi="Cambria Math"/>
                <w:i/>
                <w:iCs/>
              </w:rPr>
            </m:ctrlPr>
          </m:accPr>
          <m:e>
            <m:sSub>
              <m:sSubPr>
                <m:ctrlPr>
                  <w:rPr>
                    <w:rFonts w:ascii="Cambria Math" w:hAnsi="Cambria Math"/>
                    <w:i/>
                    <w:iCs/>
                  </w:rPr>
                </m:ctrlPr>
              </m:sSubPr>
              <m:e>
                <m:r>
                  <w:rPr>
                    <w:rFonts w:ascii="Cambria Math" w:hAnsi="Cambria Math"/>
                  </w:rPr>
                  <m:t>p</m:t>
                </m:r>
              </m:e>
              <m:sub>
                <m:r>
                  <w:rPr>
                    <w:rFonts w:ascii="Cambria Math" w:hAnsi="Cambria Math"/>
                  </w:rPr>
                  <m:t>1</m:t>
                </m:r>
              </m:sub>
            </m:sSub>
          </m:e>
        </m:acc>
      </m:oMath>
      <w:r>
        <w:rPr>
          <w:rFonts w:hint="eastAsia"/>
        </w:rPr>
        <w:t>、</w:t>
      </w:r>
      <m:oMath>
        <m:acc>
          <m:accPr>
            <m:chr m:val="⃑"/>
            <m:ctrlPr>
              <w:rPr>
                <w:rFonts w:ascii="Cambria Math" w:hAnsi="Cambria Math"/>
                <w:i/>
                <w:iCs/>
              </w:rPr>
            </m:ctrlPr>
          </m:accPr>
          <m:e>
            <m:sSub>
              <m:sSubPr>
                <m:ctrlPr>
                  <w:rPr>
                    <w:rFonts w:ascii="Cambria Math" w:hAnsi="Cambria Math"/>
                    <w:i/>
                    <w:iCs/>
                  </w:rPr>
                </m:ctrlPr>
              </m:sSubPr>
              <m:e>
                <m:r>
                  <w:rPr>
                    <w:rFonts w:ascii="Cambria Math" w:hAnsi="Cambria Math"/>
                  </w:rPr>
                  <m:t>p</m:t>
                </m:r>
              </m:e>
              <m:sub>
                <m:r>
                  <w:rPr>
                    <w:rFonts w:ascii="Cambria Math" w:hAnsi="Cambria Math"/>
                  </w:rPr>
                  <m:t>2</m:t>
                </m:r>
              </m:sub>
            </m:sSub>
          </m:e>
        </m:acc>
      </m:oMath>
      <w:r>
        <w:rPr>
          <w:rFonts w:hint="eastAsia"/>
        </w:rPr>
        <w:t>，如图</w:t>
      </w:r>
      <w:r>
        <w:rPr>
          <w:rFonts w:hint="eastAsia"/>
        </w:rPr>
        <w:t>19</w:t>
      </w:r>
      <w:r>
        <w:rPr>
          <w:rFonts w:hint="eastAsia"/>
        </w:rPr>
        <w:t>所示。</w:t>
      </w:r>
    </w:p>
    <w:bookmarkEnd w:id="228"/>
    <w:bookmarkEnd w:id="229"/>
    <w:p>
      <w:pPr>
        <w:pStyle w:val="style0"/>
        <w:autoSpaceDE w:val="false"/>
        <w:autoSpaceDN w:val="false"/>
        <w:adjustRightInd w:val="false"/>
        <w:snapToGrid w:val="false"/>
        <w:spacing w:lineRule="auto" w:line="300"/>
        <w:jc w:val="center"/>
        <w:rPr>
          <w:szCs w:val="21"/>
        </w:rPr>
      </w:pPr>
      <w:r>
        <w:rPr>
          <w:noProof/>
        </w:rPr>
        <w:drawing>
          <wp:inline distL="0" distT="0" distB="0" distR="0">
            <wp:extent cx="1524000" cy="812800"/>
            <wp:effectExtent l="0" t="0" r="0" b="6350"/>
            <wp:docPr id="1047" name="图片 7" descr="图示, 工程绘图&#10;&#10;描述已自动生成"/>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0" name="图片 7"/>
                    <pic:cNvPicPr/>
                  </pic:nvPicPr>
                  <pic:blipFill>
                    <a:blip r:embed="rId22" cstate="print"/>
                    <a:srcRect l="0" t="0" r="0" b="0"/>
                    <a:stretch/>
                  </pic:blipFill>
                  <pic:spPr>
                    <a:xfrm rot="0">
                      <a:off x="0" y="0"/>
                      <a:ext cx="1524000" cy="812800"/>
                    </a:xfrm>
                    <a:prstGeom prst="rect"/>
                  </pic:spPr>
                </pic:pic>
              </a:graphicData>
            </a:graphic>
          </wp:inline>
        </w:drawing>
      </w:r>
      <w:r>
        <w:rPr>
          <w:rFonts w:hint="eastAsia"/>
          <w:szCs w:val="21"/>
        </w:rPr>
        <w:t xml:space="preserve">      </w:t>
      </w:r>
      <w:r>
        <w:rPr>
          <w:noProof/>
        </w:rPr>
        <w:drawing>
          <wp:inline distL="0" distT="0" distB="0" distR="0">
            <wp:extent cx="2071255" cy="770622"/>
            <wp:effectExtent l="0" t="0" r="5715" b="0"/>
            <wp:docPr id="1048" name="图片 18" descr="工程绘图&#10;&#10;描述已自动生成"/>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1" name="图片 18"/>
                    <pic:cNvPicPr/>
                  </pic:nvPicPr>
                  <pic:blipFill>
                    <a:blip r:embed="rId23" cstate="print"/>
                    <a:srcRect l="0" t="11376" r="0" b="0"/>
                    <a:stretch/>
                  </pic:blipFill>
                  <pic:spPr>
                    <a:xfrm rot="0">
                      <a:off x="0" y="0"/>
                      <a:ext cx="2071255" cy="770622"/>
                    </a:xfrm>
                    <a:prstGeom prst="rect"/>
                    <a:ln>
                      <a:noFill/>
                    </a:ln>
                  </pic:spPr>
                </pic:pic>
              </a:graphicData>
            </a:graphic>
          </wp:inline>
        </w:drawing>
      </w:r>
    </w:p>
    <w:bookmarkStart w:id="230" w:name="OLE_LINK1392"/>
    <w:bookmarkStart w:id="231" w:name="OLE_LINK1393"/>
    <w:bookmarkStart w:id="232" w:name="OLE_LINK1398"/>
    <w:p>
      <w:pPr>
        <w:pStyle w:val="style34"/>
        <w:ind w:firstLine="1620" w:firstLineChars="900"/>
        <w:jc w:val="both"/>
        <w:rPr>
          <w:rFonts w:cs="Times New Roman" w:eastAsia="宋体"/>
          <w:szCs w:val="18"/>
        </w:rPr>
      </w:pPr>
      <w:r>
        <w:rPr>
          <w:rFonts w:cs="Times New Roman" w:eastAsia="宋体"/>
          <w:szCs w:val="18"/>
        </w:rPr>
        <w:t>图</w:t>
      </w:r>
      <w:r>
        <w:rPr>
          <w:rFonts w:cs="Times New Roman" w:eastAsia="宋体" w:hint="eastAsia"/>
          <w:szCs w:val="18"/>
        </w:rPr>
        <w:t>18</w:t>
      </w:r>
      <w:r>
        <w:rPr>
          <w:rFonts w:cs="Times New Roman" w:eastAsia="宋体"/>
          <w:szCs w:val="18"/>
        </w:rPr>
        <w:t xml:space="preserve"> </w:t>
      </w:r>
      <m:oMath>
        <m:r>
          <w:rPr>
            <w:rFonts w:ascii="Cambria Math" w:cs="Times New Roman" w:eastAsia="宋体" w:hAnsi="Cambria Math"/>
            <w:szCs w:val="18"/>
          </w:rPr>
          <m:t>λ</m:t>
        </m:r>
      </m:oMath>
      <w:r>
        <w:rPr>
          <w:rFonts w:cs="Times New Roman" w:eastAsia="宋体" w:hint="eastAsia"/>
          <w:szCs w:val="18"/>
        </w:rPr>
        <w:t>接近</w:t>
      </w:r>
      <w:r>
        <w:rPr>
          <w:rFonts w:cs="Times New Roman" w:eastAsia="宋体"/>
          <w:szCs w:val="18"/>
        </w:rPr>
        <w:t>于</w:t>
      </w:r>
      <w:r>
        <w:rPr>
          <w:rFonts w:cs="Times New Roman" w:eastAsia="宋体"/>
          <w:szCs w:val="18"/>
        </w:rPr>
        <w:t>h</w:t>
      </w:r>
      <w:r>
        <w:rPr>
          <w:rFonts w:cs="Times New Roman" w:eastAsia="宋体"/>
          <w:szCs w:val="18"/>
        </w:rPr>
        <w:t>，节点处</w:t>
      </w:r>
      <w:r>
        <w:rPr>
          <w:rFonts w:cs="Times New Roman" w:eastAsia="宋体" w:hint="eastAsia"/>
          <w:szCs w:val="18"/>
        </w:rPr>
        <w:t>曲面外凸</w:t>
      </w:r>
      <w:r>
        <w:rPr>
          <w:rFonts w:cs="Times New Roman" w:eastAsia="宋体" w:hint="eastAsia"/>
          <w:szCs w:val="18"/>
        </w:rPr>
        <w:t xml:space="preserve">       </w:t>
      </w:r>
      <w:bookmarkEnd w:id="230"/>
      <w:bookmarkEnd w:id="231"/>
      <w:bookmarkEnd w:id="232"/>
      <w:r>
        <w:rPr>
          <w:rFonts w:cs="Times New Roman" w:eastAsia="宋体" w:hint="eastAsia"/>
          <w:szCs w:val="18"/>
        </w:rPr>
        <w:t xml:space="preserve">  </w:t>
      </w:r>
      <w:r>
        <w:rPr>
          <w:rFonts w:cs="Times New Roman" w:eastAsia="宋体"/>
          <w:szCs w:val="18"/>
        </w:rPr>
        <w:t>图</w:t>
      </w:r>
      <w:r>
        <w:rPr>
          <w:rFonts w:cs="Times New Roman" w:eastAsia="宋体" w:hint="eastAsia"/>
          <w:szCs w:val="18"/>
        </w:rPr>
        <w:t>19</w:t>
      </w:r>
      <w:r>
        <w:rPr>
          <w:rFonts w:cs="Times New Roman" w:eastAsia="宋体"/>
          <w:szCs w:val="18"/>
        </w:rPr>
        <w:t xml:space="preserve"> </w:t>
      </w:r>
      <m:oMath>
        <m:r>
          <w:rPr>
            <w:rFonts w:ascii="Cambria Math" w:cs="Times New Roman" w:eastAsia="宋体" w:hAnsi="Cambria Math"/>
            <w:szCs w:val="18"/>
          </w:rPr>
          <m:t>λ</m:t>
        </m:r>
      </m:oMath>
      <w:r>
        <w:rPr>
          <w:rFonts w:cs="Times New Roman" w:eastAsia="宋体" w:hint="eastAsia"/>
          <w:szCs w:val="18"/>
        </w:rPr>
        <w:t>接近</w:t>
      </w:r>
      <w:r>
        <w:rPr>
          <w:rFonts w:cs="Times New Roman" w:eastAsia="宋体"/>
          <w:szCs w:val="18"/>
        </w:rPr>
        <w:t>于</w:t>
      </w:r>
      <w:r>
        <w:rPr>
          <w:rFonts w:cs="Times New Roman" w:eastAsia="宋体"/>
          <w:szCs w:val="18"/>
        </w:rPr>
        <w:t>h</w:t>
      </w:r>
      <w:r>
        <w:rPr>
          <w:rFonts w:cs="Times New Roman" w:eastAsia="宋体"/>
          <w:szCs w:val="18"/>
        </w:rPr>
        <w:t>，节点处</w:t>
      </w:r>
      <w:r>
        <w:rPr>
          <w:rFonts w:cs="Times New Roman" w:eastAsia="宋体" w:hint="eastAsia"/>
          <w:szCs w:val="18"/>
        </w:rPr>
        <w:t>曲面内凹</w:t>
      </w:r>
    </w:p>
    <w:p>
      <w:pPr>
        <w:pStyle w:val="style0"/>
        <w:spacing w:lineRule="auto" w:line="300"/>
        <w:ind w:firstLine="420" w:firstLineChars="200"/>
        <w:rPr/>
      </w:pPr>
      <w:r>
        <w:rPr>
          <w:rFonts w:hint="eastAsia"/>
        </w:rPr>
        <w:t xml:space="preserve">(3) </w:t>
      </w:r>
      <w:r>
        <w:rPr>
          <w:rFonts w:hint="eastAsia"/>
        </w:rPr>
        <w:t>如果</w:t>
      </w:r>
      <m:oMath>
        <m:r>
          <w:rPr>
            <w:rFonts w:ascii="Cambria Math" w:hAnsi="Cambria Math"/>
          </w:rPr>
          <m:t>λ</m:t>
        </m:r>
      </m:oMath>
      <w:r>
        <w:rPr>
          <w:rFonts w:hint="eastAsia"/>
        </w:rPr>
        <w:t>远大于</w:t>
      </w:r>
      <w:r>
        <w:t>h</w:t>
      </w:r>
      <w:r>
        <w:rPr>
          <w:rFonts w:hint="eastAsia"/>
        </w:rPr>
        <w:t>，</w:t>
      </w:r>
      <w:r>
        <w:rPr>
          <w:rFonts w:hint="eastAsia"/>
        </w:rPr>
        <w:t>节点呈现为外凸状，</w:t>
      </w:r>
      <w:r>
        <w:rPr>
          <w:rFonts w:hint="eastAsia"/>
        </w:rPr>
        <w:t>则该点</w:t>
      </w:r>
      <m:oMath>
        <m:r>
          <w:rPr>
            <w:rFonts w:ascii="Cambria Math" w:hAnsi="Cambria Math"/>
          </w:rPr>
          <m:t>p</m:t>
        </m:r>
      </m:oMath>
      <w:r>
        <w:rPr>
          <w:rFonts w:hint="eastAsia"/>
        </w:rPr>
        <w:t>生长为</w:t>
      </w:r>
      <w:r>
        <w:t>3</w:t>
      </w:r>
      <w:r>
        <w:rPr>
          <w:rFonts w:hint="eastAsia"/>
        </w:rPr>
        <w:t>个点，生长方向为</w:t>
      </w:r>
      <m:oMath>
        <m:acc>
          <m:accPr>
            <m:chr m:val="⃑"/>
            <m:ctrlPr>
              <w:rPr>
                <w:rFonts w:ascii="Cambria Math" w:hAnsi="Cambria Math"/>
                <w:i/>
                <w:iCs/>
              </w:rPr>
            </m:ctrlPr>
          </m:accPr>
          <m:e>
            <m:sSub>
              <m:sSubPr>
                <m:ctrlPr>
                  <w:rPr>
                    <w:rFonts w:ascii="Cambria Math" w:hAnsi="Cambria Math"/>
                    <w:i/>
                    <w:iCs/>
                  </w:rPr>
                </m:ctrlPr>
              </m:sSubPr>
              <m:e>
                <m:r>
                  <w:rPr>
                    <w:rFonts w:ascii="Cambria Math" w:hAnsi="Cambria Math"/>
                  </w:rPr>
                  <m:t>p</m:t>
                </m:r>
              </m:e>
              <m:sub>
                <m:r>
                  <w:rPr>
                    <w:rFonts w:ascii="Cambria Math" w:hAnsi="Cambria Math"/>
                  </w:rPr>
                  <m:t>1</m:t>
                </m:r>
              </m:sub>
            </m:sSub>
          </m:e>
        </m:acc>
      </m:oMath>
      <w:r>
        <w:rPr>
          <w:rFonts w:hint="eastAsia"/>
        </w:rPr>
        <w:t>、</w:t>
      </w:r>
      <w:r>
        <w:rPr>
          <w:rFonts w:hint="eastAsia"/>
        </w:rPr>
        <w:t xml:space="preserve"> </w:t>
      </w:r>
      <m:oMath>
        <m:acc>
          <m:accPr>
            <m:chr m:val="⃑"/>
            <m:ctrlPr>
              <w:rPr>
                <w:rFonts w:ascii="Cambria Math" w:hAnsi="Cambria Math"/>
                <w:i/>
                <w:iCs/>
              </w:rPr>
            </m:ctrlPr>
          </m:accPr>
          <m:e>
            <m:sSub>
              <m:sSubPr>
                <m:ctrlPr>
                  <w:rPr>
                    <w:rFonts w:ascii="Cambria Math" w:hAnsi="Cambria Math"/>
                    <w:i/>
                    <w:iCs/>
                  </w:rPr>
                </m:ctrlPr>
              </m:sSubPr>
              <m:e>
                <m:r>
                  <w:rPr>
                    <w:rFonts w:ascii="Cambria Math" w:hAnsi="Cambria Math"/>
                  </w:rPr>
                  <m:t>p</m:t>
                </m:r>
              </m:e>
              <m:sub>
                <m:r>
                  <w:rPr>
                    <w:rFonts w:ascii="Cambria Math" w:hAnsi="Cambria Math"/>
                  </w:rPr>
                  <m:t>1</m:t>
                </m:r>
              </m:sub>
            </m:sSub>
          </m:e>
        </m:acc>
      </m:oMath>
      <w:r>
        <w:rPr>
          <w:rFonts w:hint="eastAsia"/>
        </w:rPr>
        <w:t>与</w:t>
      </w:r>
      <m:oMath>
        <m:acc>
          <m:accPr>
            <m:chr m:val="⃑"/>
            <m:ctrlPr>
              <w:rPr>
                <w:rFonts w:ascii="Cambria Math" w:hAnsi="Cambria Math"/>
                <w:i/>
                <w:iCs/>
              </w:rPr>
            </m:ctrlPr>
          </m:accPr>
          <m:e>
            <m:sSub>
              <m:sSubPr>
                <m:ctrlPr>
                  <w:rPr>
                    <w:rFonts w:ascii="Cambria Math" w:hAnsi="Cambria Math"/>
                    <w:i/>
                    <w:iCs/>
                  </w:rPr>
                </m:ctrlPr>
              </m:sSubPr>
              <m:e>
                <m:r>
                  <w:rPr>
                    <w:rFonts w:ascii="Cambria Math" w:hAnsi="Cambria Math"/>
                  </w:rPr>
                  <m:t>p</m:t>
                </m:r>
              </m:e>
              <m:sub>
                <m:r>
                  <w:rPr>
                    <w:rFonts w:ascii="Cambria Math" w:hAnsi="Cambria Math"/>
                  </w:rPr>
                  <m:t>2</m:t>
                </m:r>
              </m:sub>
            </m:sSub>
          </m:e>
        </m:acc>
      </m:oMath>
      <w:r>
        <w:rPr>
          <w:rFonts w:hint="eastAsia"/>
        </w:rPr>
        <w:t>的加权方向、</w:t>
      </w:r>
      <m:oMath>
        <m:acc>
          <m:accPr>
            <m:chr m:val="⃑"/>
            <m:ctrlPr>
              <w:rPr>
                <w:rFonts w:ascii="Cambria Math" w:hAnsi="Cambria Math"/>
                <w:i/>
                <w:iCs/>
              </w:rPr>
            </m:ctrlPr>
          </m:accPr>
          <m:e>
            <m:sSub>
              <m:sSubPr>
                <m:ctrlPr>
                  <w:rPr>
                    <w:rFonts w:ascii="Cambria Math" w:hAnsi="Cambria Math"/>
                    <w:i/>
                    <w:iCs/>
                  </w:rPr>
                </m:ctrlPr>
              </m:sSubPr>
              <m:e>
                <m:r>
                  <w:rPr>
                    <w:rFonts w:ascii="Cambria Math" w:hAnsi="Cambria Math"/>
                  </w:rPr>
                  <m:t>p</m:t>
                </m:r>
              </m:e>
              <m:sub>
                <m:r>
                  <w:rPr>
                    <w:rFonts w:ascii="Cambria Math" w:hAnsi="Cambria Math"/>
                  </w:rPr>
                  <m:t>2</m:t>
                </m:r>
              </m:sub>
            </m:sSub>
          </m:e>
        </m:acc>
      </m:oMath>
      <w:r>
        <w:rPr>
          <w:rFonts w:hint="eastAsia"/>
          <w:iCs/>
        </w:rPr>
        <w:t>，如图</w:t>
      </w:r>
      <w:r>
        <w:rPr>
          <w:rFonts w:hint="eastAsia"/>
          <w:iCs/>
        </w:rPr>
        <w:t>20</w:t>
      </w:r>
      <w:r>
        <w:rPr>
          <w:rFonts w:hint="eastAsia"/>
          <w:iCs/>
        </w:rPr>
        <w:t>所示</w:t>
      </w:r>
      <w:r>
        <w:rPr>
          <w:rFonts w:hint="eastAsia"/>
        </w:rPr>
        <w:t>；如果节点呈现为内凹状，则发生节点的缩减生长，如图</w:t>
      </w:r>
      <w:r>
        <w:rPr>
          <w:rFonts w:hint="eastAsia"/>
        </w:rPr>
        <w:t>21</w:t>
      </w:r>
      <w:r>
        <w:rPr>
          <w:rFonts w:hint="eastAsia"/>
        </w:rPr>
        <w:t>所示。</w:t>
      </w:r>
    </w:p>
    <w:p>
      <w:pPr>
        <w:pStyle w:val="style0"/>
        <w:autoSpaceDE w:val="false"/>
        <w:autoSpaceDN w:val="false"/>
        <w:adjustRightInd w:val="false"/>
        <w:snapToGrid w:val="false"/>
        <w:spacing w:lineRule="auto" w:line="300"/>
        <w:jc w:val="center"/>
        <w:rPr>
          <w:szCs w:val="21"/>
        </w:rPr>
      </w:pPr>
      <w:r>
        <w:rPr>
          <w:noProof/>
        </w:rPr>
        <w:drawing>
          <wp:inline distL="0" distT="0" distB="0" distR="0">
            <wp:extent cx="1433945" cy="699045"/>
            <wp:effectExtent l="0" t="0" r="0" b="6350"/>
            <wp:docPr id="1049" name="图片 24" descr="一些文字和图案&#10;&#10;中度可信度描述已自动生成"/>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2" name="图片 24"/>
                    <pic:cNvPicPr/>
                  </pic:nvPicPr>
                  <pic:blipFill>
                    <a:blip r:embed="rId24" cstate="print"/>
                    <a:srcRect l="0" t="0" r="0" b="0"/>
                    <a:stretch/>
                  </pic:blipFill>
                  <pic:spPr>
                    <a:xfrm rot="0">
                      <a:off x="0" y="0"/>
                      <a:ext cx="1433945" cy="699045"/>
                    </a:xfrm>
                    <a:prstGeom prst="rect"/>
                  </pic:spPr>
                </pic:pic>
              </a:graphicData>
            </a:graphic>
          </wp:inline>
        </w:drawing>
      </w:r>
      <w:r>
        <w:rPr>
          <w:rFonts w:hint="eastAsia"/>
          <w:szCs w:val="21"/>
        </w:rPr>
        <w:t xml:space="preserve">   </w:t>
      </w:r>
      <w:r>
        <w:rPr>
          <w:rFonts w:hint="eastAsia"/>
          <w:szCs w:val="21"/>
        </w:rPr>
        <w:t xml:space="preserve">        </w:t>
      </w:r>
      <w:r>
        <w:rPr>
          <w:rFonts w:hint="eastAsia"/>
          <w:szCs w:val="21"/>
        </w:rPr>
        <w:t xml:space="preserve">    </w:t>
      </w:r>
      <w:r>
        <w:rPr>
          <w:noProof/>
        </w:rPr>
        <w:drawing>
          <wp:inline distL="0" distT="0" distB="0" distR="0">
            <wp:extent cx="1316181" cy="624734"/>
            <wp:effectExtent l="0" t="0" r="0" b="4445"/>
            <wp:docPr id="1050" name="图片 19" descr="形状&#10;&#10;描述已自动生成"/>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3" name="图片 19"/>
                    <pic:cNvPicPr/>
                  </pic:nvPicPr>
                  <pic:blipFill>
                    <a:blip r:embed="rId25" cstate="print"/>
                    <a:srcRect l="0" t="0" r="0" b="7581"/>
                    <a:stretch/>
                  </pic:blipFill>
                  <pic:spPr>
                    <a:xfrm rot="0">
                      <a:off x="0" y="0"/>
                      <a:ext cx="1316181" cy="624734"/>
                    </a:xfrm>
                    <a:prstGeom prst="rect"/>
                    <a:ln>
                      <a:noFill/>
                    </a:ln>
                  </pic:spPr>
                </pic:pic>
              </a:graphicData>
            </a:graphic>
          </wp:inline>
        </w:drawing>
      </w:r>
    </w:p>
    <w:bookmarkStart w:id="233" w:name="OLE_LINK1399"/>
    <w:bookmarkStart w:id="234" w:name="OLE_LINK1400"/>
    <w:p>
      <w:pPr>
        <w:pStyle w:val="style34"/>
        <w:ind w:firstLine="1800" w:firstLineChars="1000"/>
        <w:jc w:val="both"/>
        <w:rPr>
          <w:rFonts w:cs="Times New Roman" w:eastAsia="宋体"/>
          <w:szCs w:val="18"/>
        </w:rPr>
      </w:pPr>
      <w:r>
        <w:rPr>
          <w:rFonts w:cs="Times New Roman" w:eastAsia="宋体"/>
          <w:szCs w:val="18"/>
        </w:rPr>
        <w:t>图</w:t>
      </w:r>
      <w:r>
        <w:rPr>
          <w:rFonts w:cs="Times New Roman" w:eastAsia="宋体" w:hint="eastAsia"/>
          <w:szCs w:val="18"/>
        </w:rPr>
        <w:t>20</w:t>
      </w:r>
      <w:r>
        <w:rPr>
          <w:rFonts w:cs="Times New Roman" w:eastAsia="宋体"/>
          <w:szCs w:val="18"/>
        </w:rPr>
        <w:t xml:space="preserve"> </w:t>
      </w:r>
      <m:oMath>
        <m:r>
          <w:rPr>
            <w:rFonts w:ascii="Cambria Math" w:cs="Times New Roman" w:eastAsia="宋体" w:hAnsi="Cambria Math"/>
            <w:szCs w:val="18"/>
          </w:rPr>
          <m:t>λ</m:t>
        </m:r>
      </m:oMath>
      <w:r>
        <w:rPr>
          <w:rFonts w:cs="Times New Roman" w:eastAsia="宋体" w:hint="eastAsia"/>
          <w:szCs w:val="18"/>
        </w:rPr>
        <w:t>远大</w:t>
      </w:r>
      <w:r>
        <w:rPr>
          <w:rFonts w:cs="Times New Roman" w:eastAsia="宋体"/>
          <w:szCs w:val="18"/>
        </w:rPr>
        <w:t>于</w:t>
      </w:r>
      <w:r>
        <w:rPr>
          <w:rFonts w:cs="Times New Roman" w:eastAsia="宋体"/>
          <w:szCs w:val="18"/>
        </w:rPr>
        <w:t>h</w:t>
      </w:r>
      <w:r>
        <w:rPr>
          <w:rFonts w:cs="Times New Roman" w:eastAsia="宋体"/>
          <w:szCs w:val="18"/>
        </w:rPr>
        <w:t>，节点处</w:t>
      </w:r>
      <w:r>
        <w:rPr>
          <w:rFonts w:cs="Times New Roman" w:eastAsia="宋体" w:hint="eastAsia"/>
          <w:szCs w:val="18"/>
        </w:rPr>
        <w:t>曲面外凸</w:t>
      </w:r>
      <w:r>
        <w:rPr>
          <w:rFonts w:cs="Times New Roman" w:eastAsia="宋体" w:hint="eastAsia"/>
          <w:szCs w:val="18"/>
        </w:rPr>
        <w:t xml:space="preserve">          </w:t>
      </w:r>
      <w:bookmarkStart w:id="235" w:name="OLE_LINK1307"/>
      <w:bookmarkStart w:id="236" w:name="OLE_LINK1308"/>
      <w:bookmarkStart w:id="237" w:name="OLE_LINK1305"/>
      <w:bookmarkStart w:id="238" w:name="OLE_LINK1306"/>
      <w:bookmarkStart w:id="239" w:name="OLE_LINK1309"/>
      <w:bookmarkEnd w:id="233"/>
      <w:bookmarkEnd w:id="234"/>
      <w:r>
        <w:rPr>
          <w:rFonts w:cs="Times New Roman" w:eastAsia="宋体"/>
          <w:szCs w:val="18"/>
        </w:rPr>
        <w:t>图</w:t>
      </w:r>
      <w:r>
        <w:rPr>
          <w:rFonts w:cs="Times New Roman" w:eastAsia="宋体" w:hint="eastAsia"/>
          <w:szCs w:val="18"/>
        </w:rPr>
        <w:t>21</w:t>
      </w:r>
      <w:r>
        <w:rPr>
          <w:rFonts w:cs="Times New Roman" w:eastAsia="宋体"/>
          <w:szCs w:val="18"/>
        </w:rPr>
        <w:t xml:space="preserve"> </w:t>
      </w:r>
      <w:bookmarkEnd w:id="235"/>
      <w:bookmarkEnd w:id="236"/>
      <m:oMath>
        <m:r>
          <w:rPr>
            <w:rFonts w:ascii="Cambria Math" w:cs="Times New Roman" w:eastAsia="宋体" w:hAnsi="Cambria Math"/>
            <w:szCs w:val="18"/>
          </w:rPr>
          <m:t>λ</m:t>
        </m:r>
      </m:oMath>
      <w:r>
        <w:rPr>
          <w:rFonts w:cs="Times New Roman" w:eastAsia="宋体" w:hint="eastAsia"/>
          <w:szCs w:val="18"/>
        </w:rPr>
        <w:t>远大</w:t>
      </w:r>
      <w:r>
        <w:rPr>
          <w:rFonts w:cs="Times New Roman" w:eastAsia="宋体"/>
          <w:szCs w:val="18"/>
        </w:rPr>
        <w:t>于</w:t>
      </w:r>
      <w:r>
        <w:rPr>
          <w:rFonts w:cs="Times New Roman" w:eastAsia="宋体"/>
          <w:szCs w:val="18"/>
        </w:rPr>
        <w:t>h</w:t>
      </w:r>
      <w:r>
        <w:rPr>
          <w:rFonts w:cs="Times New Roman" w:eastAsia="宋体"/>
          <w:szCs w:val="18"/>
        </w:rPr>
        <w:t>，节点处</w:t>
      </w:r>
      <w:r>
        <w:rPr>
          <w:rFonts w:cs="Times New Roman" w:eastAsia="宋体" w:hint="eastAsia"/>
          <w:szCs w:val="18"/>
        </w:rPr>
        <w:t>曲面内凹</w:t>
      </w:r>
    </w:p>
    <w:bookmarkEnd w:id="237"/>
    <w:bookmarkEnd w:id="238"/>
    <w:bookmarkEnd w:id="239"/>
    <w:p>
      <w:pPr>
        <w:pStyle w:val="style0"/>
        <w:spacing w:lineRule="auto" w:line="300"/>
        <w:ind w:firstLine="420" w:firstLineChars="200"/>
        <w:rPr/>
      </w:pPr>
      <w:r>
        <w:rPr>
          <w:rFonts w:hint="eastAsia"/>
        </w:rPr>
        <w:t>需要注意的是</w:t>
      </w:r>
      <w:r>
        <w:rPr>
          <w:rFonts w:hint="eastAsia"/>
        </w:rPr>
        <w:t>在</w:t>
      </w:r>
      <w:r>
        <w:rPr>
          <w:rFonts w:hint="eastAsia"/>
        </w:rPr>
        <w:t>进行角点生长</w:t>
      </w:r>
      <w:r>
        <w:rPr>
          <w:rFonts w:hint="eastAsia"/>
        </w:rPr>
        <w:t>方向的计算时，若计算生长方向后的总</w:t>
      </w:r>
      <w:r>
        <w:rPr>
          <w:rFonts w:hint="eastAsia"/>
        </w:rPr>
        <w:t>生长点数大于</w:t>
      </w:r>
      <w:r>
        <w:t>3</w:t>
      </w:r>
      <w:r>
        <w:rPr>
          <w:rFonts w:hint="eastAsia"/>
        </w:rPr>
        <w:t>，在生长后的前沿面上会存在多边形，需要对该多边形进行增量插值划分为多个三角形单元，并将新插入的点</w:t>
      </w:r>
      <w:r>
        <w:rPr>
          <w:rFonts w:hint="eastAsia"/>
        </w:rPr>
        <w:t>与</w:t>
      </w:r>
      <w:r>
        <w:rPr>
          <w:rFonts w:hint="eastAsia"/>
        </w:rPr>
        <w:t>角</w:t>
      </w:r>
      <w:r>
        <w:rPr>
          <w:rFonts w:hint="eastAsia"/>
        </w:rPr>
        <w:t>点</w:t>
      </w:r>
      <m:oMath>
        <m:r>
          <w:rPr>
            <w:rFonts w:ascii="Cambria Math" w:hAnsi="Cambria Math"/>
          </w:rPr>
          <m:t>p</m:t>
        </m:r>
      </m:oMath>
      <w:r>
        <w:rPr>
          <w:rFonts w:hint="eastAsia"/>
        </w:rPr>
        <w:t>相连接。</w:t>
      </w:r>
    </w:p>
    <w:p>
      <w:pPr>
        <w:pStyle w:val="style3"/>
        <w:numPr>
          <w:ilvl w:val="2"/>
          <w:numId w:val="26"/>
        </w:numPr>
        <w:spacing w:before="156"/>
        <w:ind w:left="442" w:hanging="442"/>
        <w:rPr>
          <w:rFonts w:ascii="宋体" w:eastAsia="宋体" w:hAnsi="宋体"/>
        </w:rPr>
      </w:pPr>
      <w:r>
        <w:rPr>
          <w:rFonts w:ascii="宋体" w:eastAsia="宋体" w:hAnsi="宋体" w:hint="eastAsia"/>
        </w:rPr>
        <w:t>计算网格生长高度</w:t>
      </w:r>
    </w:p>
    <w:bookmarkStart w:id="240" w:name="OLE_LINK1077"/>
    <w:bookmarkStart w:id="241" w:name="OLE_LINK1078"/>
    <w:p>
      <w:pPr>
        <w:pStyle w:val="style0"/>
        <w:spacing w:lineRule="auto" w:line="300"/>
        <w:ind w:firstLine="420" w:firstLineChars="200"/>
        <w:rPr/>
      </w:pPr>
      <w:r>
        <w:t>在边界层体网格生成部分，初始输入的数据除了物面三角网格之外，还有首层生长高度以及增长高度变化规律，传统方法中该变化规律通常为一个简单的常数变化率。即设定</w:t>
      </w:r>
      <w:bookmarkStart w:id="242" w:name="OLE_LINK1081"/>
      <w:bookmarkStart w:id="243" w:name="OLE_LINK1082"/>
      <m:oMath>
        <m:r>
          <w:rPr>
            <w:rFonts w:ascii="Cambria Math" w:hAnsi="Cambria Math"/>
          </w:rPr>
          <m:t>a</m:t>
        </m:r>
        <w:bookmarkEnd w:id="242"/>
        <w:bookmarkEnd w:id="243"/>
      </m:oMath>
      <w:r>
        <w:t>为边界层</w:t>
      </w:r>
      <w:r>
        <w:t>内附着</w:t>
      </w:r>
      <w:r>
        <w:t>于物面网格的棱柱网格层高，则</w:t>
      </w:r>
      <w:bookmarkStart w:id="244" w:name="OLE_LINK1079"/>
      <w:bookmarkStart w:id="245" w:name="OLE_LINK1080"/>
      <w:bookmarkStart w:id="246" w:name="OLE_LINK1083"/>
      <m:oMath>
        <m:sSub>
          <m:sSubPr>
            <m:ctrlPr>
              <w:rPr>
                <w:rFonts w:ascii="Cambria Math" w:hAnsi="Cambria Math"/>
                <w:i/>
              </w:rPr>
            </m:ctrlPr>
          </m:sSubPr>
          <m:e>
            <m:r>
              <w:rPr>
                <w:rFonts w:ascii="Cambria Math" w:hAnsi="Cambria Math"/>
              </w:rPr>
              <m:t>a</m:t>
            </m:r>
          </m:e>
          <m:sub>
            <m:r>
              <w:rPr>
                <w:rFonts w:ascii="Cambria Math" w:hAnsi="Cambria Math"/>
              </w:rPr>
              <m:t>0</m:t>
            </m:r>
          </m:sub>
        </m:sSub>
      </m:oMath>
      <w:bookmarkEnd w:id="244"/>
      <w:bookmarkEnd w:id="245"/>
      <w:bookmarkEnd w:id="246"/>
      <w:r>
        <w:t>为首层高度，设定增长率为</w:t>
      </w:r>
      <w:bookmarkStart w:id="247" w:name="OLE_LINK807"/>
      <w:bookmarkStart w:id="248" w:name="OLE_LINK808"/>
      <w:bookmarkStart w:id="249" w:name="OLE_LINK1084"/>
      <m:oMath>
        <m:r>
          <w:rPr>
            <w:rFonts w:ascii="Cambria Math" w:hAnsi="Cambria Math"/>
          </w:rPr>
          <m:t>α</m:t>
        </m:r>
        <w:bookmarkEnd w:id="247"/>
        <w:bookmarkEnd w:id="248"/>
        <w:bookmarkEnd w:id="249"/>
      </m:oMath>
      <w:r>
        <w:t>，预设网格生长层数为</w:t>
      </w:r>
      <w:bookmarkStart w:id="250" w:name="OLE_LINK1085"/>
      <w:bookmarkStart w:id="251" w:name="OLE_LINK1086"/>
      <m:oMath>
        <m:r>
          <w:rPr>
            <w:rFonts w:ascii="Cambria Math" w:hAnsi="Cambria Math"/>
          </w:rPr>
          <m:t>n</m:t>
        </m:r>
        <w:bookmarkEnd w:id="250"/>
        <w:bookmarkEnd w:id="251"/>
      </m:oMath>
      <w:r>
        <w:t>，可计算出</w:t>
      </w:r>
      <w:bookmarkStart w:id="252" w:name="OLE_LINK809"/>
      <w:bookmarkStart w:id="253" w:name="OLE_LINK810"/>
      <w:r>
        <w:t>每层棱柱层高为：</w:t>
      </w:r>
    </w:p>
    <w:bookmarkStart w:id="254" w:name="OLE_LINK1088"/>
    <w:bookmarkStart w:id="255" w:name="OLE_LINK1089"/>
    <w:bookmarkEnd w:id="240"/>
    <w:bookmarkEnd w:id="241"/>
    <w:p>
      <w:pPr>
        <w:pStyle w:val="style4179"/>
        <w:spacing w:before="156" w:after="156"/>
        <w:jc w:val="right"/>
        <w:rPr>
          <w:rFonts w:eastAsia="宋体"/>
        </w:rPr>
      </w:pPr>
      <m:oMath>
        <m:r>
          <w:rPr>
            <w:rFonts w:ascii="Cambria Math" w:eastAsia="宋体" w:hAnsi="Cambria Math"/>
          </w:rPr>
          <m:t>a</m:t>
        </m:r>
        <m:r>
          <m:rPr>
            <m:sty m:val="p"/>
          </m:rPr>
          <w:rPr>
            <w:rFonts w:ascii="Cambria Math" w:eastAsia="宋体" w:hAnsi="Cambria Math"/>
          </w:rPr>
          <m:t>=</m:t>
        </m:r>
        <m:sSub>
          <m:sSubPr>
            <m:ctrlPr>
              <w:rPr>
                <w:rFonts w:ascii="Cambria Math" w:eastAsia="宋体" w:hAnsi="Cambria Math"/>
              </w:rPr>
            </m:ctrlPr>
          </m:sSubPr>
          <m:e>
            <m:r>
              <w:rPr>
                <w:rFonts w:ascii="Cambria Math" w:eastAsia="宋体" w:hAnsi="Cambria Math"/>
              </w:rPr>
              <m:t>a</m:t>
            </m:r>
          </m:e>
          <m:sub>
            <m:r>
              <m:rPr>
                <m:sty m:val="p"/>
              </m:rPr>
              <w:rPr>
                <w:rFonts w:ascii="Cambria Math" w:eastAsia="宋体" w:hAnsi="Cambria Math"/>
              </w:rPr>
              <m:t>0</m:t>
            </m:r>
          </m:sub>
        </m:sSub>
        <m:sSup>
          <m:sSupPr>
            <m:ctrlPr>
              <w:rPr>
                <w:rFonts w:ascii="Cambria Math" w:eastAsia="宋体" w:hAnsi="Cambria Math"/>
              </w:rPr>
            </m:ctrlPr>
          </m:sSupPr>
          <m:e>
            <m:d>
              <m:dPr>
                <m:ctrlPr>
                  <w:rPr>
                    <w:rFonts w:ascii="Cambria Math" w:eastAsia="宋体" w:hAnsi="Cambria Math"/>
                  </w:rPr>
                </m:ctrlPr>
              </m:dPr>
              <m:e>
                <m:r>
                  <m:rPr>
                    <m:sty m:val="p"/>
                  </m:rPr>
                  <w:rPr>
                    <w:rFonts w:ascii="Cambria Math" w:eastAsia="宋体" w:hAnsi="Cambria Math"/>
                  </w:rPr>
                  <m:t>1+</m:t>
                </m:r>
                <m:r>
                  <w:rPr>
                    <w:rFonts w:ascii="Cambria Math" w:eastAsia="宋体" w:hAnsi="Cambria Math"/>
                  </w:rPr>
                  <m:t>α</m:t>
                </m:r>
              </m:e>
            </m:d>
          </m:e>
          <m:sup>
            <m:r>
              <w:rPr>
                <w:rFonts w:ascii="Cambria Math" w:eastAsia="宋体" w:hAnsi="Cambria Math"/>
              </w:rPr>
              <m:t>n</m:t>
            </m:r>
            <m:r>
              <m:rPr>
                <m:sty m:val="p"/>
              </m:rPr>
              <w:rPr>
                <w:rFonts w:ascii="Cambria Math" w:eastAsia="宋体" w:hAnsi="Cambria Math"/>
              </w:rPr>
              <m:t>-1</m:t>
            </m:r>
          </m:sup>
        </m:sSup>
      </m:oMath>
      <w:r>
        <w:rPr>
          <w:rFonts w:eastAsia="宋体" w:hint="eastAsia"/>
        </w:rPr>
        <w:t xml:space="preserve"> </w:t>
      </w:r>
      <w:r>
        <w:rPr>
          <w:rFonts w:eastAsia="宋体"/>
        </w:rPr>
        <w:t xml:space="preserve">      </w:t>
      </w:r>
      <w:r>
        <w:rPr>
          <w:rFonts w:eastAsia="宋体" w:hint="eastAsia"/>
        </w:rPr>
        <w:t xml:space="preserve">                     </w:t>
      </w:r>
      <w:r>
        <w:rPr>
          <w:rFonts w:eastAsia="宋体"/>
        </w:rPr>
        <w:t xml:space="preserve">                  </w:t>
      </w:r>
      <w:r>
        <w:rPr>
          <w:rFonts w:eastAsia="宋体" w:hint="eastAsia"/>
        </w:rPr>
        <w:t>(13)</w:t>
      </w:r>
    </w:p>
    <w:bookmarkStart w:id="256" w:name="OLE_LINK1090"/>
    <w:bookmarkStart w:id="257" w:name="OLE_LINK1093"/>
    <w:bookmarkEnd w:id="252"/>
    <w:bookmarkEnd w:id="253"/>
    <w:bookmarkEnd w:id="254"/>
    <w:bookmarkEnd w:id="255"/>
    <w:p>
      <w:pPr>
        <w:pStyle w:val="style0"/>
        <w:spacing w:lineRule="auto" w:line="300"/>
        <w:ind w:firstLine="420" w:firstLineChars="200"/>
        <w:rPr/>
      </w:pPr>
      <w:r>
        <w:t>但这种方法会导致生长出的前沿面不够光顺，而且该方法并不适用于复杂流体构型的工况，简单的增长率方法无法准确地捕捉到局部几何特征，容易导致网格层之间的相交或网格单元形变过大出现单元自交等现象。</w:t>
      </w:r>
      <w:bookmarkEnd w:id="256"/>
      <w:bookmarkEnd w:id="257"/>
      <w:r>
        <w:t>因此，为了解决这一问题，需要根据局部几何特性对网格生长高度做调整。</w:t>
      </w:r>
    </w:p>
    <w:p>
      <w:pPr>
        <w:pStyle w:val="style0"/>
        <w:spacing w:lineRule="auto" w:line="300"/>
        <w:ind w:firstLine="420" w:firstLineChars="200"/>
        <w:rPr/>
      </w:pPr>
      <w:r>
        <w:t>如图</w:t>
      </w:r>
      <w:r>
        <w:rPr>
          <w:rFonts w:hint="eastAsia"/>
        </w:rPr>
        <w:t>13</w:t>
      </w:r>
      <w:r>
        <w:t>所示，</w:t>
      </w:r>
      <w:bookmarkStart w:id="258" w:name="OLE_LINK1096"/>
      <w:bookmarkStart w:id="259" w:name="OLE_LINK1097"/>
      <w:r>
        <w:t>点</w:t>
      </w:r>
      <m:oMath>
        <m:r>
          <w:rPr>
            <w:rFonts w:ascii="Cambria Math" w:hAnsi="Cambria Math"/>
          </w:rPr>
          <m:t>p</m:t>
        </m:r>
      </m:oMath>
      <w:r>
        <w:t>为三角网格中任</w:t>
      </w:r>
      <w:r>
        <w:t>一</w:t>
      </w:r>
      <w:r>
        <w:t>节点，其周围节点为</w:t>
      </w:r>
      <m:oMath>
        <m:sSub>
          <m:sSubPr>
            <m:ctrlPr>
              <w:rPr>
                <w:rFonts w:ascii="Cambria Math" w:hAnsi="Cambria Math"/>
                <w:i/>
              </w:rPr>
            </m:ctrlPr>
          </m:sSubPr>
          <m:e>
            <m:r>
              <w:rPr>
                <w:rFonts w:ascii="Cambria Math" w:hAnsi="Cambria Math"/>
              </w:rPr>
              <m:t>p</m:t>
            </m:r>
          </m:e>
          <m:sub>
            <m:r>
              <w:rPr>
                <w:rFonts w:ascii="Cambria Math" w:hAnsi="Cambria Math"/>
              </w:rPr>
              <m:t>1</m:t>
            </m:r>
          </m:sub>
        </m:sSub>
      </m:oMath>
      <w:r>
        <w:t>到</w:t>
      </w:r>
      <m:oMath>
        <m:sSub>
          <m:sSubPr>
            <m:ctrlPr>
              <w:rPr>
                <w:rFonts w:ascii="Cambria Math" w:hAnsi="Cambria Math"/>
                <w:i/>
              </w:rPr>
            </m:ctrlPr>
          </m:sSubPr>
          <m:e>
            <m:r>
              <w:rPr>
                <w:rFonts w:ascii="Cambria Math" w:hAnsi="Cambria Math"/>
              </w:rPr>
              <m:t>p</m:t>
            </m:r>
          </m:e>
          <m:sub>
            <m:r>
              <w:rPr>
                <w:rFonts w:ascii="Cambria Math" w:hAnsi="Cambria Math"/>
              </w:rPr>
              <m:t>6</m:t>
            </m:r>
          </m:sub>
        </m:sSub>
      </m:oMath>
      <w:r>
        <w:t>，计算节点</w:t>
      </w:r>
      <m:oMath>
        <m:r>
          <w:rPr>
            <w:rFonts w:ascii="Cambria Math" w:hAnsi="Cambria Math"/>
          </w:rPr>
          <m:t>p</m:t>
        </m:r>
      </m:oMath>
      <w:r>
        <w:t>周围所有面两两相邻之间的二面角</w:t>
      </w:r>
      <m:oMath>
        <m:r>
          <w:rPr>
            <w:rFonts w:ascii="Cambria Math" w:hAnsi="Cambria Math"/>
          </w:rPr>
          <m:t>θ</m:t>
        </m:r>
      </m:oMath>
      <w:r>
        <w:t>，则节点</w:t>
      </w:r>
      <m:oMath>
        <m:r>
          <w:rPr>
            <w:rFonts w:ascii="Cambria Math" w:hAnsi="Cambria Math"/>
          </w:rPr>
          <m:t>p</m:t>
        </m:r>
      </m:oMath>
      <w:r>
        <w:t>处的所有二面角的加权为</w:t>
      </w:r>
      <w:bookmarkStart w:id="260" w:name="OLE_LINK805"/>
      <w:bookmarkStart w:id="261" w:name="OLE_LINK806"/>
      <m:oMath>
        <m:r>
          <w:rPr>
            <w:rFonts w:ascii="Cambria Math" w:hAnsi="Cambria Math"/>
          </w:rPr>
          <m:t>φ</m:t>
        </m:r>
        <w:bookmarkEnd w:id="260"/>
        <w:bookmarkEnd w:id="261"/>
      </m:oMath>
      <w:r>
        <w:t>。</w:t>
      </w:r>
      <w:bookmarkEnd w:id="258"/>
      <w:bookmarkEnd w:id="259"/>
    </w:p>
    <w:bookmarkStart w:id="262" w:name="OLE_LINK1098"/>
    <w:bookmarkStart w:id="263" w:name="OLE_LINK1099"/>
    <w:p>
      <w:pPr>
        <w:pStyle w:val="style0"/>
        <w:spacing w:lineRule="auto" w:line="300"/>
        <w:ind w:firstLine="420" w:firstLineChars="200"/>
        <w:rPr>
          <w:color w:val="000000"/>
        </w:rPr>
      </w:pPr>
      <w:r>
        <w:t>再引入</w:t>
      </w:r>
      <m:oMath>
        <m:r>
          <w:rPr>
            <w:rFonts w:ascii="Cambria Math" w:hAnsi="Cambria Math"/>
          </w:rPr>
          <m:t>γ</m:t>
        </m:r>
      </m:oMath>
      <w:r>
        <w:t>用来量化点</w:t>
      </w:r>
      <m:oMath>
        <m:r>
          <w:rPr>
            <w:rFonts w:ascii="Cambria Math" w:hAnsi="Cambria Math"/>
          </w:rPr>
          <m:t>p</m:t>
        </m:r>
      </m:oMath>
      <w:r>
        <w:t>处二面角的</w:t>
      </w:r>
      <w:r>
        <w:t>加权值</w:t>
      </w:r>
      <m:oMath>
        <m:r>
          <w:rPr>
            <w:rFonts w:ascii="Cambria Math" w:hAnsi="Cambria Math"/>
          </w:rPr>
          <m:t>φ</m:t>
        </m:r>
      </m:oMath>
      <w:r>
        <w:t>对网格增长率的影响，</w:t>
      </w:r>
      <w:r>
        <w:rPr>
          <w:color w:val="000000"/>
        </w:rPr>
        <w:t>经过大量测试计算，得到一个关于</w:t>
      </w:r>
      <w:bookmarkStart w:id="264" w:name="OLE_LINK813"/>
      <w:bookmarkStart w:id="265" w:name="OLE_LINK814"/>
      <w:bookmarkStart w:id="266" w:name="OLE_LINK1100"/>
      <m:oMath>
        <m:r>
          <w:rPr>
            <w:rFonts w:ascii="Cambria Math" w:hAnsi="Cambria Math"/>
            <w:color w:val="000000"/>
          </w:rPr>
          <m:t>γ</m:t>
        </m:r>
        <w:bookmarkStart w:id="267" w:name="OLE_LINK1101"/>
        <w:bookmarkStart w:id="268" w:name="OLE_LINK1102"/>
        <w:bookmarkEnd w:id="264"/>
        <w:bookmarkEnd w:id="265"/>
        <w:bookmarkEnd w:id="266"/>
      </m:oMath>
      <w:r>
        <w:rPr>
          <w:color w:val="000000"/>
        </w:rPr>
        <w:t>的经验计算公式：</w:t>
      </w:r>
      <w:bookmarkEnd w:id="267"/>
      <w:bookmarkEnd w:id="268"/>
    </w:p>
    <w:bookmarkStart w:id="269" w:name="OLE_LINK811"/>
    <w:bookmarkStart w:id="270" w:name="OLE_LINK812"/>
    <w:bookmarkStart w:id="271" w:name="OLE_LINK827"/>
    <w:bookmarkStart w:id="272" w:name="OLE_LINK828"/>
    <w:bookmarkStart w:id="273" w:name="OLE_LINK1103"/>
    <w:bookmarkEnd w:id="262"/>
    <w:bookmarkEnd w:id="263"/>
    <w:p>
      <w:pPr>
        <w:pStyle w:val="style4179"/>
        <w:spacing w:before="156" w:after="156"/>
        <w:jc w:val="right"/>
        <w:rPr>
          <w:rFonts w:eastAsia="宋体"/>
        </w:rPr>
      </w:pPr>
      <m:oMath>
        <m:r>
          <w:rPr>
            <w:rFonts w:ascii="Cambria Math" w:eastAsia="宋体" w:hAnsi="Cambria Math"/>
          </w:rPr>
          <m:t>γ</m:t>
        </m:r>
        <w:bookmarkEnd w:id="269"/>
        <w:bookmarkEnd w:id="270"/>
        <m:r>
          <m:rPr>
            <m:sty m:val="p"/>
          </m:rPr>
          <w:rPr>
            <w:rFonts w:ascii="Cambria Math" w:eastAsia="宋体" w:hAnsi="Cambria Math"/>
          </w:rPr>
          <m:t>=0.0246</m:t>
        </m:r>
        <m:sSup>
          <m:sSupPr>
            <m:ctrlPr>
              <w:rPr>
                <w:rFonts w:ascii="Cambria Math" w:eastAsia="宋体" w:hAnsi="Cambria Math"/>
              </w:rPr>
            </m:ctrlPr>
          </m:sSupPr>
          <m:e>
            <m:r>
              <w:rPr>
                <w:rFonts w:ascii="Cambria Math" w:eastAsia="宋体" w:hAnsi="Cambria Math"/>
              </w:rPr>
              <m:t>φ</m:t>
            </m:r>
          </m:e>
          <m:sup>
            <m:r>
              <m:rPr>
                <m:sty m:val="p"/>
              </m:rPr>
              <w:rPr>
                <w:rFonts w:ascii="Cambria Math" w:eastAsia="宋体" w:hAnsi="Cambria Math"/>
              </w:rPr>
              <m:t>2</m:t>
            </m:r>
          </m:sup>
        </m:sSup>
        <m:r>
          <m:rPr>
            <m:sty m:val="p"/>
          </m:rPr>
          <w:rPr>
            <w:rFonts w:ascii="Cambria Math" w:eastAsia="宋体" w:hAnsi="Cambria Math"/>
          </w:rPr>
          <m:t>+0.0706</m:t>
        </m:r>
        <w:bookmarkStart w:id="274" w:name="OLE_LINK815"/>
        <w:bookmarkStart w:id="275" w:name="OLE_LINK816"/>
        <m:r>
          <w:rPr>
            <w:rFonts w:ascii="Cambria Math" w:eastAsia="宋体" w:hAnsi="Cambria Math"/>
          </w:rPr>
          <m:t>φ</m:t>
        </m:r>
        <w:bookmarkEnd w:id="274"/>
        <w:bookmarkEnd w:id="275"/>
        <m:r>
          <m:rPr>
            <m:sty m:val="p"/>
          </m:rPr>
          <w:rPr>
            <w:rFonts w:ascii="Cambria Math" w:eastAsia="宋体" w:hAnsi="Cambria Math"/>
          </w:rPr>
          <m:t xml:space="preserve">+0.5355, </m:t>
        </m:r>
        <m:r>
          <w:rPr>
            <w:rFonts w:ascii="Cambria Math" w:eastAsia="宋体" w:hAnsi="Cambria Math"/>
          </w:rPr>
          <m:t>φ</m:t>
        </m:r>
        <m:r>
          <m:rPr>
            <m:sty m:val="p"/>
          </m:rPr>
          <w:rPr>
            <w:rFonts w:ascii="Cambria Math" w:eastAsia="宋体" w:hAnsi="Cambria Math"/>
          </w:rPr>
          <m:t>∈</m:t>
        </m:r>
        <m:d>
          <m:dPr>
            <m:ctrlPr>
              <w:rPr>
                <w:rFonts w:ascii="Cambria Math" w:eastAsia="宋体" w:hAnsi="Cambria Math"/>
              </w:rPr>
            </m:ctrlPr>
          </m:dPr>
          <m:e>
            <m:r>
              <m:rPr>
                <m:sty m:val="p"/>
              </m:rPr>
              <w:rPr>
                <w:rFonts w:ascii="Cambria Math" w:eastAsia="宋体" w:hAnsi="Cambria Math"/>
              </w:rPr>
              <m:t>0</m:t>
            </m:r>
            <m:r>
              <w:rPr>
                <w:rFonts w:ascii="Cambria Math" w:eastAsia="宋体" w:hAnsi="Cambria Math"/>
              </w:rPr>
              <m:t>,</m:t>
            </m:r>
            <m:r>
              <m:rPr>
                <m:sty m:val="p"/>
              </m:rPr>
              <w:rPr>
                <w:rFonts w:ascii="Cambria Math" w:eastAsia="宋体" w:hAnsi="Cambria Math"/>
              </w:rPr>
              <m:t>2</m:t>
            </m:r>
            <m:r>
              <w:rPr>
                <w:rFonts w:ascii="Cambria Math" w:eastAsia="宋体" w:hAnsi="Cambria Math"/>
              </w:rPr>
              <m:t>π</m:t>
            </m:r>
          </m:e>
        </m:d>
      </m:oMath>
      <w:bookmarkEnd w:id="271"/>
      <w:bookmarkEnd w:id="272"/>
      <w:bookmarkEnd w:id="273"/>
      <w:r>
        <w:rPr>
          <w:rFonts w:eastAsia="宋体" w:hint="eastAsia"/>
        </w:rPr>
        <w:t xml:space="preserve">                         </w:t>
      </w:r>
      <w:r>
        <w:rPr>
          <w:rFonts w:eastAsia="宋体" w:hint="eastAsia"/>
        </w:rPr>
        <w:t xml:space="preserve"> (14)</w:t>
      </w:r>
    </w:p>
    <w:bookmarkStart w:id="276" w:name="OLE_LINK1104"/>
    <w:bookmarkStart w:id="277" w:name="OLE_LINK1105"/>
    <w:p>
      <w:pPr>
        <w:pStyle w:val="style0"/>
        <w:spacing w:lineRule="auto" w:line="300"/>
        <w:ind w:firstLine="420" w:firstLineChars="200"/>
        <w:rPr/>
      </w:pPr>
      <w:r>
        <w:t>考虑几何曲率的网格局部优化后，每层棱柱层高为：</w:t>
      </w:r>
    </w:p>
    <w:bookmarkStart w:id="278" w:name="OLE_LINK1106"/>
    <w:bookmarkStart w:id="279" w:name="OLE_LINK1107"/>
    <w:bookmarkEnd w:id="276"/>
    <w:bookmarkEnd w:id="277"/>
    <w:p>
      <w:pPr>
        <w:pStyle w:val="style4179"/>
        <w:spacing w:before="156" w:after="156"/>
        <w:jc w:val="right"/>
        <w:rPr>
          <w:rFonts w:eastAsia="宋体"/>
        </w:rPr>
      </w:pPr>
      <m:oMath>
        <m:r>
          <w:rPr>
            <w:rFonts w:ascii="Cambria Math" w:eastAsia="宋体" w:hAnsi="Cambria Math"/>
          </w:rPr>
          <m:t>a</m:t>
        </m:r>
        <m:r>
          <m:rPr>
            <m:sty m:val="p"/>
          </m:rPr>
          <w:rPr>
            <w:rFonts w:ascii="Cambria Math" w:eastAsia="宋体" w:hAnsi="Cambria Math"/>
          </w:rPr>
          <m:t>=</m:t>
        </m:r>
        <m:sSub>
          <m:sSubPr>
            <m:ctrlPr>
              <w:rPr>
                <w:rFonts w:ascii="Cambria Math" w:eastAsia="宋体" w:hAnsi="Cambria Math"/>
              </w:rPr>
            </m:ctrlPr>
          </m:sSubPr>
          <m:e>
            <m:r>
              <w:rPr>
                <w:rFonts w:ascii="Cambria Math" w:eastAsia="宋体" w:hAnsi="Cambria Math"/>
              </w:rPr>
              <m:t>a</m:t>
            </m:r>
          </m:e>
          <m:sub>
            <m:r>
              <m:rPr>
                <m:sty m:val="p"/>
              </m:rPr>
              <w:rPr>
                <w:rFonts w:ascii="Cambria Math" w:eastAsia="宋体" w:hAnsi="Cambria Math"/>
              </w:rPr>
              <m:t>0</m:t>
            </m:r>
          </m:sub>
        </m:sSub>
        <m:sSup>
          <m:sSupPr>
            <m:ctrlPr>
              <w:rPr>
                <w:rFonts w:ascii="Cambria Math" w:eastAsia="宋体" w:hAnsi="Cambria Math"/>
              </w:rPr>
            </m:ctrlPr>
          </m:sSupPr>
          <m:e>
            <m:r>
              <w:rPr>
                <w:rFonts w:ascii="Cambria Math" w:eastAsia="宋体" w:hAnsi="Cambria Math"/>
              </w:rPr>
              <m:t>γ</m:t>
            </m:r>
            <m:d>
              <m:dPr>
                <m:ctrlPr>
                  <w:rPr>
                    <w:rFonts w:ascii="Cambria Math" w:eastAsia="宋体" w:hAnsi="Cambria Math"/>
                  </w:rPr>
                </m:ctrlPr>
              </m:dPr>
              <m:e>
                <m:r>
                  <m:rPr>
                    <m:sty m:val="p"/>
                  </m:rPr>
                  <w:rPr>
                    <w:rFonts w:ascii="Cambria Math" w:eastAsia="宋体" w:hAnsi="Cambria Math"/>
                  </w:rPr>
                  <m:t>1+</m:t>
                </m:r>
                <m:r>
                  <w:rPr>
                    <w:rFonts w:ascii="Cambria Math" w:eastAsia="宋体" w:hAnsi="Cambria Math"/>
                  </w:rPr>
                  <m:t>α</m:t>
                </m:r>
              </m:e>
            </m:d>
          </m:e>
          <m:sup>
            <m:r>
              <w:rPr>
                <w:rFonts w:ascii="Cambria Math" w:eastAsia="宋体" w:hAnsi="Cambria Math"/>
              </w:rPr>
              <m:t>n</m:t>
            </m:r>
            <m:r>
              <m:rPr>
                <m:sty m:val="p"/>
              </m:rPr>
              <w:rPr>
                <w:rFonts w:ascii="Cambria Math" w:eastAsia="宋体" w:hAnsi="Cambria Math"/>
              </w:rPr>
              <m:t>-1</m:t>
            </m:r>
          </m:sup>
        </m:sSup>
      </m:oMath>
      <w:r>
        <w:rPr>
          <w:rFonts w:eastAsia="宋体" w:hint="eastAsia"/>
        </w:rPr>
        <w:t xml:space="preserve"> </w:t>
      </w:r>
      <w:r>
        <w:rPr>
          <w:rFonts w:eastAsia="宋体"/>
        </w:rPr>
        <w:t xml:space="preserve">       </w:t>
      </w:r>
      <w:r>
        <w:rPr>
          <w:rFonts w:eastAsia="宋体" w:hint="eastAsia"/>
        </w:rPr>
        <w:t xml:space="preserve">                        </w:t>
      </w:r>
      <w:r>
        <w:rPr>
          <w:rFonts w:eastAsia="宋体"/>
        </w:rPr>
        <w:t xml:space="preserve">                </w:t>
      </w:r>
      <w:r>
        <w:rPr>
          <w:rFonts w:eastAsia="宋体" w:hint="eastAsia"/>
        </w:rPr>
        <w:t>(15)</w:t>
      </w:r>
    </w:p>
    <w:bookmarkStart w:id="280" w:name="OLE_LINK1108"/>
    <w:bookmarkStart w:id="281" w:name="OLE_LINK1109"/>
    <w:bookmarkEnd w:id="278"/>
    <w:bookmarkEnd w:id="279"/>
    <w:p>
      <w:pPr>
        <w:pStyle w:val="style0"/>
        <w:spacing w:lineRule="auto" w:line="300"/>
        <w:ind w:firstLine="420" w:firstLineChars="200"/>
        <w:rPr>
          <w:color w:val="000000"/>
        </w:rPr>
      </w:pPr>
      <w:r>
        <w:t>按上式进行计算，</w:t>
      </w:r>
      <w:r>
        <w:t>凹</w:t>
      </w:r>
      <w:r>
        <w:t>角处</w:t>
      </w:r>
      <w:bookmarkStart w:id="282" w:name="OLE_LINK817"/>
      <w:bookmarkStart w:id="283" w:name="OLE_LINK818"/>
      <w:bookmarkStart w:id="284" w:name="OLE_LINK819"/>
      <m:oMath>
        <m:r>
          <w:rPr>
            <w:rFonts w:ascii="Cambria Math" w:hAnsi="Cambria Math"/>
            <w:color w:val="000000"/>
          </w:rPr>
          <m:t>γ&gt;1</m:t>
        </m:r>
        <w:bookmarkEnd w:id="282"/>
        <w:bookmarkEnd w:id="283"/>
        <w:bookmarkEnd w:id="284"/>
      </m:oMath>
      <w:r>
        <w:rPr>
          <w:color w:val="000000"/>
        </w:rPr>
        <w:t>，为放大因子，</w:t>
      </w:r>
      <w:bookmarkStart w:id="285" w:name="OLE_LINK820"/>
      <w:bookmarkStart w:id="286" w:name="OLE_LINK821"/>
      <w:r>
        <w:rPr>
          <w:color w:val="000000"/>
        </w:rPr>
        <w:t>当</w:t>
      </w:r>
      <w:bookmarkStart w:id="287" w:name="OLE_LINK1110"/>
      <w:bookmarkStart w:id="288" w:name="OLE_LINK1111"/>
      <m:oMath>
        <m:r>
          <w:rPr>
            <w:rFonts w:ascii="Cambria Math" w:hAnsi="Cambria Math"/>
          </w:rPr>
          <m:t>φ≈</m:t>
        </m:r>
        <m:f>
          <m:fPr>
            <m:ctrlPr>
              <w:rPr>
                <w:rFonts w:ascii="Cambria Math" w:hAnsi="Cambria Math"/>
                <w:i/>
              </w:rPr>
            </m:ctrlPr>
          </m:fPr>
          <m:num>
            <m:r>
              <w:rPr>
                <w:rFonts w:ascii="Cambria Math" w:hAnsi="Cambria Math"/>
              </w:rPr>
              <m:t>π</m:t>
            </m:r>
          </m:num>
          <m:den>
            <m:r>
              <w:rPr>
                <w:rFonts w:ascii="Cambria Math" w:hAnsi="Cambria Math"/>
              </w:rPr>
              <m:t>2</m:t>
            </m:r>
          </m:den>
        </m:f>
      </m:oMath>
      <w:bookmarkStart w:id="289" w:name="OLE_LINK1112"/>
      <w:bookmarkStart w:id="290" w:name="OLE_LINK1113"/>
      <w:bookmarkEnd w:id="287"/>
      <w:bookmarkEnd w:id="288"/>
      <w:r>
        <w:t>时，</w:t>
      </w:r>
      <m:oMath>
        <m:r>
          <w:rPr>
            <w:rFonts w:ascii="Cambria Math" w:hAnsi="Cambria Math"/>
            <w:color w:val="000000"/>
          </w:rPr>
          <m:t>γ≈</m:t>
        </m:r>
        <m:rad>
          <m:radPr>
            <m:degHide m:val="1"/>
            <m:ctrlPr>
              <w:rPr>
                <w:rFonts w:ascii="Cambria Math" w:hAnsi="Cambria Math"/>
                <w:i/>
                <w:color w:val="000000"/>
              </w:rPr>
            </m:ctrlPr>
          </m:radPr>
          <m:deg/>
          <m:e>
            <m:r>
              <w:rPr>
                <w:rFonts w:ascii="Cambria Math" w:hAnsi="Cambria Math"/>
                <w:color w:val="000000"/>
              </w:rPr>
              <m:t>2</m:t>
            </m:r>
          </m:e>
        </m:rad>
      </m:oMath>
      <w:bookmarkEnd w:id="285"/>
      <w:bookmarkEnd w:id="286"/>
      <w:r>
        <w:rPr>
          <w:color w:val="000000"/>
        </w:rPr>
        <w:t>；凸角点处</w:t>
      </w:r>
      <m:oMath>
        <m:r>
          <w:rPr>
            <w:rFonts w:ascii="Cambria Math" w:hAnsi="Cambria Math"/>
            <w:color w:val="000000"/>
          </w:rPr>
          <m:t>γ&lt;1</m:t>
        </m:r>
      </m:oMath>
      <w:r>
        <w:rPr>
          <w:color w:val="000000"/>
        </w:rPr>
        <w:t>，为缩小因子，当</w:t>
      </w:r>
      <m:oMath>
        <m:r>
          <w:rPr>
            <w:rFonts w:ascii="Cambria Math" w:hAnsi="Cambria Math"/>
          </w:rPr>
          <m:t>φ≈</m:t>
        </m:r>
        <m:f>
          <m:fPr>
            <m:ctrlPr>
              <w:rPr>
                <w:rFonts w:ascii="Cambria Math" w:hAnsi="Cambria Math"/>
                <w:i/>
              </w:rPr>
            </m:ctrlPr>
          </m:fPr>
          <m:num>
            <m:r>
              <w:rPr>
                <w:rFonts w:ascii="Cambria Math" w:hAnsi="Cambria Math"/>
              </w:rPr>
              <m:t>3π</m:t>
            </m:r>
          </m:num>
          <m:den>
            <m:r>
              <w:rPr>
                <w:rFonts w:ascii="Cambria Math" w:hAnsi="Cambria Math"/>
              </w:rPr>
              <m:t>2</m:t>
            </m:r>
          </m:den>
        </m:f>
      </m:oMath>
      <w:r>
        <w:t>时，</w:t>
      </w:r>
      <m:oMath>
        <m:r>
          <w:rPr>
            <w:rFonts w:ascii="Cambria Math" w:hAnsi="Cambria Math"/>
            <w:color w:val="000000"/>
          </w:rPr>
          <m:t>γ≈</m:t>
        </m:r>
        <m:f>
          <m:fPr>
            <m:ctrlPr>
              <w:rPr>
                <w:rFonts w:ascii="Cambria Math" w:hAnsi="Cambria Math"/>
                <w:i/>
                <w:color w:val="000000"/>
              </w:rPr>
            </m:ctrlPr>
          </m:fPr>
          <m:num>
            <m:rad>
              <m:radPr>
                <m:degHide m:val="1"/>
                <m:ctrlPr>
                  <w:rPr>
                    <w:rFonts w:ascii="Cambria Math" w:hAnsi="Cambria Math"/>
                    <w:i/>
                    <w:color w:val="000000"/>
                  </w:rPr>
                </m:ctrlPr>
              </m:radPr>
              <m:deg/>
              <m:e>
                <m:r>
                  <w:rPr>
                    <w:rFonts w:ascii="Cambria Math" w:hAnsi="Cambria Math"/>
                    <w:color w:val="000000"/>
                  </w:rPr>
                  <m:t>2</m:t>
                </m:r>
              </m:e>
            </m:rad>
          </m:num>
          <m:den>
            <m:r>
              <w:rPr>
                <w:rFonts w:ascii="Cambria Math" w:hAnsi="Cambria Math"/>
                <w:color w:val="000000"/>
              </w:rPr>
              <m:t>2</m:t>
            </m:r>
          </m:den>
        </m:f>
      </m:oMath>
      <w:bookmarkEnd w:id="280"/>
      <w:bookmarkEnd w:id="281"/>
      <w:r>
        <w:rPr>
          <w:color w:val="000000"/>
        </w:rPr>
        <w:t>。</w:t>
      </w:r>
      <w:bookmarkEnd w:id="289"/>
      <w:bookmarkEnd w:id="290"/>
    </w:p>
    <w:p>
      <w:pPr>
        <w:pStyle w:val="style2"/>
        <w:keepNext w:val="false"/>
        <w:keepLines w:val="false"/>
        <w:numPr>
          <w:ilvl w:val="1"/>
          <w:numId w:val="26"/>
        </w:numPr>
        <w:spacing w:before="156" w:after="156"/>
        <w:ind w:left="454" w:hanging="454"/>
        <w:rPr>
          <w:rFonts w:ascii="黑体" w:hAnsi="黑体"/>
        </w:rPr>
      </w:pPr>
      <w:r>
        <w:rPr>
          <w:rFonts w:hint="eastAsia"/>
          <w:lang w:eastAsia="zh-CN"/>
        </w:rPr>
        <w:t>船体</w:t>
      </w:r>
      <w:r>
        <w:rPr>
          <w:rFonts w:hint="eastAsia"/>
        </w:rPr>
        <w:t>曲面边界层网格生成实例分析</w:t>
      </w:r>
    </w:p>
    <w:p>
      <w:pPr>
        <w:pStyle w:val="style0"/>
        <w:autoSpaceDE w:val="false"/>
        <w:autoSpaceDN w:val="false"/>
        <w:adjustRightInd w:val="false"/>
        <w:snapToGrid w:val="false"/>
        <w:spacing w:lineRule="auto" w:line="300"/>
        <w:ind w:firstLine="420" w:firstLineChars="200"/>
        <w:rPr>
          <w:szCs w:val="21"/>
        </w:rPr>
      </w:pPr>
      <w:r>
        <w:rPr>
          <w:rFonts w:hint="eastAsia"/>
        </w:rPr>
        <w:t>以</w:t>
      </w:r>
      <w:r>
        <w:rPr>
          <w:rFonts w:hint="eastAsia"/>
        </w:rPr>
        <w:t>2</w:t>
      </w:r>
      <w:r>
        <w:t>.3</w:t>
      </w:r>
      <w:r>
        <w:rPr>
          <w:rFonts w:hint="eastAsia"/>
        </w:rPr>
        <w:t>节中快艇模型表面</w:t>
      </w:r>
      <w:r>
        <w:rPr>
          <w:rFonts w:hint="eastAsia"/>
        </w:rPr>
        <w:t>Delaunay</w:t>
      </w:r>
      <w:r>
        <w:rPr>
          <w:rFonts w:hint="eastAsia"/>
        </w:rPr>
        <w:t>三角网格为输入，控制生长层高为</w:t>
      </w:r>
      <w:r>
        <w:rPr>
          <w:rFonts w:hint="eastAsia"/>
        </w:rPr>
        <w:t>3</w:t>
      </w:r>
      <w:r>
        <w:rPr>
          <w:rFonts w:hint="eastAsia"/>
        </w:rPr>
        <w:t>层，生长增长率为</w:t>
      </w:r>
      <w:r>
        <w:rPr>
          <w:rFonts w:hint="eastAsia"/>
        </w:rPr>
        <w:t>0</w:t>
      </w:r>
      <w:r>
        <w:t>.2</w:t>
      </w:r>
      <w:r>
        <w:rPr>
          <w:rFonts w:hint="eastAsia"/>
        </w:rPr>
        <w:t>，生成边界层网格。分别取距船</w:t>
      </w:r>
      <w:r>
        <w:rPr>
          <w:rFonts w:hint="eastAsia"/>
        </w:rPr>
        <w:t>艏</w:t>
      </w:r>
      <w:r>
        <w:rPr>
          <w:rFonts w:hint="eastAsia"/>
        </w:rPr>
        <w:t>五分之一和二分之一船长处做横剖面，展示边界层网格生成效果如图</w:t>
      </w:r>
      <w:r>
        <w:rPr>
          <w:rFonts w:hint="eastAsia"/>
        </w:rPr>
        <w:t>22</w:t>
      </w:r>
      <w:r>
        <w:rPr>
          <w:rFonts w:hint="eastAsia"/>
        </w:rPr>
        <w:t>所示</w:t>
      </w:r>
      <w:r>
        <w:rPr>
          <w:rFonts w:hint="eastAsia"/>
        </w:rPr>
        <w:t>。</w:t>
      </w:r>
      <w:r>
        <w:rPr>
          <w:rFonts w:hint="eastAsia"/>
          <w:szCs w:val="21"/>
        </w:rPr>
        <w:t>从剖面图中看，船体表面自动生成的边界层网格对</w:t>
      </w:r>
      <w:r>
        <w:rPr>
          <w:rFonts w:hint="eastAsia"/>
          <w:szCs w:val="21"/>
        </w:rPr>
        <w:t>凹</w:t>
      </w:r>
      <w:r>
        <w:rPr>
          <w:rFonts w:hint="eastAsia"/>
          <w:szCs w:val="21"/>
        </w:rPr>
        <w:t>角、凸角处均能正确处理，印证了论文中面网格生长成层状边界层网格时生长方向和生长高度计算方法的有效性。</w:t>
      </w:r>
    </w:p>
    <w:p>
      <w:pPr>
        <w:pStyle w:val="style0"/>
        <w:spacing w:lineRule="auto" w:line="300"/>
        <w:jc w:val="center"/>
        <w:rPr/>
      </w:pPr>
      <w:r>
        <w:rPr>
          <w:noProof/>
        </w:rPr>
        <w:drawing>
          <wp:inline distL="0" distT="0" distB="0" distR="0">
            <wp:extent cx="2552700" cy="1202086"/>
            <wp:effectExtent l="0" t="0" r="0" b="0"/>
            <wp:docPr id="1051" name="图片 16" descr="折线图&#10;&#10;低可信度描述已自动生成"/>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4" name="图片 16"/>
                    <pic:cNvPicPr/>
                  </pic:nvPicPr>
                  <pic:blipFill>
                    <a:blip r:embed="rId26" cstate="print"/>
                    <a:srcRect l="0" t="0" r="0" b="0"/>
                    <a:stretch/>
                  </pic:blipFill>
                  <pic:spPr>
                    <a:xfrm rot="0">
                      <a:off x="0" y="0"/>
                      <a:ext cx="2552700" cy="1202086"/>
                    </a:xfrm>
                    <a:prstGeom prst="rect"/>
                  </pic:spPr>
                </pic:pic>
              </a:graphicData>
            </a:graphic>
          </wp:inline>
        </w:drawing>
      </w:r>
    </w:p>
    <w:p>
      <w:pPr>
        <w:pStyle w:val="style34"/>
        <w:rPr>
          <w:rFonts w:cs="Times New Roman" w:eastAsia="宋体"/>
          <w:i/>
          <w:szCs w:val="18"/>
        </w:rPr>
      </w:pPr>
      <w:r>
        <w:rPr>
          <w:rFonts w:cs="Times New Roman" w:eastAsia="宋体"/>
          <w:szCs w:val="18"/>
        </w:rPr>
        <w:t>图</w:t>
      </w:r>
      <w:r>
        <w:rPr>
          <w:rFonts w:cs="Times New Roman" w:eastAsia="宋体" w:hint="eastAsia"/>
          <w:szCs w:val="18"/>
        </w:rPr>
        <w:t>22</w:t>
      </w:r>
      <w:r>
        <w:rPr>
          <w:rFonts w:cs="Times New Roman" w:eastAsia="宋体"/>
          <w:szCs w:val="18"/>
        </w:rPr>
        <w:t xml:space="preserve"> </w:t>
      </w:r>
      <w:bookmarkStart w:id="291" w:name="OLE_LINK1310"/>
      <w:bookmarkStart w:id="292" w:name="OLE_LINK1311"/>
      <w:r>
        <w:rPr>
          <w:rFonts w:cs="Times New Roman" w:eastAsia="宋体" w:hint="eastAsia"/>
          <w:szCs w:val="18"/>
        </w:rPr>
        <w:t>快艇表面边界层网格生成剖面图</w:t>
      </w:r>
      <w:bookmarkEnd w:id="291"/>
      <w:bookmarkEnd w:id="292"/>
    </w:p>
    <w:p>
      <w:pPr>
        <w:pStyle w:val="style1"/>
        <w:numPr>
          <w:ilvl w:val="0"/>
          <w:numId w:val="26"/>
        </w:numPr>
        <w:spacing w:before="312" w:beforeLines="100" w:after="156"/>
        <w:ind w:left="357" w:hanging="357"/>
        <w:rPr>
          <w:rFonts w:ascii="宋体" w:eastAsia="宋体" w:hAnsi="宋体"/>
          <w:color w:val="000000"/>
          <w:spacing w:val="4"/>
          <w:kern w:val="0"/>
          <w:szCs w:val="21"/>
        </w:rPr>
      </w:pPr>
      <w:r>
        <w:rPr>
          <w:rFonts w:ascii="宋体" w:eastAsia="宋体" w:hAnsi="宋体" w:hint="eastAsia"/>
        </w:rPr>
        <w:t>结论</w:t>
      </w:r>
    </w:p>
    <w:p>
      <w:pPr>
        <w:pStyle w:val="style0"/>
        <w:autoSpaceDE w:val="false"/>
        <w:autoSpaceDN w:val="false"/>
        <w:adjustRightInd w:val="false"/>
        <w:snapToGrid w:val="false"/>
        <w:spacing w:lineRule="auto" w:line="300"/>
        <w:ind w:firstLine="437"/>
        <w:rPr/>
      </w:pPr>
      <w:r>
        <w:rPr>
          <w:rFonts w:hint="eastAsia"/>
          <w:szCs w:val="21"/>
        </w:rPr>
        <w:t>本文提出了一种基于船体型线的边界层网格生成方法，该方法首先基于船体型线生成蒙皮面，然后</w:t>
      </w:r>
      <w:r>
        <w:rPr>
          <w:rFonts w:hint="eastAsia"/>
        </w:rPr>
        <w:t>基于映射法和</w:t>
      </w:r>
      <w:r>
        <w:rPr>
          <w:rFonts w:hint="eastAsia"/>
        </w:rPr>
        <w:t>Bowyer-Watson</w:t>
      </w:r>
      <w:r>
        <w:rPr>
          <w:rFonts w:hint="eastAsia"/>
        </w:rPr>
        <w:t>插值算法，生成</w:t>
      </w:r>
      <w:r>
        <w:rPr>
          <w:rFonts w:hint="eastAsia"/>
        </w:rPr>
        <w:t>Delaunay</w:t>
      </w:r>
      <w:r>
        <w:rPr>
          <w:rFonts w:hint="eastAsia"/>
        </w:rPr>
        <w:t>三角化面网格，最后以面网格为基础，向边界层逐层推进生长为层状边界层网格，并通过快艇模型对该方法进行了测试。结果表明：</w:t>
      </w:r>
    </w:p>
    <w:p>
      <w:pPr>
        <w:pStyle w:val="style0"/>
        <w:autoSpaceDE w:val="false"/>
        <w:autoSpaceDN w:val="false"/>
        <w:adjustRightInd w:val="false"/>
        <w:snapToGrid w:val="false"/>
        <w:spacing w:lineRule="auto" w:line="300"/>
        <w:ind w:firstLine="437"/>
        <w:rPr/>
      </w:pPr>
      <w:r>
        <w:rPr>
          <w:rFonts w:hint="eastAsia"/>
        </w:rPr>
        <w:t>（</w:t>
      </w:r>
      <w:r>
        <w:rPr>
          <w:rFonts w:hint="eastAsia"/>
        </w:rPr>
        <w:t>1</w:t>
      </w:r>
      <w:r>
        <w:rPr>
          <w:rFonts w:hint="eastAsia"/>
        </w:rPr>
        <w:t>）蒙皮面参数化特性好，面块之间基本无缝隙，</w:t>
      </w:r>
      <w:r>
        <w:rPr>
          <w:rFonts w:hint="eastAsia"/>
        </w:rPr>
        <w:t>满足面</w:t>
      </w:r>
      <w:r>
        <w:rPr>
          <w:rFonts w:hint="eastAsia"/>
        </w:rPr>
        <w:t>网格划分对几何的要求。</w:t>
      </w:r>
    </w:p>
    <w:p>
      <w:pPr>
        <w:pStyle w:val="style0"/>
        <w:autoSpaceDE w:val="false"/>
        <w:autoSpaceDN w:val="false"/>
        <w:adjustRightInd w:val="false"/>
        <w:snapToGrid w:val="false"/>
        <w:spacing w:lineRule="auto" w:line="300"/>
        <w:ind w:firstLine="437"/>
        <w:rPr>
          <w:szCs w:val="21"/>
        </w:rPr>
      </w:pPr>
      <w:r>
        <w:rPr>
          <w:rFonts w:hint="eastAsia"/>
          <w:szCs w:val="21"/>
        </w:rPr>
        <w:t>（</w:t>
      </w:r>
      <w:r>
        <w:rPr>
          <w:rFonts w:hint="eastAsia"/>
          <w:szCs w:val="21"/>
        </w:rPr>
        <w:t>2</w:t>
      </w:r>
      <w:r>
        <w:rPr>
          <w:rFonts w:hint="eastAsia"/>
          <w:szCs w:val="21"/>
        </w:rPr>
        <w:t>）在</w:t>
      </w:r>
      <w:r>
        <w:rPr>
          <w:rFonts w:hint="eastAsia"/>
          <w:szCs w:val="21"/>
        </w:rPr>
        <w:t>Delaunay</w:t>
      </w:r>
      <w:r>
        <w:rPr>
          <w:rFonts w:hint="eastAsia"/>
          <w:szCs w:val="21"/>
        </w:rPr>
        <w:t>三角化方法生成面网格过程中，采用有序边界点法配合</w:t>
      </w:r>
      <w:r>
        <w:rPr>
          <w:rFonts w:hint="eastAsia"/>
          <w:szCs w:val="21"/>
        </w:rPr>
        <w:t>Bowyer-W</w:t>
      </w:r>
      <w:r>
        <w:rPr>
          <w:szCs w:val="21"/>
        </w:rPr>
        <w:t>a</w:t>
      </w:r>
      <w:r>
        <w:rPr>
          <w:rFonts w:hint="eastAsia"/>
          <w:szCs w:val="21"/>
        </w:rPr>
        <w:t>tson</w:t>
      </w:r>
      <w:r>
        <w:rPr>
          <w:rFonts w:hint="eastAsia"/>
          <w:szCs w:val="21"/>
        </w:rPr>
        <w:t>插值法进行边界点的插入，可有效避免计算区域为</w:t>
      </w:r>
      <w:r>
        <w:rPr>
          <w:rFonts w:hint="eastAsia"/>
          <w:szCs w:val="21"/>
        </w:rPr>
        <w:t>凹</w:t>
      </w:r>
      <w:r>
        <w:rPr>
          <w:rFonts w:hint="eastAsia"/>
          <w:szCs w:val="21"/>
        </w:rPr>
        <w:t>区域与多联通域时，区域外部单元删除不干净的问题。</w:t>
      </w:r>
    </w:p>
    <w:p>
      <w:pPr>
        <w:pStyle w:val="style0"/>
        <w:autoSpaceDE w:val="false"/>
        <w:autoSpaceDN w:val="false"/>
        <w:adjustRightInd w:val="false"/>
        <w:snapToGrid w:val="false"/>
        <w:spacing w:lineRule="auto" w:line="300"/>
        <w:ind w:firstLine="437"/>
        <w:rPr>
          <w:szCs w:val="21"/>
        </w:rPr>
      </w:pPr>
      <w:r>
        <w:rPr>
          <w:rFonts w:hint="eastAsia"/>
          <w:szCs w:val="21"/>
        </w:rPr>
        <w:t>（</w:t>
      </w:r>
      <w:r>
        <w:rPr>
          <w:rFonts w:hint="eastAsia"/>
          <w:szCs w:val="21"/>
        </w:rPr>
        <w:t>3</w:t>
      </w:r>
      <w:r>
        <w:rPr>
          <w:rFonts w:hint="eastAsia"/>
          <w:szCs w:val="21"/>
        </w:rPr>
        <w:t>）以前沿推进思路生长层状边界层网格时，本文所讨论的生长方向与生长高度的计算方法能有效适应各种几何外形。实例表明算法针对</w:t>
      </w:r>
      <w:r>
        <w:rPr>
          <w:rFonts w:hint="eastAsia"/>
          <w:szCs w:val="21"/>
        </w:rPr>
        <w:t>凹</w:t>
      </w:r>
      <w:r>
        <w:rPr>
          <w:rFonts w:hint="eastAsia"/>
          <w:szCs w:val="21"/>
        </w:rPr>
        <w:t>角处与凸角处的生长时能正确处理，生长出的单元正交性好，生长出的新前沿具有较好的光滑性。</w:t>
      </w:r>
    </w:p>
    <w:p>
      <w:pPr>
        <w:pStyle w:val="style0"/>
        <w:spacing w:before="156" w:beforeLines="50" w:after="156" w:afterLines="50" w:lineRule="auto" w:line="300"/>
        <w:outlineLvl w:val="0"/>
        <w:rPr>
          <w:sz w:val="18"/>
          <w:szCs w:val="18"/>
        </w:rPr>
      </w:pPr>
      <w:r>
        <w:rPr>
          <w:rFonts w:eastAsia="黑体"/>
          <w:b/>
          <w:sz w:val="18"/>
          <w:szCs w:val="18"/>
        </w:rPr>
        <w:t>参</w:t>
      </w:r>
      <w:r>
        <w:rPr>
          <w:rFonts w:eastAsia="黑体" w:hint="eastAsia"/>
          <w:b/>
          <w:sz w:val="18"/>
          <w:szCs w:val="18"/>
        </w:rPr>
        <w:t xml:space="preserve">  </w:t>
      </w:r>
      <w:r>
        <w:rPr>
          <w:rFonts w:eastAsia="黑体"/>
          <w:b/>
          <w:sz w:val="18"/>
          <w:szCs w:val="18"/>
        </w:rPr>
        <w:t>考</w:t>
      </w:r>
      <w:r>
        <w:rPr>
          <w:rFonts w:eastAsia="黑体" w:hint="eastAsia"/>
          <w:b/>
          <w:sz w:val="18"/>
          <w:szCs w:val="18"/>
        </w:rPr>
        <w:t xml:space="preserve">  </w:t>
      </w:r>
      <w:r>
        <w:rPr>
          <w:rFonts w:eastAsia="黑体"/>
          <w:b/>
          <w:sz w:val="18"/>
          <w:szCs w:val="18"/>
        </w:rPr>
        <w:t>文</w:t>
      </w:r>
      <w:r>
        <w:rPr>
          <w:rFonts w:eastAsia="黑体" w:hint="eastAsia"/>
          <w:b/>
          <w:sz w:val="18"/>
          <w:szCs w:val="18"/>
        </w:rPr>
        <w:t xml:space="preserve">  </w:t>
      </w:r>
      <w:r>
        <w:rPr>
          <w:rFonts w:eastAsia="黑体"/>
          <w:b/>
          <w:sz w:val="18"/>
          <w:szCs w:val="18"/>
        </w:rPr>
        <w:t>献</w:t>
      </w:r>
      <w:r>
        <w:rPr>
          <w:rFonts w:hint="eastAsia"/>
          <w:b/>
          <w:sz w:val="18"/>
          <w:szCs w:val="18"/>
        </w:rPr>
        <w:t>:</w:t>
      </w:r>
    </w:p>
    <w:bookmarkStart w:id="293" w:name="_Ref162400845"/>
    <w:p>
      <w:pPr>
        <w:pStyle w:val="style179"/>
        <w:numPr>
          <w:ilvl w:val="0"/>
          <w:numId w:val="22"/>
        </w:numPr>
        <w:spacing w:lineRule="exact" w:line="280"/>
        <w:ind w:firstLineChars="0"/>
        <w:rPr>
          <w:sz w:val="18"/>
          <w:szCs w:val="24"/>
        </w:rPr>
      </w:pPr>
      <w:r>
        <w:rPr>
          <w:color w:val="000000"/>
          <w:sz w:val="18"/>
          <w:szCs w:val="18"/>
        </w:rPr>
        <w:t>张来平</w:t>
      </w:r>
      <w:r>
        <w:rPr>
          <w:color w:val="000000"/>
          <w:sz w:val="18"/>
          <w:szCs w:val="18"/>
        </w:rPr>
        <w:t xml:space="preserve">. </w:t>
      </w:r>
      <w:r>
        <w:rPr>
          <w:color w:val="000000"/>
          <w:sz w:val="18"/>
          <w:szCs w:val="18"/>
        </w:rPr>
        <w:t>计算流体力学网格生成技术</w:t>
      </w:r>
      <w:r>
        <w:rPr>
          <w:color w:val="000000"/>
          <w:sz w:val="18"/>
          <w:szCs w:val="18"/>
        </w:rPr>
        <w:t xml:space="preserve">[M]. </w:t>
      </w:r>
      <w:r>
        <w:rPr>
          <w:color w:val="000000"/>
          <w:sz w:val="18"/>
          <w:szCs w:val="18"/>
        </w:rPr>
        <w:t>北京：科学出版社</w:t>
      </w:r>
      <w:r>
        <w:rPr>
          <w:color w:val="000000"/>
          <w:sz w:val="18"/>
          <w:szCs w:val="18"/>
        </w:rPr>
        <w:t>, 2017.05.</w:t>
      </w:r>
      <w:bookmarkStart w:id="294" w:name="_Ref162399732"/>
      <w:bookmarkEnd w:id="293"/>
    </w:p>
    <w:bookmarkStart w:id="295" w:name="_Ref163022606"/>
    <w:p>
      <w:pPr>
        <w:pStyle w:val="style179"/>
        <w:numPr>
          <w:ilvl w:val="0"/>
          <w:numId w:val="22"/>
        </w:numPr>
        <w:spacing w:lineRule="exact" w:line="280"/>
        <w:ind w:firstLineChars="0"/>
        <w:rPr>
          <w:sz w:val="18"/>
          <w:szCs w:val="24"/>
        </w:rPr>
      </w:pPr>
      <w:r>
        <w:rPr>
          <w:color w:val="222222"/>
          <w:kern w:val="0"/>
          <w:sz w:val="18"/>
          <w:szCs w:val="18"/>
          <w:shd w:val="clear" w:color="auto" w:fill="ffffff"/>
        </w:rPr>
        <w:t xml:space="preserve">Baker T J. Mesh generation: Art or </w:t>
      </w:r>
      <w:r>
        <w:rPr>
          <w:color w:val="222222"/>
          <w:kern w:val="0"/>
          <w:sz w:val="18"/>
          <w:szCs w:val="18"/>
          <w:shd w:val="clear" w:color="auto" w:fill="ffffff"/>
        </w:rPr>
        <w:t>science?[</w:t>
      </w:r>
      <w:r>
        <w:rPr>
          <w:color w:val="222222"/>
          <w:kern w:val="0"/>
          <w:sz w:val="18"/>
          <w:szCs w:val="18"/>
          <w:shd w:val="clear" w:color="auto" w:fill="ffffff"/>
        </w:rPr>
        <w:t>J]. Progress in aerospace sciences, 2005, 41(1): 29-63.</w:t>
      </w:r>
      <w:bookmarkEnd w:id="295"/>
    </w:p>
    <w:p>
      <w:pPr>
        <w:pStyle w:val="style179"/>
        <w:numPr>
          <w:ilvl w:val="0"/>
          <w:numId w:val="22"/>
        </w:numPr>
        <w:spacing w:lineRule="exact" w:line="280"/>
        <w:ind w:firstLineChars="0"/>
        <w:rPr>
          <w:sz w:val="18"/>
          <w:szCs w:val="24"/>
        </w:rPr>
      </w:pPr>
      <w:r>
        <w:rPr>
          <w:sz w:val="18"/>
          <w:szCs w:val="18"/>
        </w:rPr>
        <w:t>Slotnick J</w:t>
      </w:r>
      <w:r>
        <w:rPr>
          <w:rFonts w:hint="eastAsia"/>
          <w:sz w:val="18"/>
          <w:szCs w:val="18"/>
        </w:rPr>
        <w:t xml:space="preserve">, </w:t>
      </w:r>
      <w:r>
        <w:rPr>
          <w:sz w:val="18"/>
          <w:szCs w:val="18"/>
        </w:rPr>
        <w:t>Khodadoust</w:t>
      </w:r>
      <w:r>
        <w:rPr>
          <w:sz w:val="18"/>
          <w:szCs w:val="18"/>
        </w:rPr>
        <w:t xml:space="preserve"> A</w:t>
      </w:r>
      <w:r>
        <w:rPr>
          <w:rFonts w:hint="eastAsia"/>
          <w:sz w:val="18"/>
          <w:szCs w:val="18"/>
        </w:rPr>
        <w:t xml:space="preserve">, </w:t>
      </w:r>
      <w:r>
        <w:rPr>
          <w:sz w:val="18"/>
          <w:szCs w:val="18"/>
        </w:rPr>
        <w:t>Alonso J</w:t>
      </w:r>
      <w:r>
        <w:rPr>
          <w:rFonts w:hint="eastAsia"/>
          <w:sz w:val="18"/>
          <w:szCs w:val="18"/>
        </w:rPr>
        <w:t xml:space="preserve"> </w:t>
      </w:r>
      <w:r>
        <w:rPr>
          <w:sz w:val="18"/>
          <w:szCs w:val="18"/>
        </w:rPr>
        <w:t xml:space="preserve">et al. CFD </w:t>
      </w:r>
      <w:r>
        <w:rPr>
          <w:color w:val="000000"/>
          <w:sz w:val="18"/>
          <w:szCs w:val="18"/>
          <w:shd w:val="clear" w:color="auto" w:fill="ffffff"/>
        </w:rPr>
        <w:t>vision 2030 study</w:t>
      </w:r>
      <w:r>
        <w:rPr>
          <w:rFonts w:hint="eastAsia"/>
          <w:color w:val="000000"/>
          <w:sz w:val="18"/>
          <w:szCs w:val="18"/>
          <w:shd w:val="clear" w:color="auto" w:fill="ffffff"/>
        </w:rPr>
        <w:t xml:space="preserve">: </w:t>
      </w:r>
      <w:r>
        <w:rPr>
          <w:color w:val="000000"/>
          <w:sz w:val="18"/>
          <w:szCs w:val="18"/>
          <w:shd w:val="clear" w:color="auto" w:fill="ffffff"/>
        </w:rPr>
        <w:t xml:space="preserve">A path to revolutionary computational </w:t>
      </w:r>
      <w:r>
        <w:rPr>
          <w:color w:val="000000"/>
          <w:sz w:val="18"/>
          <w:szCs w:val="18"/>
          <w:shd w:val="clear" w:color="auto" w:fill="ffffff"/>
        </w:rPr>
        <w:t>aerosciences</w:t>
      </w:r>
      <w:r>
        <w:rPr>
          <w:sz w:val="18"/>
          <w:szCs w:val="18"/>
        </w:rPr>
        <w:t>. NASA/CR-2014-218178</w:t>
      </w:r>
      <w:r>
        <w:rPr>
          <w:rFonts w:hint="eastAsia"/>
          <w:sz w:val="18"/>
          <w:szCs w:val="18"/>
        </w:rPr>
        <w:t xml:space="preserve">, </w:t>
      </w:r>
      <w:r>
        <w:rPr>
          <w:sz w:val="18"/>
          <w:szCs w:val="18"/>
        </w:rPr>
        <w:t>2014.</w:t>
      </w:r>
      <w:bookmarkStart w:id="296" w:name="_Ref162399959"/>
      <w:bookmarkEnd w:id="294"/>
    </w:p>
    <w:bookmarkStart w:id="297" w:name="_Ref163047295"/>
    <w:p>
      <w:pPr>
        <w:pStyle w:val="style179"/>
        <w:numPr>
          <w:ilvl w:val="0"/>
          <w:numId w:val="22"/>
        </w:numPr>
        <w:spacing w:lineRule="exact" w:line="280"/>
        <w:ind w:firstLineChars="0"/>
        <w:rPr>
          <w:color w:val="000000"/>
          <w:sz w:val="18"/>
          <w:szCs w:val="24"/>
        </w:rPr>
      </w:pPr>
      <w:r>
        <w:rPr>
          <w:color w:val="000000"/>
          <w:kern w:val="0"/>
          <w:sz w:val="18"/>
          <w:szCs w:val="18"/>
          <w:shd w:val="clear" w:color="auto" w:fill="ffffff"/>
        </w:rPr>
        <w:t>汪煜</w:t>
      </w:r>
      <w:r>
        <w:rPr>
          <w:color w:val="000000"/>
          <w:kern w:val="0"/>
          <w:sz w:val="18"/>
          <w:szCs w:val="18"/>
          <w:shd w:val="clear" w:color="auto" w:fill="ffffff"/>
        </w:rPr>
        <w:t>,</w:t>
      </w:r>
      <w:r>
        <w:rPr>
          <w:rFonts w:hint="eastAsia"/>
          <w:color w:val="000000"/>
          <w:kern w:val="0"/>
          <w:sz w:val="18"/>
          <w:szCs w:val="18"/>
          <w:shd w:val="clear" w:color="auto" w:fill="ffffff"/>
        </w:rPr>
        <w:t xml:space="preserve"> </w:t>
      </w:r>
      <w:r>
        <w:rPr>
          <w:color w:val="000000"/>
          <w:kern w:val="0"/>
          <w:sz w:val="18"/>
          <w:szCs w:val="18"/>
          <w:shd w:val="clear" w:color="auto" w:fill="ffffff"/>
        </w:rPr>
        <w:t>侯精明</w:t>
      </w:r>
      <w:r>
        <w:rPr>
          <w:color w:val="000000"/>
          <w:kern w:val="0"/>
          <w:sz w:val="18"/>
          <w:szCs w:val="18"/>
          <w:shd w:val="clear" w:color="auto" w:fill="ffffff"/>
        </w:rPr>
        <w:t>,</w:t>
      </w:r>
      <w:r>
        <w:rPr>
          <w:rFonts w:hint="eastAsia"/>
          <w:color w:val="000000"/>
          <w:kern w:val="0"/>
          <w:sz w:val="18"/>
          <w:szCs w:val="18"/>
          <w:shd w:val="clear" w:color="auto" w:fill="ffffff"/>
        </w:rPr>
        <w:t xml:space="preserve"> </w:t>
      </w:r>
      <w:r>
        <w:rPr>
          <w:color w:val="000000"/>
          <w:kern w:val="0"/>
          <w:sz w:val="18"/>
          <w:szCs w:val="18"/>
          <w:shd w:val="clear" w:color="auto" w:fill="ffffff"/>
        </w:rPr>
        <w:t>张兆安等</w:t>
      </w:r>
      <w:r>
        <w:rPr>
          <w:color w:val="000000"/>
          <w:kern w:val="0"/>
          <w:sz w:val="18"/>
          <w:szCs w:val="18"/>
          <w:shd w:val="clear" w:color="auto" w:fill="ffffff"/>
        </w:rPr>
        <w:t>.</w:t>
      </w:r>
      <w:r>
        <w:rPr>
          <w:rFonts w:hint="eastAsia"/>
          <w:color w:val="000000"/>
          <w:kern w:val="0"/>
          <w:sz w:val="18"/>
          <w:szCs w:val="18"/>
          <w:shd w:val="clear" w:color="auto" w:fill="ffffff"/>
        </w:rPr>
        <w:t xml:space="preserve"> </w:t>
      </w:r>
      <w:r>
        <w:rPr>
          <w:color w:val="000000"/>
          <w:kern w:val="0"/>
          <w:sz w:val="18"/>
          <w:szCs w:val="18"/>
          <w:shd w:val="clear" w:color="auto" w:fill="ffffff"/>
        </w:rPr>
        <w:t>基于非结构网格的洪水演进过程中</w:t>
      </w:r>
      <w:r>
        <w:rPr>
          <w:color w:val="000000"/>
          <w:kern w:val="0"/>
          <w:sz w:val="18"/>
          <w:szCs w:val="18"/>
          <w:shd w:val="clear" w:color="auto" w:fill="ffffff"/>
        </w:rPr>
        <w:t>GPU</w:t>
      </w:r>
      <w:r>
        <w:rPr>
          <w:color w:val="000000"/>
          <w:kern w:val="0"/>
          <w:sz w:val="18"/>
          <w:szCs w:val="18"/>
          <w:shd w:val="clear" w:color="auto" w:fill="ffffff"/>
        </w:rPr>
        <w:t>加速数值模型研究</w:t>
      </w:r>
      <w:r>
        <w:rPr>
          <w:color w:val="000000"/>
          <w:kern w:val="0"/>
          <w:sz w:val="18"/>
          <w:szCs w:val="18"/>
          <w:shd w:val="clear" w:color="auto" w:fill="ffffff"/>
        </w:rPr>
        <w:t>[J].</w:t>
      </w:r>
      <w:r>
        <w:rPr>
          <w:color w:val="000000"/>
          <w:kern w:val="0"/>
          <w:sz w:val="18"/>
          <w:szCs w:val="18"/>
          <w:shd w:val="clear" w:color="auto" w:fill="ffffff"/>
        </w:rPr>
        <w:t xml:space="preserve"> </w:t>
      </w:r>
      <w:r>
        <w:rPr>
          <w:color w:val="000000"/>
          <w:kern w:val="0"/>
          <w:sz w:val="18"/>
          <w:szCs w:val="18"/>
          <w:shd w:val="clear" w:color="auto" w:fill="ffffff"/>
        </w:rPr>
        <w:t>水动力学研究与进展</w:t>
      </w:r>
      <w:r>
        <w:rPr>
          <w:color w:val="000000"/>
          <w:kern w:val="0"/>
          <w:sz w:val="18"/>
          <w:szCs w:val="18"/>
          <w:shd w:val="clear" w:color="auto" w:fill="ffffff"/>
        </w:rPr>
        <w:t>(A</w:t>
      </w:r>
      <w:r>
        <w:rPr>
          <w:color w:val="000000"/>
          <w:kern w:val="0"/>
          <w:sz w:val="18"/>
          <w:szCs w:val="18"/>
          <w:shd w:val="clear" w:color="auto" w:fill="ffffff"/>
        </w:rPr>
        <w:t>辑</w:t>
      </w:r>
      <w:r>
        <w:rPr>
          <w:color w:val="000000"/>
          <w:kern w:val="0"/>
          <w:sz w:val="18"/>
          <w:szCs w:val="18"/>
          <w:shd w:val="clear" w:color="auto" w:fill="ffffff"/>
        </w:rPr>
        <w:t>),</w:t>
      </w:r>
      <w:r>
        <w:rPr>
          <w:rFonts w:hint="eastAsia"/>
          <w:color w:val="000000"/>
          <w:kern w:val="0"/>
          <w:sz w:val="18"/>
          <w:szCs w:val="18"/>
          <w:shd w:val="clear" w:color="auto" w:fill="ffffff"/>
        </w:rPr>
        <w:t xml:space="preserve"> </w:t>
      </w:r>
      <w:r>
        <w:rPr>
          <w:color w:val="000000"/>
          <w:kern w:val="0"/>
          <w:sz w:val="18"/>
          <w:szCs w:val="18"/>
          <w:shd w:val="clear" w:color="auto" w:fill="ffffff"/>
        </w:rPr>
        <w:t>2021,</w:t>
      </w:r>
      <w:r>
        <w:rPr>
          <w:rFonts w:hint="eastAsia"/>
          <w:color w:val="000000"/>
          <w:kern w:val="0"/>
          <w:sz w:val="18"/>
          <w:szCs w:val="18"/>
          <w:shd w:val="clear" w:color="auto" w:fill="ffffff"/>
        </w:rPr>
        <w:t xml:space="preserve"> </w:t>
      </w:r>
      <w:r>
        <w:rPr>
          <w:color w:val="000000"/>
          <w:kern w:val="0"/>
          <w:sz w:val="18"/>
          <w:szCs w:val="18"/>
          <w:shd w:val="clear" w:color="auto" w:fill="ffffff"/>
        </w:rPr>
        <w:t>36(04):</w:t>
      </w:r>
      <w:r>
        <w:rPr>
          <w:rFonts w:hint="eastAsia"/>
          <w:color w:val="000000"/>
          <w:kern w:val="0"/>
          <w:sz w:val="18"/>
          <w:szCs w:val="18"/>
          <w:shd w:val="clear" w:color="auto" w:fill="ffffff"/>
        </w:rPr>
        <w:t xml:space="preserve"> </w:t>
      </w:r>
      <w:r>
        <w:rPr>
          <w:color w:val="000000"/>
          <w:kern w:val="0"/>
          <w:sz w:val="18"/>
          <w:szCs w:val="18"/>
          <w:shd w:val="clear" w:color="auto" w:fill="ffffff"/>
        </w:rPr>
        <w:t>557-566.</w:t>
      </w:r>
      <w:bookmarkEnd w:id="297"/>
    </w:p>
    <w:bookmarkStart w:id="298" w:name="_Ref163047273"/>
    <w:p>
      <w:pPr>
        <w:pStyle w:val="style179"/>
        <w:numPr>
          <w:ilvl w:val="0"/>
          <w:numId w:val="22"/>
        </w:numPr>
        <w:spacing w:lineRule="exact" w:line="280"/>
        <w:ind w:firstLineChars="0"/>
        <w:rPr>
          <w:sz w:val="18"/>
          <w:szCs w:val="24"/>
        </w:rPr>
      </w:pPr>
      <w:r>
        <w:rPr>
          <w:sz w:val="18"/>
          <w:szCs w:val="18"/>
        </w:rPr>
        <w:t>Pirzadeh S. Three-Dimensional Unstructured Viscous Grids by the Advancing-Layers Method[J]. AIAA Journal, 1996, 34(1):</w:t>
      </w:r>
      <w:r>
        <w:rPr>
          <w:rFonts w:hint="eastAsia"/>
          <w:sz w:val="18"/>
          <w:szCs w:val="18"/>
        </w:rPr>
        <w:t xml:space="preserve"> </w:t>
      </w:r>
      <w:r>
        <w:rPr>
          <w:sz w:val="18"/>
          <w:szCs w:val="18"/>
        </w:rPr>
        <w:t>p.43-49.</w:t>
      </w:r>
      <w:bookmarkStart w:id="299" w:name="_Ref162399968"/>
      <w:bookmarkEnd w:id="296"/>
      <w:bookmarkEnd w:id="298"/>
    </w:p>
    <w:bookmarkStart w:id="300" w:name="_Ref163024169"/>
    <w:p>
      <w:pPr>
        <w:pStyle w:val="style179"/>
        <w:numPr>
          <w:ilvl w:val="0"/>
          <w:numId w:val="22"/>
        </w:numPr>
        <w:spacing w:lineRule="exact" w:line="280"/>
        <w:ind w:firstLineChars="0"/>
        <w:rPr>
          <w:sz w:val="18"/>
          <w:szCs w:val="24"/>
        </w:rPr>
      </w:pPr>
      <w:r>
        <w:rPr>
          <w:color w:val="222222"/>
          <w:sz w:val="18"/>
          <w:szCs w:val="18"/>
          <w:shd w:val="clear" w:color="auto" w:fill="ffffff"/>
        </w:rPr>
        <w:t>Berglind T. An agglomeration algorithm for Navier-Stokes grids[C]//Fluids 2000 Conference and Exhibit. 2000: 2254.</w:t>
      </w:r>
      <w:bookmarkStart w:id="301" w:name="_Ref162399935"/>
      <w:bookmarkEnd w:id="299"/>
      <w:bookmarkEnd w:id="300"/>
    </w:p>
    <w:bookmarkStart w:id="302" w:name="_Ref163024177"/>
    <w:p>
      <w:pPr>
        <w:pStyle w:val="style179"/>
        <w:numPr>
          <w:ilvl w:val="0"/>
          <w:numId w:val="22"/>
        </w:numPr>
        <w:spacing w:lineRule="exact" w:line="280"/>
        <w:ind w:firstLineChars="0"/>
        <w:rPr>
          <w:sz w:val="18"/>
          <w:szCs w:val="24"/>
        </w:rPr>
      </w:pPr>
      <w:r>
        <w:rPr>
          <w:sz w:val="18"/>
          <w:szCs w:val="18"/>
        </w:rPr>
        <w:t>赵钟</w:t>
      </w:r>
      <w:r>
        <w:rPr>
          <w:sz w:val="18"/>
          <w:szCs w:val="18"/>
        </w:rPr>
        <w:t>,</w:t>
      </w:r>
      <w:r>
        <w:rPr>
          <w:rFonts w:hint="eastAsia"/>
          <w:sz w:val="18"/>
          <w:szCs w:val="18"/>
        </w:rPr>
        <w:t xml:space="preserve"> </w:t>
      </w:r>
      <w:r>
        <w:rPr>
          <w:sz w:val="18"/>
          <w:szCs w:val="18"/>
        </w:rPr>
        <w:t>张来平</w:t>
      </w:r>
      <w:r>
        <w:rPr>
          <w:sz w:val="18"/>
          <w:szCs w:val="18"/>
        </w:rPr>
        <w:t>,</w:t>
      </w:r>
      <w:r>
        <w:rPr>
          <w:rFonts w:hint="eastAsia"/>
          <w:sz w:val="18"/>
          <w:szCs w:val="18"/>
        </w:rPr>
        <w:t xml:space="preserve"> </w:t>
      </w:r>
      <w:r>
        <w:rPr>
          <w:sz w:val="18"/>
          <w:szCs w:val="18"/>
        </w:rPr>
        <w:t>赫</w:t>
      </w:r>
      <w:r>
        <w:rPr>
          <w:sz w:val="18"/>
          <w:szCs w:val="18"/>
        </w:rPr>
        <w:t>新</w:t>
      </w:r>
      <w:r>
        <w:rPr>
          <w:sz w:val="18"/>
          <w:szCs w:val="18"/>
        </w:rPr>
        <w:t>.</w:t>
      </w:r>
      <w:r>
        <w:rPr>
          <w:rFonts w:hint="eastAsia"/>
          <w:sz w:val="18"/>
          <w:szCs w:val="18"/>
        </w:rPr>
        <w:t xml:space="preserve"> </w:t>
      </w:r>
      <w:r>
        <w:rPr>
          <w:sz w:val="18"/>
          <w:szCs w:val="18"/>
        </w:rPr>
        <w:t>基于</w:t>
      </w:r>
      <w:r>
        <w:rPr>
          <w:sz w:val="18"/>
          <w:szCs w:val="18"/>
        </w:rPr>
        <w:t>“</w:t>
      </w:r>
      <w:r>
        <w:rPr>
          <w:sz w:val="18"/>
          <w:szCs w:val="18"/>
        </w:rPr>
        <w:t>各向异性</w:t>
      </w:r>
      <w:r>
        <w:rPr>
          <w:sz w:val="18"/>
          <w:szCs w:val="18"/>
        </w:rPr>
        <w:t>”</w:t>
      </w:r>
      <w:r>
        <w:rPr>
          <w:sz w:val="18"/>
          <w:szCs w:val="18"/>
        </w:rPr>
        <w:t>四面体网格聚合的复杂外形混合网格生成方法</w:t>
      </w:r>
      <w:r>
        <w:rPr>
          <w:sz w:val="18"/>
          <w:szCs w:val="18"/>
        </w:rPr>
        <w:t>[J].</w:t>
      </w:r>
      <w:r>
        <w:rPr>
          <w:rFonts w:hint="eastAsia"/>
          <w:sz w:val="18"/>
          <w:szCs w:val="18"/>
        </w:rPr>
        <w:t xml:space="preserve"> </w:t>
      </w:r>
      <w:r>
        <w:rPr>
          <w:sz w:val="18"/>
          <w:szCs w:val="18"/>
        </w:rPr>
        <w:t>空气动力学学报</w:t>
      </w:r>
      <w:r>
        <w:rPr>
          <w:sz w:val="18"/>
          <w:szCs w:val="18"/>
        </w:rPr>
        <w:t>,</w:t>
      </w:r>
      <w:r>
        <w:rPr>
          <w:rFonts w:hint="eastAsia"/>
          <w:sz w:val="18"/>
          <w:szCs w:val="18"/>
        </w:rPr>
        <w:t xml:space="preserve"> </w:t>
      </w:r>
      <w:r>
        <w:rPr>
          <w:sz w:val="18"/>
          <w:szCs w:val="18"/>
        </w:rPr>
        <w:t>2013,</w:t>
      </w:r>
      <w:r>
        <w:rPr>
          <w:rFonts w:hint="eastAsia"/>
          <w:sz w:val="18"/>
          <w:szCs w:val="18"/>
        </w:rPr>
        <w:t xml:space="preserve"> </w:t>
      </w:r>
      <w:r>
        <w:rPr>
          <w:sz w:val="18"/>
          <w:szCs w:val="18"/>
        </w:rPr>
        <w:t>31(01):</w:t>
      </w:r>
      <w:r>
        <w:rPr>
          <w:rFonts w:hint="eastAsia"/>
          <w:sz w:val="18"/>
          <w:szCs w:val="18"/>
        </w:rPr>
        <w:t xml:space="preserve"> </w:t>
      </w:r>
      <w:r>
        <w:rPr>
          <w:sz w:val="18"/>
          <w:szCs w:val="18"/>
        </w:rPr>
        <w:t>34-39+68.</w:t>
      </w:r>
      <w:bookmarkStart w:id="303" w:name="_Ref162400001"/>
      <w:bookmarkEnd w:id="301"/>
      <w:bookmarkEnd w:id="302"/>
    </w:p>
    <w:bookmarkStart w:id="304" w:name="_Ref163024319"/>
    <w:p>
      <w:pPr>
        <w:pStyle w:val="style179"/>
        <w:numPr>
          <w:ilvl w:val="0"/>
          <w:numId w:val="22"/>
        </w:numPr>
        <w:spacing w:lineRule="exact" w:line="280"/>
        <w:ind w:firstLineChars="0"/>
        <w:rPr>
          <w:sz w:val="18"/>
          <w:szCs w:val="24"/>
        </w:rPr>
      </w:pPr>
      <w:r>
        <w:rPr>
          <w:color w:val="000000"/>
          <w:sz w:val="18"/>
          <w:szCs w:val="18"/>
          <w:shd w:val="clear" w:color="auto" w:fill="ffffff"/>
        </w:rPr>
        <w:t>孙岩</w:t>
      </w:r>
      <w:r>
        <w:rPr>
          <w:color w:val="000000"/>
          <w:sz w:val="18"/>
          <w:szCs w:val="18"/>
          <w:shd w:val="clear" w:color="auto" w:fill="ffffff"/>
        </w:rPr>
        <w:t>,</w:t>
      </w:r>
      <w:r>
        <w:rPr>
          <w:rFonts w:hint="eastAsia"/>
          <w:color w:val="000000"/>
          <w:sz w:val="18"/>
          <w:szCs w:val="18"/>
          <w:shd w:val="clear" w:color="auto" w:fill="ffffff"/>
        </w:rPr>
        <w:t xml:space="preserve"> </w:t>
      </w:r>
      <w:r>
        <w:rPr>
          <w:color w:val="000000"/>
          <w:sz w:val="18"/>
          <w:szCs w:val="18"/>
          <w:shd w:val="clear" w:color="auto" w:fill="ffffff"/>
        </w:rPr>
        <w:t>邓小刚</w:t>
      </w:r>
      <w:r>
        <w:rPr>
          <w:color w:val="000000"/>
          <w:sz w:val="18"/>
          <w:szCs w:val="18"/>
          <w:shd w:val="clear" w:color="auto" w:fill="ffffff"/>
        </w:rPr>
        <w:t>,</w:t>
      </w:r>
      <w:r>
        <w:rPr>
          <w:rFonts w:hint="eastAsia"/>
          <w:color w:val="000000"/>
          <w:sz w:val="18"/>
          <w:szCs w:val="18"/>
          <w:shd w:val="clear" w:color="auto" w:fill="ffffff"/>
        </w:rPr>
        <w:t xml:space="preserve"> </w:t>
      </w:r>
      <w:r>
        <w:rPr>
          <w:color w:val="000000"/>
          <w:sz w:val="18"/>
          <w:szCs w:val="18"/>
          <w:shd w:val="clear" w:color="auto" w:fill="ffffff"/>
        </w:rPr>
        <w:t>王光学等</w:t>
      </w:r>
      <w:r>
        <w:rPr>
          <w:color w:val="000000"/>
          <w:sz w:val="18"/>
          <w:szCs w:val="18"/>
          <w:shd w:val="clear" w:color="auto" w:fill="ffffff"/>
        </w:rPr>
        <w:t>.</w:t>
      </w:r>
      <w:r>
        <w:rPr>
          <w:rFonts w:hint="eastAsia"/>
          <w:color w:val="000000"/>
          <w:sz w:val="18"/>
          <w:szCs w:val="18"/>
          <w:shd w:val="clear" w:color="auto" w:fill="ffffff"/>
        </w:rPr>
        <w:t xml:space="preserve"> </w:t>
      </w:r>
      <w:r>
        <w:rPr>
          <w:color w:val="000000"/>
          <w:sz w:val="18"/>
          <w:szCs w:val="18"/>
          <w:shd w:val="clear" w:color="auto" w:fill="ffffff"/>
        </w:rPr>
        <w:t>一种基于约束框架的棱柱网格生成方法</w:t>
      </w:r>
      <w:r>
        <w:rPr>
          <w:color w:val="000000"/>
          <w:sz w:val="18"/>
          <w:szCs w:val="18"/>
          <w:shd w:val="clear" w:color="auto" w:fill="ffffff"/>
        </w:rPr>
        <w:t>[J].</w:t>
      </w:r>
      <w:r>
        <w:rPr>
          <w:rFonts w:hint="eastAsia"/>
          <w:color w:val="000000"/>
          <w:sz w:val="18"/>
          <w:szCs w:val="18"/>
          <w:shd w:val="clear" w:color="auto" w:fill="ffffff"/>
        </w:rPr>
        <w:t xml:space="preserve"> </w:t>
      </w:r>
      <w:r>
        <w:rPr>
          <w:color w:val="000000"/>
          <w:sz w:val="18"/>
          <w:szCs w:val="18"/>
          <w:shd w:val="clear" w:color="auto" w:fill="ffffff"/>
        </w:rPr>
        <w:t>空气动力学学报</w:t>
      </w:r>
      <w:r>
        <w:rPr>
          <w:color w:val="000000"/>
          <w:sz w:val="18"/>
          <w:szCs w:val="18"/>
          <w:shd w:val="clear" w:color="auto" w:fill="ffffff"/>
        </w:rPr>
        <w:t>,</w:t>
      </w:r>
      <w:r>
        <w:rPr>
          <w:rFonts w:hint="eastAsia"/>
          <w:color w:val="000000"/>
          <w:sz w:val="18"/>
          <w:szCs w:val="18"/>
          <w:shd w:val="clear" w:color="auto" w:fill="ffffff"/>
        </w:rPr>
        <w:t xml:space="preserve"> </w:t>
      </w:r>
      <w:r>
        <w:rPr>
          <w:color w:val="000000"/>
          <w:sz w:val="18"/>
          <w:szCs w:val="18"/>
          <w:shd w:val="clear" w:color="auto" w:fill="ffffff"/>
        </w:rPr>
        <w:t>2015,</w:t>
      </w:r>
      <w:r>
        <w:rPr>
          <w:rFonts w:hint="eastAsia"/>
          <w:color w:val="000000"/>
          <w:sz w:val="18"/>
          <w:szCs w:val="18"/>
          <w:shd w:val="clear" w:color="auto" w:fill="ffffff"/>
        </w:rPr>
        <w:t xml:space="preserve"> </w:t>
      </w:r>
      <w:r>
        <w:rPr>
          <w:color w:val="000000"/>
          <w:sz w:val="18"/>
          <w:szCs w:val="18"/>
          <w:shd w:val="clear" w:color="auto" w:fill="ffffff"/>
        </w:rPr>
        <w:t>33(03):</w:t>
      </w:r>
      <w:r>
        <w:rPr>
          <w:rFonts w:hint="eastAsia"/>
          <w:color w:val="000000"/>
          <w:sz w:val="18"/>
          <w:szCs w:val="18"/>
          <w:shd w:val="clear" w:color="auto" w:fill="ffffff"/>
        </w:rPr>
        <w:t xml:space="preserve"> </w:t>
      </w:r>
      <w:r>
        <w:rPr>
          <w:color w:val="000000"/>
          <w:sz w:val="18"/>
          <w:szCs w:val="18"/>
          <w:shd w:val="clear" w:color="auto" w:fill="ffffff"/>
        </w:rPr>
        <w:t>319-324.</w:t>
      </w:r>
      <w:bookmarkStart w:id="305" w:name="_Ref162400012"/>
      <w:bookmarkEnd w:id="303"/>
      <w:bookmarkEnd w:id="304"/>
    </w:p>
    <w:bookmarkStart w:id="306" w:name="_Ref163024495"/>
    <w:p>
      <w:pPr>
        <w:pStyle w:val="style179"/>
        <w:numPr>
          <w:ilvl w:val="0"/>
          <w:numId w:val="22"/>
        </w:numPr>
        <w:spacing w:lineRule="exact" w:line="280"/>
        <w:ind w:firstLineChars="0"/>
        <w:rPr>
          <w:sz w:val="18"/>
          <w:szCs w:val="24"/>
        </w:rPr>
      </w:pPr>
      <w:r>
        <w:rPr>
          <w:color w:val="000000"/>
          <w:sz w:val="18"/>
          <w:szCs w:val="18"/>
          <w:shd w:val="clear" w:color="auto" w:fill="ffffff"/>
        </w:rPr>
        <w:t>孙岩</w:t>
      </w:r>
      <w:r>
        <w:rPr>
          <w:color w:val="000000"/>
          <w:sz w:val="18"/>
          <w:szCs w:val="18"/>
          <w:shd w:val="clear" w:color="auto" w:fill="ffffff"/>
        </w:rPr>
        <w:t>.</w:t>
      </w:r>
      <w:r>
        <w:rPr>
          <w:rFonts w:hint="eastAsia"/>
          <w:color w:val="000000"/>
          <w:sz w:val="18"/>
          <w:szCs w:val="18"/>
          <w:shd w:val="clear" w:color="auto" w:fill="ffffff"/>
        </w:rPr>
        <w:t xml:space="preserve"> </w:t>
      </w:r>
      <w:r>
        <w:rPr>
          <w:color w:val="000000"/>
          <w:sz w:val="18"/>
          <w:szCs w:val="18"/>
          <w:shd w:val="clear" w:color="auto" w:fill="ffffff"/>
        </w:rPr>
        <w:t>交互式棱柱网格生成方法</w:t>
      </w:r>
      <w:r>
        <w:rPr>
          <w:color w:val="000000"/>
          <w:sz w:val="18"/>
          <w:szCs w:val="18"/>
          <w:shd w:val="clear" w:color="auto" w:fill="ffffff"/>
        </w:rPr>
        <w:t>[J].</w:t>
      </w:r>
      <w:r>
        <w:rPr>
          <w:rFonts w:hint="eastAsia"/>
          <w:color w:val="000000"/>
          <w:sz w:val="18"/>
          <w:szCs w:val="18"/>
          <w:shd w:val="clear" w:color="auto" w:fill="ffffff"/>
        </w:rPr>
        <w:t xml:space="preserve"> </w:t>
      </w:r>
      <w:r>
        <w:rPr>
          <w:color w:val="000000"/>
          <w:sz w:val="18"/>
          <w:szCs w:val="18"/>
          <w:shd w:val="clear" w:color="auto" w:fill="ffffff"/>
        </w:rPr>
        <w:t>计算机辅助设计与图形</w:t>
      </w:r>
      <w:r>
        <w:rPr>
          <w:color w:val="000000"/>
          <w:sz w:val="18"/>
          <w:szCs w:val="18"/>
          <w:shd w:val="clear" w:color="auto" w:fill="ffffff"/>
        </w:rPr>
        <w:t>学</w:t>
      </w:r>
      <w:r>
        <w:rPr>
          <w:color w:val="000000"/>
          <w:sz w:val="18"/>
          <w:szCs w:val="18"/>
          <w:shd w:val="clear" w:color="auto" w:fill="ffffff"/>
        </w:rPr>
        <w:t>学报</w:t>
      </w:r>
      <w:r>
        <w:rPr>
          <w:color w:val="000000"/>
          <w:sz w:val="18"/>
          <w:szCs w:val="18"/>
          <w:shd w:val="clear" w:color="auto" w:fill="ffffff"/>
        </w:rPr>
        <w:t>,</w:t>
      </w:r>
      <w:r>
        <w:rPr>
          <w:rFonts w:hint="eastAsia"/>
          <w:color w:val="000000"/>
          <w:sz w:val="18"/>
          <w:szCs w:val="18"/>
          <w:shd w:val="clear" w:color="auto" w:fill="ffffff"/>
        </w:rPr>
        <w:t xml:space="preserve"> </w:t>
      </w:r>
      <w:r>
        <w:rPr>
          <w:color w:val="000000"/>
          <w:sz w:val="18"/>
          <w:szCs w:val="18"/>
          <w:shd w:val="clear" w:color="auto" w:fill="ffffff"/>
        </w:rPr>
        <w:t>2016,</w:t>
      </w:r>
      <w:r>
        <w:rPr>
          <w:rFonts w:hint="eastAsia"/>
          <w:color w:val="000000"/>
          <w:sz w:val="18"/>
          <w:szCs w:val="18"/>
          <w:shd w:val="clear" w:color="auto" w:fill="ffffff"/>
        </w:rPr>
        <w:t xml:space="preserve"> </w:t>
      </w:r>
      <w:r>
        <w:rPr>
          <w:color w:val="000000"/>
          <w:sz w:val="18"/>
          <w:szCs w:val="18"/>
          <w:shd w:val="clear" w:color="auto" w:fill="ffffff"/>
        </w:rPr>
        <w:t>28(02):</w:t>
      </w:r>
      <w:r>
        <w:rPr>
          <w:rFonts w:hint="eastAsia"/>
          <w:color w:val="000000"/>
          <w:sz w:val="18"/>
          <w:szCs w:val="18"/>
          <w:shd w:val="clear" w:color="auto" w:fill="ffffff"/>
        </w:rPr>
        <w:t xml:space="preserve"> </w:t>
      </w:r>
      <w:r>
        <w:rPr>
          <w:color w:val="000000"/>
          <w:sz w:val="18"/>
          <w:szCs w:val="18"/>
          <w:shd w:val="clear" w:color="auto" w:fill="ffffff"/>
        </w:rPr>
        <w:t>247-254.</w:t>
      </w:r>
      <w:bookmarkStart w:id="307" w:name="_Ref162400024"/>
      <w:bookmarkEnd w:id="305"/>
      <w:bookmarkEnd w:id="306"/>
    </w:p>
    <w:bookmarkStart w:id="308" w:name="_Ref163024669"/>
    <w:p>
      <w:pPr>
        <w:pStyle w:val="style179"/>
        <w:numPr>
          <w:ilvl w:val="0"/>
          <w:numId w:val="22"/>
        </w:numPr>
        <w:spacing w:lineRule="exact" w:line="280"/>
        <w:ind w:firstLineChars="0"/>
        <w:rPr>
          <w:sz w:val="18"/>
          <w:szCs w:val="24"/>
        </w:rPr>
      </w:pPr>
      <w:r>
        <w:rPr>
          <w:color w:val="000000"/>
          <w:sz w:val="18"/>
          <w:szCs w:val="18"/>
          <w:shd w:val="clear" w:color="auto" w:fill="ffffff"/>
        </w:rPr>
        <w:t>庞宇飞</w:t>
      </w:r>
      <w:r>
        <w:rPr>
          <w:color w:val="000000"/>
          <w:sz w:val="18"/>
          <w:szCs w:val="18"/>
          <w:shd w:val="clear" w:color="auto" w:fill="ffffff"/>
        </w:rPr>
        <w:t>,</w:t>
      </w:r>
      <w:r>
        <w:rPr>
          <w:rFonts w:hint="eastAsia"/>
          <w:color w:val="000000"/>
          <w:sz w:val="18"/>
          <w:szCs w:val="18"/>
          <w:shd w:val="clear" w:color="auto" w:fill="ffffff"/>
        </w:rPr>
        <w:t xml:space="preserve"> </w:t>
      </w:r>
      <w:r>
        <w:rPr>
          <w:color w:val="000000"/>
          <w:sz w:val="18"/>
          <w:szCs w:val="18"/>
          <w:shd w:val="clear" w:color="auto" w:fill="ffffff"/>
        </w:rPr>
        <w:t>卢风顺</w:t>
      </w:r>
      <w:r>
        <w:rPr>
          <w:color w:val="000000"/>
          <w:sz w:val="18"/>
          <w:szCs w:val="18"/>
          <w:shd w:val="clear" w:color="auto" w:fill="ffffff"/>
        </w:rPr>
        <w:t>,</w:t>
      </w:r>
      <w:r>
        <w:rPr>
          <w:rFonts w:hint="eastAsia"/>
          <w:color w:val="000000"/>
          <w:sz w:val="18"/>
          <w:szCs w:val="18"/>
          <w:shd w:val="clear" w:color="auto" w:fill="ffffff"/>
        </w:rPr>
        <w:t xml:space="preserve"> </w:t>
      </w:r>
      <w:r>
        <w:rPr>
          <w:color w:val="000000"/>
          <w:sz w:val="18"/>
          <w:szCs w:val="18"/>
          <w:shd w:val="clear" w:color="auto" w:fill="ffffff"/>
        </w:rPr>
        <w:t>蔡云龙等</w:t>
      </w:r>
      <w:r>
        <w:rPr>
          <w:color w:val="000000"/>
          <w:sz w:val="18"/>
          <w:szCs w:val="18"/>
          <w:shd w:val="clear" w:color="auto" w:fill="ffffff"/>
        </w:rPr>
        <w:t>.</w:t>
      </w:r>
      <w:r>
        <w:rPr>
          <w:rFonts w:hint="eastAsia"/>
          <w:color w:val="000000"/>
          <w:sz w:val="18"/>
          <w:szCs w:val="18"/>
          <w:shd w:val="clear" w:color="auto" w:fill="ffffff"/>
        </w:rPr>
        <w:t xml:space="preserve"> </w:t>
      </w:r>
      <w:r>
        <w:rPr>
          <w:color w:val="000000"/>
          <w:sz w:val="18"/>
          <w:szCs w:val="18"/>
          <w:shd w:val="clear" w:color="auto" w:fill="ffffff"/>
        </w:rPr>
        <w:t>基于网格框架的结构网格自动重构技术</w:t>
      </w:r>
      <w:r>
        <w:rPr>
          <w:color w:val="000000"/>
          <w:sz w:val="18"/>
          <w:szCs w:val="18"/>
          <w:shd w:val="clear" w:color="auto" w:fill="ffffff"/>
        </w:rPr>
        <w:t>[J].</w:t>
      </w:r>
      <w:r>
        <w:rPr>
          <w:color w:val="000000"/>
          <w:sz w:val="18"/>
          <w:szCs w:val="18"/>
          <w:shd w:val="clear" w:color="auto" w:fill="ffffff"/>
        </w:rPr>
        <w:t>空气动力学学报</w:t>
      </w:r>
      <w:r>
        <w:rPr>
          <w:color w:val="000000"/>
          <w:sz w:val="18"/>
          <w:szCs w:val="18"/>
          <w:shd w:val="clear" w:color="auto" w:fill="ffffff"/>
        </w:rPr>
        <w:t>,</w:t>
      </w:r>
      <w:r>
        <w:rPr>
          <w:rFonts w:hint="eastAsia"/>
          <w:color w:val="000000"/>
          <w:sz w:val="18"/>
          <w:szCs w:val="18"/>
          <w:shd w:val="clear" w:color="auto" w:fill="ffffff"/>
        </w:rPr>
        <w:t xml:space="preserve"> </w:t>
      </w:r>
      <w:r>
        <w:rPr>
          <w:color w:val="000000"/>
          <w:sz w:val="18"/>
          <w:szCs w:val="18"/>
          <w:shd w:val="clear" w:color="auto" w:fill="ffffff"/>
        </w:rPr>
        <w:t>2017,</w:t>
      </w:r>
      <w:r>
        <w:rPr>
          <w:rFonts w:hint="eastAsia"/>
          <w:color w:val="000000"/>
          <w:sz w:val="18"/>
          <w:szCs w:val="18"/>
          <w:shd w:val="clear" w:color="auto" w:fill="ffffff"/>
        </w:rPr>
        <w:t xml:space="preserve"> </w:t>
      </w:r>
      <w:r>
        <w:rPr>
          <w:color w:val="000000"/>
          <w:sz w:val="18"/>
          <w:szCs w:val="18"/>
          <w:shd w:val="clear" w:color="auto" w:fill="ffffff"/>
        </w:rPr>
        <w:t>35(06):</w:t>
      </w:r>
      <w:r>
        <w:rPr>
          <w:rFonts w:hint="eastAsia"/>
          <w:color w:val="000000"/>
          <w:sz w:val="18"/>
          <w:szCs w:val="18"/>
          <w:shd w:val="clear" w:color="auto" w:fill="ffffff"/>
        </w:rPr>
        <w:t xml:space="preserve"> </w:t>
      </w:r>
      <w:r>
        <w:rPr>
          <w:color w:val="000000"/>
          <w:sz w:val="18"/>
          <w:szCs w:val="18"/>
          <w:shd w:val="clear" w:color="auto" w:fill="ffffff"/>
        </w:rPr>
        <w:t>807-811.</w:t>
      </w:r>
      <w:bookmarkStart w:id="309" w:name="_Ref162400033"/>
      <w:bookmarkEnd w:id="307"/>
      <w:bookmarkEnd w:id="308"/>
    </w:p>
    <w:bookmarkStart w:id="310" w:name="_Ref163024686"/>
    <w:p>
      <w:pPr>
        <w:pStyle w:val="style179"/>
        <w:numPr>
          <w:ilvl w:val="0"/>
          <w:numId w:val="22"/>
        </w:numPr>
        <w:spacing w:lineRule="exact" w:line="280"/>
        <w:ind w:firstLineChars="0"/>
        <w:rPr>
          <w:sz w:val="18"/>
          <w:szCs w:val="24"/>
        </w:rPr>
      </w:pPr>
      <w:r>
        <w:rPr>
          <w:color w:val="000000"/>
          <w:sz w:val="18"/>
          <w:szCs w:val="18"/>
          <w:shd w:val="clear" w:color="auto" w:fill="ffffff"/>
        </w:rPr>
        <w:t>王硕</w:t>
      </w:r>
      <w:r>
        <w:rPr>
          <w:color w:val="000000"/>
          <w:sz w:val="18"/>
          <w:szCs w:val="18"/>
          <w:shd w:val="clear" w:color="auto" w:fill="ffffff"/>
        </w:rPr>
        <w:t>,</w:t>
      </w:r>
      <w:r>
        <w:rPr>
          <w:rFonts w:hint="eastAsia"/>
          <w:color w:val="000000"/>
          <w:sz w:val="18"/>
          <w:szCs w:val="18"/>
          <w:shd w:val="clear" w:color="auto" w:fill="ffffff"/>
        </w:rPr>
        <w:t xml:space="preserve"> </w:t>
      </w:r>
      <w:r>
        <w:rPr>
          <w:color w:val="000000"/>
          <w:sz w:val="18"/>
          <w:szCs w:val="18"/>
          <w:shd w:val="clear" w:color="auto" w:fill="ffffff"/>
        </w:rPr>
        <w:t>庞宇飞</w:t>
      </w:r>
      <w:r>
        <w:rPr>
          <w:color w:val="000000"/>
          <w:sz w:val="18"/>
          <w:szCs w:val="18"/>
          <w:shd w:val="clear" w:color="auto" w:fill="ffffff"/>
        </w:rPr>
        <w:t>,</w:t>
      </w:r>
      <w:r>
        <w:rPr>
          <w:rFonts w:hint="eastAsia"/>
          <w:color w:val="000000"/>
          <w:sz w:val="18"/>
          <w:szCs w:val="18"/>
          <w:shd w:val="clear" w:color="auto" w:fill="ffffff"/>
        </w:rPr>
        <w:t xml:space="preserve"> </w:t>
      </w:r>
      <w:r>
        <w:rPr>
          <w:color w:val="000000"/>
          <w:sz w:val="18"/>
          <w:szCs w:val="18"/>
          <w:shd w:val="clear" w:color="auto" w:fill="ffffff"/>
        </w:rPr>
        <w:t>肖素梅</w:t>
      </w:r>
      <w:r>
        <w:rPr>
          <w:color w:val="000000"/>
          <w:sz w:val="18"/>
          <w:szCs w:val="18"/>
          <w:shd w:val="clear" w:color="auto" w:fill="ffffff"/>
        </w:rPr>
        <w:t>等</w:t>
      </w:r>
      <w:r>
        <w:rPr>
          <w:color w:val="000000"/>
          <w:sz w:val="18"/>
          <w:szCs w:val="18"/>
          <w:shd w:val="clear" w:color="auto" w:fill="ffffff"/>
        </w:rPr>
        <w:t>.</w:t>
      </w:r>
      <w:r>
        <w:rPr>
          <w:rFonts w:hint="eastAsia"/>
          <w:color w:val="000000"/>
          <w:sz w:val="18"/>
          <w:szCs w:val="18"/>
          <w:shd w:val="clear" w:color="auto" w:fill="ffffff"/>
        </w:rPr>
        <w:t xml:space="preserve"> </w:t>
      </w:r>
      <w:r>
        <w:rPr>
          <w:color w:val="000000"/>
          <w:sz w:val="18"/>
          <w:szCs w:val="18"/>
          <w:shd w:val="clear" w:color="auto" w:fill="ffffff"/>
        </w:rPr>
        <w:t>基于网格框架的非结构附面层网格生成技术</w:t>
      </w:r>
      <w:r>
        <w:rPr>
          <w:color w:val="000000"/>
          <w:sz w:val="18"/>
          <w:szCs w:val="18"/>
          <w:shd w:val="clear" w:color="auto" w:fill="ffffff"/>
        </w:rPr>
        <w:t>[J].</w:t>
      </w:r>
      <w:r>
        <w:rPr>
          <w:rFonts w:hint="eastAsia"/>
          <w:color w:val="000000"/>
          <w:sz w:val="18"/>
          <w:szCs w:val="18"/>
          <w:shd w:val="clear" w:color="auto" w:fill="ffffff"/>
        </w:rPr>
        <w:t xml:space="preserve"> </w:t>
      </w:r>
      <w:r>
        <w:rPr>
          <w:color w:val="000000"/>
          <w:sz w:val="18"/>
          <w:szCs w:val="18"/>
          <w:shd w:val="clear" w:color="auto" w:fill="ffffff"/>
        </w:rPr>
        <w:t>计算力学学报</w:t>
      </w:r>
      <w:r>
        <w:rPr>
          <w:color w:val="000000"/>
          <w:sz w:val="18"/>
          <w:szCs w:val="18"/>
          <w:shd w:val="clear" w:color="auto" w:fill="ffffff"/>
        </w:rPr>
        <w:t>,</w:t>
      </w:r>
      <w:r>
        <w:rPr>
          <w:rFonts w:hint="eastAsia"/>
          <w:color w:val="000000"/>
          <w:sz w:val="18"/>
          <w:szCs w:val="18"/>
          <w:shd w:val="clear" w:color="auto" w:fill="ffffff"/>
        </w:rPr>
        <w:t xml:space="preserve"> </w:t>
      </w:r>
      <w:r>
        <w:rPr>
          <w:color w:val="000000"/>
          <w:sz w:val="18"/>
          <w:szCs w:val="18"/>
          <w:shd w:val="clear" w:color="auto" w:fill="ffffff"/>
        </w:rPr>
        <w:t>2021,</w:t>
      </w:r>
      <w:r>
        <w:rPr>
          <w:rFonts w:hint="eastAsia"/>
          <w:color w:val="000000"/>
          <w:sz w:val="18"/>
          <w:szCs w:val="18"/>
          <w:shd w:val="clear" w:color="auto" w:fill="ffffff"/>
        </w:rPr>
        <w:t xml:space="preserve"> </w:t>
      </w:r>
      <w:r>
        <w:rPr>
          <w:color w:val="000000"/>
          <w:sz w:val="18"/>
          <w:szCs w:val="18"/>
          <w:shd w:val="clear" w:color="auto" w:fill="ffffff"/>
        </w:rPr>
        <w:t>38(06):</w:t>
      </w:r>
      <w:r>
        <w:rPr>
          <w:rFonts w:hint="eastAsia"/>
          <w:color w:val="000000"/>
          <w:sz w:val="18"/>
          <w:szCs w:val="18"/>
          <w:shd w:val="clear" w:color="auto" w:fill="ffffff"/>
        </w:rPr>
        <w:t xml:space="preserve"> </w:t>
      </w:r>
      <w:r>
        <w:rPr>
          <w:color w:val="000000"/>
          <w:sz w:val="18"/>
          <w:szCs w:val="18"/>
          <w:shd w:val="clear" w:color="auto" w:fill="ffffff"/>
        </w:rPr>
        <w:t>819-824.</w:t>
      </w:r>
      <w:bookmarkStart w:id="311" w:name="_Ref162400864"/>
      <w:bookmarkEnd w:id="309"/>
      <w:bookmarkEnd w:id="310"/>
    </w:p>
    <w:bookmarkStart w:id="312" w:name="_Ref163046870"/>
    <w:p>
      <w:pPr>
        <w:pStyle w:val="style179"/>
        <w:numPr>
          <w:ilvl w:val="0"/>
          <w:numId w:val="22"/>
        </w:numPr>
        <w:spacing w:lineRule="exact" w:line="280"/>
        <w:ind w:firstLineChars="0"/>
        <w:rPr>
          <w:sz w:val="18"/>
          <w:szCs w:val="24"/>
        </w:rPr>
      </w:pPr>
      <w:r>
        <w:rPr>
          <w:color w:val="000000"/>
          <w:sz w:val="18"/>
          <w:szCs w:val="18"/>
        </w:rPr>
        <w:t>郑耀，</w:t>
      </w:r>
      <w:r>
        <w:rPr>
          <w:rFonts w:hint="eastAsia"/>
          <w:color w:val="000000"/>
          <w:sz w:val="18"/>
          <w:szCs w:val="18"/>
        </w:rPr>
        <w:t xml:space="preserve"> </w:t>
      </w:r>
      <w:r>
        <w:rPr>
          <w:color w:val="000000"/>
          <w:sz w:val="18"/>
          <w:szCs w:val="18"/>
        </w:rPr>
        <w:t>陈建军</w:t>
      </w:r>
      <w:r>
        <w:rPr>
          <w:color w:val="000000"/>
          <w:sz w:val="18"/>
          <w:szCs w:val="18"/>
        </w:rPr>
        <w:t xml:space="preserve">. </w:t>
      </w:r>
      <w:r>
        <w:rPr>
          <w:color w:val="000000"/>
          <w:sz w:val="18"/>
          <w:szCs w:val="18"/>
        </w:rPr>
        <w:t>非结构网络生成理论、算法和应用</w:t>
      </w:r>
      <w:r>
        <w:rPr>
          <w:color w:val="000000"/>
          <w:sz w:val="18"/>
          <w:szCs w:val="18"/>
        </w:rPr>
        <w:t xml:space="preserve">[M]. </w:t>
      </w:r>
      <w:r>
        <w:rPr>
          <w:color w:val="000000"/>
          <w:sz w:val="18"/>
          <w:szCs w:val="18"/>
        </w:rPr>
        <w:t>北京</w:t>
      </w:r>
      <w:r>
        <w:rPr>
          <w:rFonts w:hint="eastAsia"/>
          <w:color w:val="000000"/>
          <w:sz w:val="18"/>
          <w:szCs w:val="18"/>
        </w:rPr>
        <w:t xml:space="preserve">: </w:t>
      </w:r>
      <w:r>
        <w:rPr>
          <w:color w:val="000000"/>
          <w:sz w:val="18"/>
          <w:szCs w:val="18"/>
        </w:rPr>
        <w:t>科学出版社</w:t>
      </w:r>
      <w:r>
        <w:rPr>
          <w:color w:val="000000"/>
          <w:sz w:val="18"/>
          <w:szCs w:val="18"/>
        </w:rPr>
        <w:t>, 2016.</w:t>
      </w:r>
      <w:r>
        <w:rPr>
          <w:rFonts w:hint="eastAsia"/>
          <w:color w:val="000000"/>
          <w:sz w:val="18"/>
          <w:szCs w:val="18"/>
        </w:rPr>
        <w:t xml:space="preserve"> </w:t>
      </w:r>
      <w:r>
        <w:rPr>
          <w:color w:val="000000"/>
          <w:sz w:val="18"/>
          <w:szCs w:val="18"/>
        </w:rPr>
        <w:t>03.</w:t>
      </w:r>
      <w:bookmarkEnd w:id="311"/>
      <w:bookmarkEnd w:id="312"/>
    </w:p>
    <w:bookmarkStart w:id="313" w:name="_Ref163048122"/>
    <w:p>
      <w:pPr>
        <w:pStyle w:val="style179"/>
        <w:numPr>
          <w:ilvl w:val="0"/>
          <w:numId w:val="22"/>
        </w:numPr>
        <w:spacing w:lineRule="exact" w:line="280"/>
        <w:ind w:firstLineChars="0"/>
        <w:rPr>
          <w:sz w:val="18"/>
          <w:szCs w:val="24"/>
        </w:rPr>
      </w:pPr>
      <w:r>
        <w:rPr>
          <w:color w:val="000000"/>
          <w:kern w:val="0"/>
          <w:sz w:val="18"/>
          <w:szCs w:val="18"/>
          <w:shd w:val="clear" w:color="auto" w:fill="ffffff"/>
        </w:rPr>
        <w:t>宋小鹏</w:t>
      </w:r>
      <w:r>
        <w:rPr>
          <w:color w:val="000000"/>
          <w:kern w:val="0"/>
          <w:sz w:val="18"/>
          <w:szCs w:val="18"/>
          <w:shd w:val="clear" w:color="auto" w:fill="ffffff"/>
        </w:rPr>
        <w:t>,</w:t>
      </w:r>
      <w:r>
        <w:rPr>
          <w:rFonts w:hint="eastAsia"/>
          <w:color w:val="000000"/>
          <w:kern w:val="0"/>
          <w:sz w:val="18"/>
          <w:szCs w:val="18"/>
          <w:shd w:val="clear" w:color="auto" w:fill="ffffff"/>
        </w:rPr>
        <w:t xml:space="preserve"> </w:t>
      </w:r>
      <w:r>
        <w:rPr>
          <w:color w:val="000000"/>
          <w:kern w:val="0"/>
          <w:sz w:val="18"/>
          <w:szCs w:val="18"/>
          <w:shd w:val="clear" w:color="auto" w:fill="ffffff"/>
        </w:rPr>
        <w:t>古小敏</w:t>
      </w:r>
      <w:r>
        <w:rPr>
          <w:color w:val="000000"/>
          <w:kern w:val="0"/>
          <w:sz w:val="18"/>
          <w:szCs w:val="18"/>
          <w:shd w:val="clear" w:color="auto" w:fill="ffffff"/>
        </w:rPr>
        <w:t>,</w:t>
      </w:r>
      <w:r>
        <w:rPr>
          <w:rFonts w:hint="eastAsia"/>
          <w:color w:val="000000"/>
          <w:kern w:val="0"/>
          <w:sz w:val="18"/>
          <w:szCs w:val="18"/>
          <w:shd w:val="clear" w:color="auto" w:fill="ffffff"/>
        </w:rPr>
        <w:t xml:space="preserve"> </w:t>
      </w:r>
      <w:r>
        <w:rPr>
          <w:color w:val="000000"/>
          <w:kern w:val="0"/>
          <w:sz w:val="18"/>
          <w:szCs w:val="18"/>
          <w:shd w:val="clear" w:color="auto" w:fill="ffffff"/>
        </w:rPr>
        <w:t>何秀锦等</w:t>
      </w:r>
      <w:r>
        <w:rPr>
          <w:color w:val="000000"/>
          <w:kern w:val="0"/>
          <w:sz w:val="18"/>
          <w:szCs w:val="18"/>
          <w:shd w:val="clear" w:color="auto" w:fill="ffffff"/>
        </w:rPr>
        <w:t>.</w:t>
      </w:r>
      <w:r>
        <w:rPr>
          <w:rFonts w:hint="eastAsia"/>
          <w:color w:val="000000"/>
          <w:kern w:val="0"/>
          <w:sz w:val="18"/>
          <w:szCs w:val="18"/>
          <w:shd w:val="clear" w:color="auto" w:fill="ffffff"/>
        </w:rPr>
        <w:t xml:space="preserve"> </w:t>
      </w:r>
      <w:r>
        <w:rPr>
          <w:color w:val="000000"/>
          <w:kern w:val="0"/>
          <w:sz w:val="18"/>
          <w:szCs w:val="18"/>
          <w:shd w:val="clear" w:color="auto" w:fill="ffffff"/>
        </w:rPr>
        <w:t>基于</w:t>
      </w:r>
      <w:r>
        <w:rPr>
          <w:color w:val="000000"/>
          <w:kern w:val="0"/>
          <w:sz w:val="18"/>
          <w:szCs w:val="18"/>
          <w:shd w:val="clear" w:color="auto" w:fill="ffffff"/>
        </w:rPr>
        <w:t>Delaunay</w:t>
      </w:r>
      <w:r>
        <w:rPr>
          <w:color w:val="000000"/>
          <w:kern w:val="0"/>
          <w:sz w:val="18"/>
          <w:szCs w:val="18"/>
          <w:shd w:val="clear" w:color="auto" w:fill="ffffff"/>
        </w:rPr>
        <w:t>算法</w:t>
      </w:r>
      <w:r>
        <w:rPr>
          <w:color w:val="000000"/>
          <w:kern w:val="0"/>
          <w:sz w:val="18"/>
          <w:szCs w:val="18"/>
          <w:shd w:val="clear" w:color="auto" w:fill="ffffff"/>
        </w:rPr>
        <w:t>含定解条件</w:t>
      </w:r>
      <w:r>
        <w:rPr>
          <w:color w:val="000000"/>
          <w:kern w:val="0"/>
          <w:sz w:val="18"/>
          <w:szCs w:val="18"/>
          <w:shd w:val="clear" w:color="auto" w:fill="ffffff"/>
        </w:rPr>
        <w:t>的三角单元网格生成</w:t>
      </w:r>
      <w:r>
        <w:rPr>
          <w:color w:val="000000"/>
          <w:kern w:val="0"/>
          <w:sz w:val="18"/>
          <w:szCs w:val="18"/>
          <w:shd w:val="clear" w:color="auto" w:fill="ffffff"/>
        </w:rPr>
        <w:t>[J].</w:t>
      </w:r>
      <w:r>
        <w:rPr>
          <w:rFonts w:hint="eastAsia"/>
          <w:color w:val="000000"/>
          <w:kern w:val="0"/>
          <w:sz w:val="18"/>
          <w:szCs w:val="18"/>
          <w:shd w:val="clear" w:color="auto" w:fill="ffffff"/>
        </w:rPr>
        <w:t xml:space="preserve"> </w:t>
      </w:r>
      <w:r>
        <w:rPr>
          <w:color w:val="000000"/>
          <w:kern w:val="0"/>
          <w:sz w:val="18"/>
          <w:szCs w:val="18"/>
          <w:shd w:val="clear" w:color="auto" w:fill="ffffff"/>
        </w:rPr>
        <w:t>计算机时代</w:t>
      </w:r>
      <w:r>
        <w:rPr>
          <w:color w:val="000000"/>
          <w:kern w:val="0"/>
          <w:sz w:val="18"/>
          <w:szCs w:val="18"/>
          <w:shd w:val="clear" w:color="auto" w:fill="ffffff"/>
        </w:rPr>
        <w:t>,</w:t>
      </w:r>
      <w:r>
        <w:rPr>
          <w:rFonts w:hint="eastAsia"/>
          <w:color w:val="000000"/>
          <w:kern w:val="0"/>
          <w:sz w:val="18"/>
          <w:szCs w:val="18"/>
          <w:shd w:val="clear" w:color="auto" w:fill="ffffff"/>
        </w:rPr>
        <w:t xml:space="preserve"> </w:t>
      </w:r>
      <w:r>
        <w:rPr>
          <w:color w:val="000000"/>
          <w:kern w:val="0"/>
          <w:sz w:val="18"/>
          <w:szCs w:val="18"/>
          <w:shd w:val="clear" w:color="auto" w:fill="ffffff"/>
        </w:rPr>
        <w:t>2020,</w:t>
      </w:r>
      <w:r>
        <w:rPr>
          <w:rFonts w:hint="eastAsia"/>
          <w:color w:val="000000"/>
          <w:kern w:val="0"/>
          <w:sz w:val="18"/>
          <w:szCs w:val="18"/>
          <w:shd w:val="clear" w:color="auto" w:fill="ffffff"/>
        </w:rPr>
        <w:t xml:space="preserve"> </w:t>
      </w:r>
      <w:r>
        <w:rPr>
          <w:color w:val="000000"/>
          <w:kern w:val="0"/>
          <w:sz w:val="18"/>
          <w:szCs w:val="18"/>
          <w:shd w:val="clear" w:color="auto" w:fill="ffffff"/>
        </w:rPr>
        <w:t>(12):</w:t>
      </w:r>
      <w:r>
        <w:rPr>
          <w:rFonts w:hint="eastAsia"/>
          <w:color w:val="000000"/>
          <w:kern w:val="0"/>
          <w:sz w:val="18"/>
          <w:szCs w:val="18"/>
          <w:shd w:val="clear" w:color="auto" w:fill="ffffff"/>
        </w:rPr>
        <w:t xml:space="preserve"> </w:t>
      </w:r>
      <w:r>
        <w:rPr>
          <w:color w:val="000000"/>
          <w:kern w:val="0"/>
          <w:sz w:val="18"/>
          <w:szCs w:val="18"/>
          <w:shd w:val="clear" w:color="auto" w:fill="ffffff"/>
        </w:rPr>
        <w:t>29-32.</w:t>
      </w:r>
      <w:bookmarkEnd w:id="313"/>
    </w:p>
    <w:p>
      <w:pPr>
        <w:pStyle w:val="style0"/>
        <w:spacing w:before="156" w:beforeLines="50" w:after="312" w:afterLines="100"/>
        <w:ind w:firstLine="360" w:firstLineChars="200"/>
        <w:rPr>
          <w:rFonts w:ascii="宋体" w:hAnsi="宋体"/>
          <w:sz w:val="18"/>
          <w:szCs w:val="18"/>
        </w:rPr>
      </w:pPr>
      <w:r>
        <w:rPr>
          <w:rFonts w:ascii="黑体" w:eastAsia="黑体" w:hAnsi="黑体" w:hint="eastAsia"/>
          <w:color w:val="000000"/>
          <w:sz w:val="18"/>
          <w:szCs w:val="18"/>
        </w:rPr>
        <w:t>作者简介：</w:t>
      </w:r>
      <w:r>
        <w:rPr>
          <w:rFonts w:ascii="宋体" w:hAnsi="宋体" w:hint="eastAsia"/>
          <w:color w:val="000000"/>
          <w:sz w:val="18"/>
          <w:szCs w:val="18"/>
        </w:rPr>
        <w:t>何婉宁，女，</w:t>
      </w:r>
      <w:r>
        <w:rPr>
          <w:rFonts w:ascii="宋体" w:hAnsi="宋体" w:hint="eastAsia"/>
          <w:color w:val="000000"/>
          <w:sz w:val="18"/>
          <w:szCs w:val="18"/>
        </w:rPr>
        <w:t>计算机科学与技术专业，主要从事CAE</w:t>
      </w:r>
      <w:r>
        <w:rPr>
          <w:rFonts w:ascii="宋体" w:hAnsi="宋体" w:hint="eastAsia"/>
          <w:color w:val="000000"/>
          <w:sz w:val="18"/>
          <w:szCs w:val="18"/>
        </w:rPr>
        <w:t>软件</w:t>
      </w:r>
      <w:r>
        <w:rPr>
          <w:rFonts w:ascii="宋体" w:hAnsi="宋体" w:hint="eastAsia"/>
          <w:color w:val="000000"/>
          <w:sz w:val="18"/>
          <w:szCs w:val="18"/>
        </w:rPr>
        <w:t>前后处理研究。</w:t>
      </w:r>
    </w:p>
    <w:sectPr>
      <w:pgSz w:w="11906" w:h="16838" w:orient="portrait"/>
      <w:pgMar w:top="1418" w:right="1134" w:bottom="1418" w:left="1134"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altName w:val="Wingdings"/>
    <w:panose1 w:val="05000000000000000000"/>
    <w:charset w:val="02"/>
    <w:family w:val="auto"/>
    <w:pitch w:val="variable"/>
    <w:sig w:usb0="00000000" w:usb1="10000000" w:usb2="00000000" w:usb3="00000000" w:csb0="80000000" w:csb1="00000000"/>
  </w:font>
  <w:font w:name="Times New Roman">
    <w:altName w:val="Times New Roman"/>
    <w:panose1 w:val="02020603050004020304"/>
    <w:charset w:val="00"/>
    <w:family w:val="roman"/>
    <w:pitch w:val="variable"/>
    <w:sig w:usb0="E0002EFF" w:usb1="C000785B" w:usb2="00000009" w:usb3="00000000" w:csb0="000001FF" w:csb1="00000000"/>
  </w:font>
  <w:font w:name="宋体">
    <w:altName w:val="SimSun"/>
    <w:panose1 w:val="02010600030001010101"/>
    <w:charset w:val="86"/>
    <w:family w:val="auto"/>
    <w:pitch w:val="variable"/>
    <w:sig w:usb0="00000203" w:usb1="288F0000" w:usb2="00000016" w:usb3="00000000" w:csb0="00040001" w:csb1="00000000"/>
  </w:font>
  <w:font w:name="Calibri">
    <w:altName w:val="Calibri"/>
    <w:panose1 w:val="020f0502020002030204"/>
    <w:charset w:val="00"/>
    <w:family w:val="swiss"/>
    <w:pitch w:val="variable"/>
    <w:sig w:usb0="E4002EFF" w:usb1="C200247B" w:usb2="00000009" w:usb3="00000000" w:csb0="000001FF" w:csb1="00000000"/>
  </w:font>
  <w:font w:name="黑体">
    <w:altName w:val="SimHei"/>
    <w:panose1 w:val="02010609060001010101"/>
    <w:charset w:val="86"/>
    <w:family w:val="modern"/>
    <w:pitch w:val="fixed"/>
    <w:sig w:usb0="800002BF" w:usb1="38CF7CFA" w:usb2="00000016" w:usb3="00000000" w:csb0="00040001" w:csb1="00000000"/>
  </w:font>
  <w:font w:name="Arial">
    <w:altName w:val="Arial"/>
    <w:panose1 w:val="020b0604020002020204"/>
    <w:charset w:val="00"/>
    <w:family w:val="swiss"/>
    <w:pitch w:val="variable"/>
    <w:sig w:usb0="E0002EFF" w:usb1="C000785B" w:usb2="00000009" w:usb3="00000000" w:csb0="000001FF" w:csb1="00000000"/>
  </w:font>
  <w:font w:name="SimSun-ExtB">
    <w:altName w:val="SimSun-ExtB"/>
    <w:panose1 w:val="02010609060001010101"/>
    <w:charset w:val="86"/>
    <w:family w:val="modern"/>
    <w:pitch w:val="fixed"/>
    <w:sig w:usb0="00000003" w:usb1="0A0E0000" w:usb2="00000010" w:usb3="00000000" w:csb0="00040001" w:csb1="00000000"/>
  </w:font>
  <w:font w:name="Courier New">
    <w:altName w:val="Courier New"/>
    <w:panose1 w:val="02070309020002020404"/>
    <w:charset w:val="00"/>
    <w:family w:val="modern"/>
    <w:pitch w:val="fixed"/>
    <w:sig w:usb0="E0002EFF" w:usb1="C0007843" w:usb2="00000009" w:usb3="00000000" w:csb0="000001FF" w:csb1="00000000"/>
  </w:font>
  <w:font w:name="Tahoma">
    <w:altName w:val="Tahoma"/>
    <w:panose1 w:val="020b0604030005040204"/>
    <w:charset w:val="00"/>
    <w:family w:val="swiss"/>
    <w:pitch w:val="variable"/>
    <w:sig w:usb0="E1002EFF" w:usb1="C000605B" w:usb2="00000029" w:usb3="00000000" w:csb0="000101FF" w:csb1="00000000"/>
  </w:font>
  <w:font w:name="Verdana">
    <w:altName w:val="Verdana"/>
    <w:panose1 w:val="020b0604030005040204"/>
    <w:charset w:val="00"/>
    <w:family w:val="swiss"/>
    <w:pitch w:val="variable"/>
    <w:sig w:usb0="A00006FF" w:usb1="4000205B" w:usb2="00000010" w:usb3="00000000" w:csb0="0000019F" w:csb1="00000000"/>
  </w:font>
  <w:font w:name="仿宋_GB2312">
    <w:altName w:val="仿宋"/>
    <w:panose1 w:val="00000000000000000000"/>
    <w:charset w:val="86"/>
    <w:family w:val="modern"/>
    <w:pitch w:val="fixed"/>
    <w:sig w:usb0="00000001" w:usb1="080E0000" w:usb2="00000010" w:usb3="00000000" w:csb0="00040000" w:csb1="00000000"/>
  </w:font>
  <w:font w:name="TimesNewRomanPSMT">
    <w:altName w:val="Times New Roman"/>
    <w:panose1 w:val="00000000000000000000"/>
    <w:charset w:val="00"/>
    <w:family w:val="roman"/>
    <w:pitch w:val="default"/>
    <w:sig w:usb0="00000003" w:usb1="00000000" w:usb2="00000000" w:usb3="00000000" w:csb0="00000001" w:csb1="00000000"/>
  </w:font>
  <w:font w:name="仿宋">
    <w:altName w:val="仿宋"/>
    <w:panose1 w:val="02010609060001010101"/>
    <w:charset w:val="86"/>
    <w:family w:val="modern"/>
    <w:pitch w:val="fixed"/>
    <w:sig w:usb0="800002BF" w:usb1="38CF7CFA" w:usb2="00000016" w:usb3="00000000" w:csb0="00040001" w:csb1="00000000"/>
  </w:font>
  <w:font w:name="等线">
    <w:altName w:val="DengXian"/>
    <w:panose1 w:val="02010600030001010101"/>
    <w:charset w:val="86"/>
    <w:family w:val="auto"/>
    <w:pitch w:val="variable"/>
    <w:sig w:usb0="A00002BF" w:usb1="38CF7CFA" w:usb2="00000016" w:usb3="00000000" w:csb0="0004000F" w:csb1="00000000"/>
  </w:font>
  <w:font w:name="楷体">
    <w:altName w:val="楷体"/>
    <w:panose1 w:val="02010609060001010101"/>
    <w:charset w:val="86"/>
    <w:family w:val="modern"/>
    <w:pitch w:val="fixed"/>
    <w:sig w:usb0="800002BF" w:usb1="38CF7CFA" w:usb2="00000016" w:usb3="00000000" w:csb0="00040001" w:csb1="00000000"/>
  </w:font>
  <w:font w:name="Cambria Math">
    <w:altName w:val="Cambria Math"/>
    <w:panose1 w:val="02040503050004030204"/>
    <w:charset w:val="00"/>
    <w:family w:val="roman"/>
    <w:pitch w:val="variable"/>
    <w:sig w:usb0="E00006FF" w:usb1="420024FF" w:usb2="02000000" w:usb3="00000000" w:csb0="0000019F" w:csb1="00000000"/>
  </w:font>
  <w:font w:name="Cambria">
    <w:altName w:val="Cambria"/>
    <w:panose1 w:val="02040503050004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package/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0"/>
    <w:multiLevelType w:val="singleLevel"/>
    <w:tmpl w:val="DC6A8BCA"/>
    <w:lvl w:ilvl="0">
      <w:start w:val="1"/>
      <w:numFmt w:val="decimal"/>
      <w:lvlText w:val="%1."/>
      <w:lvlJc w:val="left"/>
      <w:pPr>
        <w:tabs>
          <w:tab w:val="left" w:leader="none" w:pos="2040"/>
        </w:tabs>
        <w:ind w:left="2040" w:leftChars="800" w:hanging="360" w:hangingChars="200"/>
      </w:pPr>
    </w:lvl>
  </w:abstractNum>
  <w:abstractNum w:abstractNumId="1">
    <w:nsid w:val="00000001"/>
    <w:multiLevelType w:val="singleLevel"/>
    <w:tmpl w:val="355C6830"/>
    <w:lvl w:ilvl="0">
      <w:start w:val="1"/>
      <w:numFmt w:val="decimal"/>
      <w:lvlText w:val="%1."/>
      <w:lvlJc w:val="left"/>
      <w:pPr>
        <w:tabs>
          <w:tab w:val="left" w:leader="none" w:pos="1620"/>
        </w:tabs>
        <w:ind w:left="1620" w:leftChars="600" w:hanging="360" w:hangingChars="200"/>
      </w:pPr>
    </w:lvl>
  </w:abstractNum>
  <w:abstractNum w:abstractNumId="2">
    <w:nsid w:val="00000002"/>
    <w:multiLevelType w:val="singleLevel"/>
    <w:tmpl w:val="5F16680E"/>
    <w:lvl w:ilvl="0">
      <w:start w:val="1"/>
      <w:numFmt w:val="decimal"/>
      <w:lvlText w:val="%1."/>
      <w:lvlJc w:val="left"/>
      <w:pPr>
        <w:tabs>
          <w:tab w:val="left" w:leader="none" w:pos="1200"/>
        </w:tabs>
        <w:ind w:left="1200" w:leftChars="400" w:hanging="360" w:hangingChars="200"/>
      </w:pPr>
    </w:lvl>
  </w:abstractNum>
  <w:abstractNum w:abstractNumId="3">
    <w:nsid w:val="00000003"/>
    <w:multiLevelType w:val="singleLevel"/>
    <w:tmpl w:val="4F20DEAC"/>
    <w:lvl w:ilvl="0">
      <w:start w:val="1"/>
      <w:numFmt w:val="decimal"/>
      <w:lvlText w:val="%1."/>
      <w:lvlJc w:val="left"/>
      <w:pPr>
        <w:tabs>
          <w:tab w:val="left" w:leader="none" w:pos="780"/>
        </w:tabs>
        <w:ind w:left="780" w:leftChars="200" w:hanging="360" w:hangingChars="200"/>
      </w:pPr>
    </w:lvl>
  </w:abstractNum>
  <w:abstractNum w:abstractNumId="4">
    <w:nsid w:val="00000004"/>
    <w:multiLevelType w:val="singleLevel"/>
    <w:tmpl w:val="787CCEC6"/>
    <w:lvl w:ilvl="0">
      <w:start w:val="1"/>
      <w:numFmt w:val="bullet"/>
      <w:lvlText w:val=""/>
      <w:lvlJc w:val="left"/>
      <w:pPr>
        <w:tabs>
          <w:tab w:val="left" w:leader="none" w:pos="2040"/>
        </w:tabs>
        <w:ind w:left="2040" w:leftChars="800" w:hanging="360" w:hangingChars="200"/>
      </w:pPr>
      <w:rPr>
        <w:rFonts w:ascii="Wingdings" w:hAnsi="Wingdings" w:hint="default"/>
      </w:rPr>
    </w:lvl>
  </w:abstractNum>
  <w:abstractNum w:abstractNumId="5">
    <w:nsid w:val="00000005"/>
    <w:multiLevelType w:val="singleLevel"/>
    <w:tmpl w:val="3558CC12"/>
    <w:lvl w:ilvl="0">
      <w:start w:val="1"/>
      <w:numFmt w:val="bullet"/>
      <w:lvlText w:val=""/>
      <w:lvlJc w:val="left"/>
      <w:pPr>
        <w:tabs>
          <w:tab w:val="left" w:leader="none" w:pos="1620"/>
        </w:tabs>
        <w:ind w:left="1620" w:leftChars="600" w:hanging="360" w:hangingChars="200"/>
      </w:pPr>
      <w:rPr>
        <w:rFonts w:ascii="Wingdings" w:hAnsi="Wingdings" w:hint="default"/>
      </w:rPr>
    </w:lvl>
  </w:abstractNum>
  <w:abstractNum w:abstractNumId="6">
    <w:nsid w:val="00000006"/>
    <w:multiLevelType w:val="singleLevel"/>
    <w:tmpl w:val="732826D0"/>
    <w:lvl w:ilvl="0">
      <w:start w:val="1"/>
      <w:numFmt w:val="bullet"/>
      <w:lvlText w:val=""/>
      <w:lvlJc w:val="left"/>
      <w:pPr>
        <w:tabs>
          <w:tab w:val="left" w:leader="none" w:pos="1200"/>
        </w:tabs>
        <w:ind w:left="1200" w:leftChars="400" w:hanging="360" w:hangingChars="200"/>
      </w:pPr>
      <w:rPr>
        <w:rFonts w:ascii="Wingdings" w:hAnsi="Wingdings" w:hint="default"/>
      </w:rPr>
    </w:lvl>
  </w:abstractNum>
  <w:abstractNum w:abstractNumId="7">
    <w:nsid w:val="00000007"/>
    <w:multiLevelType w:val="singleLevel"/>
    <w:tmpl w:val="830832BE"/>
    <w:lvl w:ilvl="0">
      <w:start w:val="1"/>
      <w:numFmt w:val="bullet"/>
      <w:lvlText w:val=""/>
      <w:lvlJc w:val="left"/>
      <w:pPr>
        <w:tabs>
          <w:tab w:val="left" w:leader="none" w:pos="780"/>
        </w:tabs>
        <w:ind w:left="780" w:leftChars="200" w:hanging="360" w:hangingChars="200"/>
      </w:pPr>
      <w:rPr>
        <w:rFonts w:ascii="Wingdings" w:hAnsi="Wingdings" w:hint="default"/>
      </w:rPr>
    </w:lvl>
  </w:abstractNum>
  <w:abstractNum w:abstractNumId="8">
    <w:nsid w:val="00000008"/>
    <w:multiLevelType w:val="singleLevel"/>
    <w:tmpl w:val="F2949FE8"/>
    <w:lvl w:ilvl="0">
      <w:start w:val="1"/>
      <w:numFmt w:val="decimal"/>
      <w:lvlText w:val="%1."/>
      <w:lvlJc w:val="left"/>
      <w:pPr>
        <w:tabs>
          <w:tab w:val="left" w:leader="none" w:pos="360"/>
        </w:tabs>
        <w:ind w:left="360" w:hanging="360" w:hangingChars="200"/>
      </w:pPr>
    </w:lvl>
  </w:abstractNum>
  <w:abstractNum w:abstractNumId="9">
    <w:nsid w:val="00000009"/>
    <w:multiLevelType w:val="singleLevel"/>
    <w:tmpl w:val="FF840B5A"/>
    <w:lvl w:ilvl="0">
      <w:start w:val="1"/>
      <w:numFmt w:val="bullet"/>
      <w:lvlText w:val=""/>
      <w:lvlJc w:val="left"/>
      <w:pPr>
        <w:tabs>
          <w:tab w:val="left" w:leader="none" w:pos="360"/>
        </w:tabs>
        <w:ind w:left="360" w:hanging="360" w:hangingChars="200"/>
      </w:pPr>
      <w:rPr>
        <w:rFonts w:ascii="Wingdings" w:hAnsi="Wingdings" w:hint="default"/>
      </w:rPr>
    </w:lvl>
  </w:abstractNum>
  <w:abstractNum w:abstractNumId="10">
    <w:nsid w:val="0000000A"/>
    <w:multiLevelType w:val="hybridMultilevel"/>
    <w:tmpl w:val="E94803D2"/>
    <w:lvl w:ilvl="0" w:tplc="14C4E44C">
      <w:start w:val="1"/>
      <w:numFmt w:val="decimal"/>
      <w:lvlText w:val="%1）"/>
      <w:lvlJc w:val="left"/>
      <w:pPr>
        <w:ind w:left="1280" w:hanging="72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11">
    <w:nsid w:val="0000000B"/>
    <w:multiLevelType w:val="multilevel"/>
    <w:tmpl w:val="0409001D"/>
    <w:styleLink w:val="style4180"/>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2">
    <w:nsid w:val="0000000C"/>
    <w:multiLevelType w:val="hybridMultilevel"/>
    <w:tmpl w:val="1C043E0E"/>
    <w:lvl w:ilvl="0" w:tplc="3108872C">
      <w:start w:val="1"/>
      <w:numFmt w:val="decimal"/>
      <w:lvlText w:val="%1）"/>
      <w:lvlJc w:val="left"/>
      <w:pPr>
        <w:ind w:left="1280" w:hanging="72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13">
    <w:nsid w:val="0000000D"/>
    <w:multiLevelType w:val="hybridMultilevel"/>
    <w:tmpl w:val="0FA6A2D8"/>
    <w:lvl w:ilvl="0" w:tplc="0FEAEB1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0000000E"/>
    <w:multiLevelType w:val="hybridMultilevel"/>
    <w:tmpl w:val="12024BE6"/>
    <w:lvl w:ilvl="0" w:tplc="D096A15E">
      <w:start w:val="1"/>
      <w:numFmt w:val="decimal"/>
      <w:lvlText w:val="%1"/>
      <w:lvlJc w:val="left"/>
      <w:pPr>
        <w:ind w:left="360" w:hanging="360"/>
      </w:pPr>
      <w:rPr>
        <w:rFonts w:ascii="Times New Roman" w:hAnsi="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0000000F"/>
    <w:multiLevelType w:val="multilevel"/>
    <w:tmpl w:val="1966A700"/>
    <w:lvl w:ilvl="0">
      <w:start w:val="1"/>
      <w:numFmt w:val="decimal"/>
      <w:lvlText w:val="%1"/>
      <w:lvlJc w:val="left"/>
      <w:pPr>
        <w:ind w:left="360" w:hanging="360"/>
      </w:pPr>
      <w:rPr>
        <w:rFonts w:eastAsia="宋体" w:hint="eastAsia"/>
        <w:color w:val="000000"/>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6">
    <w:nsid w:val="00000010"/>
    <w:multiLevelType w:val="multilevel"/>
    <w:tmpl w:val="0409001D"/>
    <w:styleLink w:val="style4182"/>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7">
    <w:nsid w:val="00000011"/>
    <w:multiLevelType w:val="hybridMultilevel"/>
    <w:tmpl w:val="7C8EB920"/>
    <w:lvl w:ilvl="0" w:tplc="088677A6">
      <w:start w:val="1"/>
      <w:numFmt w:val="lowerLetter"/>
      <w:lvlText w:val="(%1)"/>
      <w:lvlJc w:val="left"/>
      <w:pPr>
        <w:ind w:left="900" w:hanging="360"/>
      </w:pPr>
      <w:rPr>
        <w:rFonts w:hint="default"/>
      </w:rPr>
    </w:lvl>
    <w:lvl w:ilvl="1" w:tplc="04090019" w:tentative="1">
      <w:start w:val="1"/>
      <w:numFmt w:val="lowerLetter"/>
      <w:lvlText w:val="%2)"/>
      <w:lvlJc w:val="left"/>
      <w:pPr>
        <w:ind w:left="1420" w:hanging="440"/>
      </w:pPr>
    </w:lvl>
    <w:lvl w:ilvl="2" w:tplc="0409001B" w:tentative="1">
      <w:start w:val="1"/>
      <w:numFmt w:val="lowerRoman"/>
      <w:lvlText w:val="%3."/>
      <w:lvlJc w:val="right"/>
      <w:pPr>
        <w:ind w:left="1860" w:hanging="440"/>
      </w:pPr>
    </w:lvl>
    <w:lvl w:ilvl="3" w:tplc="0409000F" w:tentative="1">
      <w:start w:val="1"/>
      <w:numFmt w:val="decimal"/>
      <w:lvlText w:val="%4."/>
      <w:lvlJc w:val="left"/>
      <w:pPr>
        <w:ind w:left="2300" w:hanging="440"/>
      </w:pPr>
    </w:lvl>
    <w:lvl w:ilvl="4" w:tplc="04090019" w:tentative="1">
      <w:start w:val="1"/>
      <w:numFmt w:val="lowerLetter"/>
      <w:lvlText w:val="%5)"/>
      <w:lvlJc w:val="left"/>
      <w:pPr>
        <w:ind w:left="2740" w:hanging="440"/>
      </w:pPr>
    </w:lvl>
    <w:lvl w:ilvl="5" w:tplc="0409001B" w:tentative="1">
      <w:start w:val="1"/>
      <w:numFmt w:val="lowerRoman"/>
      <w:lvlText w:val="%6."/>
      <w:lvlJc w:val="right"/>
      <w:pPr>
        <w:ind w:left="3180" w:hanging="440"/>
      </w:pPr>
    </w:lvl>
    <w:lvl w:ilvl="6" w:tplc="0409000F" w:tentative="1">
      <w:start w:val="1"/>
      <w:numFmt w:val="decimal"/>
      <w:lvlText w:val="%7."/>
      <w:lvlJc w:val="left"/>
      <w:pPr>
        <w:ind w:left="3620" w:hanging="440"/>
      </w:pPr>
    </w:lvl>
    <w:lvl w:ilvl="7" w:tplc="04090019" w:tentative="1">
      <w:start w:val="1"/>
      <w:numFmt w:val="lowerLetter"/>
      <w:lvlText w:val="%8)"/>
      <w:lvlJc w:val="left"/>
      <w:pPr>
        <w:ind w:left="4060" w:hanging="440"/>
      </w:pPr>
    </w:lvl>
    <w:lvl w:ilvl="8" w:tplc="0409001B" w:tentative="1">
      <w:start w:val="1"/>
      <w:numFmt w:val="lowerRoman"/>
      <w:lvlText w:val="%9."/>
      <w:lvlJc w:val="right"/>
      <w:pPr>
        <w:ind w:left="4500" w:hanging="440"/>
      </w:pPr>
    </w:lvl>
  </w:abstractNum>
  <w:abstractNum w:abstractNumId="18">
    <w:nsid w:val="00000012"/>
    <w:multiLevelType w:val="hybridMultilevel"/>
    <w:tmpl w:val="1B20F2AC"/>
    <w:lvl w:ilvl="0" w:tplc="95C40042">
      <w:start w:val="1"/>
      <w:numFmt w:val="lowerLetter"/>
      <w:lvlText w:val="(%1)"/>
      <w:lvlJc w:val="left"/>
      <w:pPr>
        <w:ind w:left="720" w:hanging="360"/>
      </w:pPr>
      <w:rPr>
        <w:rFonts w:hint="default"/>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19">
    <w:nsid w:val="00000013"/>
    <w:multiLevelType w:val="hybridMultilevel"/>
    <w:tmpl w:val="6BEA6BD2"/>
    <w:lvl w:ilvl="0" w:tplc="E82EEA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00000014"/>
    <w:multiLevelType w:val="multilevel"/>
    <w:tmpl w:val="C75A4A5E"/>
    <w:lvl w:ilvl="0">
      <w:start w:val="1"/>
      <w:numFmt w:val="decimal"/>
      <w:pStyle w:val="style1"/>
      <w:suff w:val="space"/>
      <w:lvlText w:val="%1 "/>
      <w:lvlJc w:val="left"/>
      <w:pPr>
        <w:ind w:left="0" w:firstLine="0"/>
      </w:pPr>
      <w:rPr>
        <w:rFonts w:ascii="Times New Roman" w:hAnsi="Times New Roman" w:hint="default"/>
        <w:b w:val="false"/>
        <w:i w:val="false"/>
        <w:sz w:val="28"/>
        <w:szCs w:val="28"/>
      </w:rPr>
    </w:lvl>
    <w:lvl w:ilvl="1">
      <w:start w:val="1"/>
      <w:numFmt w:val="decimal"/>
      <w:pStyle w:val="style2"/>
      <w:suff w:val="space"/>
      <w:lvlText w:val="%1.%2 "/>
      <w:lvlJc w:val="left"/>
      <w:pPr>
        <w:ind w:left="0" w:firstLine="0"/>
      </w:pPr>
      <w:rPr>
        <w:rFonts w:ascii="Times New Roman" w:cs="Times New Roman" w:hAnsi="Times New Roman" w:hint="default"/>
        <w:b w:val="false"/>
        <w:i w:val="false"/>
        <w:sz w:val="21"/>
      </w:rPr>
    </w:lvl>
    <w:lvl w:ilvl="2">
      <w:start w:val="1"/>
      <w:numFmt w:val="decimal"/>
      <w:pStyle w:val="style3"/>
      <w:suff w:val="space"/>
      <w:lvlText w:val="%1.%2.%3 "/>
      <w:lvlJc w:val="left"/>
      <w:pPr>
        <w:ind w:left="0" w:firstLine="0"/>
      </w:pPr>
      <w:rPr>
        <w:rFonts w:ascii="Times New Roman" w:hAnsi="Times New Roman" w:hint="default"/>
        <w:b w:val="false"/>
        <w:i w:val="false"/>
        <w:sz w:val="21"/>
      </w:rPr>
    </w:lvl>
    <w:lvl w:ilvl="3">
      <w:start w:val="1"/>
      <w:numFmt w:val="decimal"/>
      <w:pStyle w:val="style4"/>
      <w:lvlText w:val="%1.%2.%3.%4"/>
      <w:lvlJc w:val="left"/>
      <w:pPr>
        <w:tabs>
          <w:tab w:val="left" w:leader="none" w:pos="864"/>
        </w:tabs>
        <w:ind w:left="864" w:hanging="864"/>
      </w:pPr>
      <w:rPr>
        <w:rFonts w:hint="eastAsia"/>
      </w:rPr>
    </w:lvl>
    <w:lvl w:ilvl="4">
      <w:start w:val="1"/>
      <w:numFmt w:val="decimal"/>
      <w:pStyle w:val="style5"/>
      <w:lvlText w:val="%1.%2.%3.%4.%5"/>
      <w:lvlJc w:val="left"/>
      <w:pPr>
        <w:tabs>
          <w:tab w:val="left" w:leader="none" w:pos="1008"/>
        </w:tabs>
        <w:ind w:left="1008" w:hanging="1008"/>
      </w:pPr>
      <w:rPr>
        <w:rFonts w:hint="eastAsia"/>
      </w:rPr>
    </w:lvl>
    <w:lvl w:ilvl="5">
      <w:start w:val="1"/>
      <w:numFmt w:val="decimal"/>
      <w:pStyle w:val="style6"/>
      <w:lvlText w:val="%1.%2.%3.%4.%5.%6"/>
      <w:lvlJc w:val="left"/>
      <w:pPr>
        <w:tabs>
          <w:tab w:val="left" w:leader="none" w:pos="1152"/>
        </w:tabs>
        <w:ind w:left="1152" w:hanging="1152"/>
      </w:pPr>
      <w:rPr>
        <w:rFonts w:hint="eastAsia"/>
      </w:rPr>
    </w:lvl>
    <w:lvl w:ilvl="6">
      <w:start w:val="1"/>
      <w:numFmt w:val="decimal"/>
      <w:pStyle w:val="style7"/>
      <w:lvlText w:val="%1.%2.%3.%4.%5.%6.%7"/>
      <w:lvlJc w:val="left"/>
      <w:pPr>
        <w:tabs>
          <w:tab w:val="left" w:leader="none" w:pos="1296"/>
        </w:tabs>
        <w:ind w:left="1296" w:hanging="1296"/>
      </w:pPr>
      <w:rPr>
        <w:rFonts w:hint="eastAsia"/>
      </w:rPr>
    </w:lvl>
    <w:lvl w:ilvl="7">
      <w:start w:val="1"/>
      <w:numFmt w:val="decimal"/>
      <w:pStyle w:val="style8"/>
      <w:lvlText w:val="%1.%2.%3.%4.%5.%6.%7.%8"/>
      <w:lvlJc w:val="left"/>
      <w:pPr>
        <w:tabs>
          <w:tab w:val="left" w:leader="none" w:pos="1440"/>
        </w:tabs>
        <w:ind w:left="1440" w:hanging="1440"/>
      </w:pPr>
      <w:rPr>
        <w:rFonts w:hint="eastAsia"/>
      </w:rPr>
    </w:lvl>
    <w:lvl w:ilvl="8">
      <w:start w:val="1"/>
      <w:numFmt w:val="decimal"/>
      <w:pStyle w:val="style9"/>
      <w:lvlText w:val="%1.%2.%3.%4.%5.%6.%7.%8.%9"/>
      <w:lvlJc w:val="left"/>
      <w:pPr>
        <w:tabs>
          <w:tab w:val="left" w:leader="none" w:pos="1584"/>
        </w:tabs>
        <w:ind w:left="1584" w:hanging="1584"/>
      </w:pPr>
      <w:rPr>
        <w:rFonts w:hint="eastAsia"/>
      </w:rPr>
    </w:lvl>
  </w:abstractNum>
  <w:abstractNum w:abstractNumId="21">
    <w:nsid w:val="00000015"/>
    <w:multiLevelType w:val="multilevel"/>
    <w:tmpl w:val="BBA2E7FE"/>
    <w:lvl w:ilvl="0">
      <w:start w:val="1"/>
      <w:numFmt w:val="decimal"/>
      <w:lvlText w:val="%1"/>
      <w:lvlJc w:val="left"/>
      <w:pPr>
        <w:ind w:left="369" w:hanging="369"/>
      </w:pPr>
      <w:rPr>
        <w:rFonts w:cs="宋体" w:eastAsia="宋体" w:hint="default"/>
        <w:b/>
      </w:rPr>
    </w:lvl>
    <w:lvl w:ilvl="1">
      <w:start w:val="1"/>
      <w:numFmt w:val="decimal"/>
      <w:lvlText w:val="%1.%2"/>
      <w:lvlJc w:val="left"/>
      <w:pPr>
        <w:ind w:left="369" w:hanging="369"/>
      </w:pPr>
      <w:rPr>
        <w:rFonts w:cs="宋体" w:eastAsia="宋体" w:hint="default"/>
        <w:b/>
      </w:rPr>
    </w:lvl>
    <w:lvl w:ilvl="2">
      <w:start w:val="1"/>
      <w:numFmt w:val="decimal"/>
      <w:lvlText w:val="%1.%2.%3"/>
      <w:lvlJc w:val="left"/>
      <w:pPr>
        <w:ind w:left="720" w:hanging="720"/>
      </w:pPr>
      <w:rPr>
        <w:rFonts w:cs="宋体" w:eastAsia="宋体" w:hint="default"/>
        <w:b/>
      </w:rPr>
    </w:lvl>
    <w:lvl w:ilvl="3">
      <w:start w:val="1"/>
      <w:numFmt w:val="decimal"/>
      <w:lvlText w:val="%1.%2.%3.%4"/>
      <w:lvlJc w:val="left"/>
      <w:pPr>
        <w:ind w:left="1080" w:hanging="1080"/>
      </w:pPr>
      <w:rPr>
        <w:rFonts w:cs="宋体" w:eastAsia="宋体" w:hint="default"/>
        <w:b/>
      </w:rPr>
    </w:lvl>
    <w:lvl w:ilvl="4">
      <w:start w:val="1"/>
      <w:numFmt w:val="decimal"/>
      <w:lvlText w:val="%1.%2.%3.%4.%5"/>
      <w:lvlJc w:val="left"/>
      <w:pPr>
        <w:ind w:left="1080" w:hanging="1080"/>
      </w:pPr>
      <w:rPr>
        <w:rFonts w:cs="宋体" w:eastAsia="宋体" w:hint="default"/>
        <w:b/>
      </w:rPr>
    </w:lvl>
    <w:lvl w:ilvl="5">
      <w:start w:val="1"/>
      <w:numFmt w:val="decimal"/>
      <w:lvlText w:val="%1.%2.%3.%4.%5.%6"/>
      <w:lvlJc w:val="left"/>
      <w:pPr>
        <w:ind w:left="1440" w:hanging="1440"/>
      </w:pPr>
      <w:rPr>
        <w:rFonts w:cs="宋体" w:eastAsia="宋体" w:hint="default"/>
        <w:b/>
      </w:rPr>
    </w:lvl>
    <w:lvl w:ilvl="6">
      <w:start w:val="1"/>
      <w:numFmt w:val="decimal"/>
      <w:lvlText w:val="%1.%2.%3.%4.%5.%6.%7"/>
      <w:lvlJc w:val="left"/>
      <w:pPr>
        <w:ind w:left="1440" w:hanging="1440"/>
      </w:pPr>
      <w:rPr>
        <w:rFonts w:cs="宋体" w:eastAsia="宋体" w:hint="default"/>
        <w:b/>
      </w:rPr>
    </w:lvl>
    <w:lvl w:ilvl="7">
      <w:start w:val="1"/>
      <w:numFmt w:val="decimal"/>
      <w:lvlText w:val="%1.%2.%3.%4.%5.%6.%7.%8"/>
      <w:lvlJc w:val="left"/>
      <w:pPr>
        <w:ind w:left="1800" w:hanging="1800"/>
      </w:pPr>
      <w:rPr>
        <w:rFonts w:cs="宋体" w:eastAsia="宋体" w:hint="default"/>
        <w:b/>
      </w:rPr>
    </w:lvl>
    <w:lvl w:ilvl="8">
      <w:start w:val="1"/>
      <w:numFmt w:val="decimal"/>
      <w:lvlText w:val="%1.%2.%3.%4.%5.%6.%7.%8.%9"/>
      <w:lvlJc w:val="left"/>
      <w:pPr>
        <w:ind w:left="2160" w:hanging="2160"/>
      </w:pPr>
      <w:rPr>
        <w:rFonts w:cs="宋体" w:eastAsia="宋体" w:hint="default"/>
        <w:b/>
      </w:rPr>
    </w:lvl>
  </w:abstractNum>
  <w:abstractNum w:abstractNumId="22">
    <w:nsid w:val="00000016"/>
    <w:multiLevelType w:val="multilevel"/>
    <w:tmpl w:val="D846B230"/>
    <w:styleLink w:val="style4181"/>
    <w:lvl w:ilvl="0">
      <w:start w:val="1"/>
      <w:numFmt w:val="decimal"/>
      <w:suff w:val="space"/>
      <w:lvlText w:val="%1"/>
      <w:lvlJc w:val="left"/>
      <w:pPr>
        <w:ind w:left="0" w:firstLine="0"/>
      </w:pPr>
      <w:rPr>
        <w:rFonts w:ascii="Times New Roman" w:hAnsi="Times New Roman" w:hint="default"/>
        <w:b w:val="false"/>
        <w:i w:val="false"/>
        <w:sz w:val="28"/>
        <w:szCs w:val="28"/>
      </w:rPr>
    </w:lvl>
    <w:lvl w:ilvl="1">
      <w:start w:val="1"/>
      <w:numFmt w:val="decimal"/>
      <w:suff w:val="space"/>
      <w:lvlText w:val="%1.%2"/>
      <w:lvlJc w:val="left"/>
      <w:pPr>
        <w:ind w:left="0" w:firstLine="0"/>
      </w:pPr>
      <w:rPr>
        <w:rFonts w:ascii="Times New Roman" w:cs="Times New Roman" w:hAnsi="Times New Roman" w:hint="default"/>
        <w:b w:val="false"/>
        <w:i w:val="false"/>
        <w:sz w:val="21"/>
      </w:rPr>
    </w:lvl>
    <w:lvl w:ilvl="2">
      <w:start w:val="1"/>
      <w:numFmt w:val="decimal"/>
      <w:suff w:val="space"/>
      <w:lvlText w:val="%1.%2.%3"/>
      <w:lvlJc w:val="left"/>
      <w:pPr>
        <w:ind w:left="0" w:firstLine="0"/>
      </w:pPr>
      <w:rPr>
        <w:rFonts w:ascii="Times New Roman" w:hAnsi="Times New Roman" w:hint="default"/>
        <w:b w:val="false"/>
        <w:i w:val="false"/>
        <w:sz w:val="21"/>
      </w:rPr>
    </w:lvl>
    <w:lvl w:ilvl="3">
      <w:start w:val="1"/>
      <w:numFmt w:val="decimal"/>
      <w:lvlText w:val="%1.%2.%3.%4"/>
      <w:lvlJc w:val="left"/>
      <w:pPr>
        <w:tabs>
          <w:tab w:val="left" w:leader="none" w:pos="864"/>
        </w:tabs>
        <w:ind w:left="864" w:hanging="864"/>
      </w:pPr>
      <w:rPr>
        <w:rFonts w:hint="eastAsia"/>
      </w:rPr>
    </w:lvl>
    <w:lvl w:ilvl="4">
      <w:start w:val="1"/>
      <w:numFmt w:val="decimal"/>
      <w:lvlText w:val="%1.%2.%3.%4.%5"/>
      <w:lvlJc w:val="left"/>
      <w:pPr>
        <w:tabs>
          <w:tab w:val="left" w:leader="none" w:pos="1008"/>
        </w:tabs>
        <w:ind w:left="1008" w:hanging="1008"/>
      </w:pPr>
      <w:rPr>
        <w:rFonts w:hint="eastAsia"/>
      </w:rPr>
    </w:lvl>
    <w:lvl w:ilvl="5">
      <w:start w:val="1"/>
      <w:numFmt w:val="decimal"/>
      <w:lvlText w:val="%1.%2.%3.%4.%5.%6"/>
      <w:lvlJc w:val="left"/>
      <w:pPr>
        <w:tabs>
          <w:tab w:val="left" w:leader="none" w:pos="1152"/>
        </w:tabs>
        <w:ind w:left="1152" w:hanging="1152"/>
      </w:pPr>
      <w:rPr>
        <w:rFonts w:hint="eastAsia"/>
      </w:rPr>
    </w:lvl>
    <w:lvl w:ilvl="6">
      <w:start w:val="1"/>
      <w:numFmt w:val="decimal"/>
      <w:lvlText w:val="%1.%2.%3.%4.%5.%6.%7"/>
      <w:lvlJc w:val="left"/>
      <w:pPr>
        <w:tabs>
          <w:tab w:val="left" w:leader="none" w:pos="1296"/>
        </w:tabs>
        <w:ind w:left="1296" w:hanging="1296"/>
      </w:pPr>
      <w:rPr>
        <w:rFonts w:hint="eastAsia"/>
      </w:rPr>
    </w:lvl>
    <w:lvl w:ilvl="7">
      <w:start w:val="1"/>
      <w:numFmt w:val="decimal"/>
      <w:lvlText w:val="%1.%2.%3.%4.%5.%6.%7.%8"/>
      <w:lvlJc w:val="left"/>
      <w:pPr>
        <w:tabs>
          <w:tab w:val="left" w:leader="none" w:pos="1440"/>
        </w:tabs>
        <w:ind w:left="1440" w:hanging="1440"/>
      </w:pPr>
      <w:rPr>
        <w:rFonts w:hint="eastAsia"/>
      </w:rPr>
    </w:lvl>
    <w:lvl w:ilvl="8">
      <w:start w:val="1"/>
      <w:numFmt w:val="decimal"/>
      <w:lvlText w:val="%1.%2.%3.%4.%5.%6.%7.%8.%9"/>
      <w:lvlJc w:val="left"/>
      <w:pPr>
        <w:tabs>
          <w:tab w:val="left" w:leader="none" w:pos="1584"/>
        </w:tabs>
        <w:ind w:left="1584" w:hanging="1584"/>
      </w:pPr>
      <w:rPr>
        <w:rFonts w:hint="eastAsia"/>
      </w:rPr>
    </w:lvl>
  </w:abstractNum>
  <w:abstractNum w:abstractNumId="23">
    <w:nsid w:val="00000017"/>
    <w:multiLevelType w:val="multilevel"/>
    <w:tmpl w:val="0409001D"/>
    <w:styleLink w:val="style4183"/>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4">
    <w:nsid w:val="00000018"/>
    <w:multiLevelType w:val="hybridMultilevel"/>
    <w:tmpl w:val="D0886A5E"/>
    <w:lvl w:ilvl="0" w:tplc="D34CA59C">
      <w:start w:val="1"/>
      <w:numFmt w:val="decimal"/>
      <w:lvlText w:val="[%1] "/>
      <w:lvlJc w:val="left"/>
      <w:pPr>
        <w:ind w:left="567" w:hanging="567"/>
      </w:pPr>
      <w:rPr>
        <w:rFonts w:ascii="Times New Roman" w:hAnsi="Times New Roman" w:hint="default"/>
        <w:b w:val="false"/>
        <w:i w:val="false"/>
        <w:color w:val="000000"/>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00000019"/>
    <w:multiLevelType w:val="hybridMultilevel"/>
    <w:tmpl w:val="0098175A"/>
    <w:lvl w:ilvl="0" w:tplc="2EBEB494">
      <w:start w:val="1"/>
      <w:numFmt w:val="decimal"/>
      <w:lvlText w:val="%1"/>
      <w:lvlJc w:val="left"/>
      <w:pPr>
        <w:ind w:left="360" w:hanging="360"/>
      </w:pPr>
      <w:rPr>
        <w:rFonts w:hint="default"/>
        <w:color w:val="00000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6">
    <w:nsid w:val="0000001A"/>
    <w:multiLevelType w:val="hybridMultilevel"/>
    <w:tmpl w:val="6A5E1552"/>
    <w:lvl w:ilvl="0" w:tplc="472CEB9C">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7">
    <w:nsid w:val="0000001B"/>
    <w:multiLevelType w:val="hybridMultilevel"/>
    <w:tmpl w:val="1C121E96"/>
    <w:lvl w:ilvl="0" w:tplc="64E63636">
      <w:start w:val="1"/>
      <w:numFmt w:val="decimal"/>
      <w:lvlText w:val="（%1."/>
      <w:lvlJc w:val="left"/>
      <w:pPr>
        <w:ind w:left="360" w:hanging="360"/>
      </w:pPr>
      <w:rPr>
        <w:rFonts w:hAnsi="宋体" w:hint="default"/>
        <w:color w:val="00000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11"/>
  </w:num>
  <w:num w:numId="3">
    <w:abstractNumId w:val="22"/>
  </w:num>
  <w:num w:numId="4">
    <w:abstractNumId w:val="16"/>
  </w:num>
  <w:num w:numId="5">
    <w:abstractNumId w:val="23"/>
  </w:num>
  <w:num w:numId="6">
    <w:abstractNumId w:val="21"/>
  </w:num>
  <w:num w:numId="7">
    <w:abstractNumId w:val="14"/>
  </w:num>
  <w:num w:numId="8">
    <w:abstractNumId w:val="26"/>
  </w:num>
  <w:num w:numId="9">
    <w:abstractNumId w:val="4"/>
  </w:num>
  <w:num w:numId="10">
    <w:abstractNumId w:val="5"/>
  </w:num>
  <w:num w:numId="11">
    <w:abstractNumId w:val="6"/>
  </w:num>
  <w:num w:numId="12">
    <w:abstractNumId w:val="7"/>
  </w:num>
  <w:num w:numId="13">
    <w:abstractNumId w:val="9"/>
  </w:num>
  <w:num w:numId="14">
    <w:abstractNumId w:val="0"/>
  </w:num>
  <w:num w:numId="15">
    <w:abstractNumId w:val="1"/>
  </w:num>
  <w:num w:numId="16">
    <w:abstractNumId w:val="2"/>
  </w:num>
  <w:num w:numId="17">
    <w:abstractNumId w:val="3"/>
  </w:num>
  <w:num w:numId="18">
    <w:abstractNumId w:val="8"/>
  </w:num>
  <w:num w:numId="19">
    <w:abstractNumId w:val="27"/>
  </w:num>
  <w:num w:numId="20">
    <w:abstractNumId w:val="19"/>
  </w:num>
  <w:num w:numId="21">
    <w:abstractNumId w:val="13"/>
  </w:num>
  <w:num w:numId="22">
    <w:abstractNumId w:val="24"/>
  </w:num>
  <w:num w:numId="23">
    <w:abstractNumId w:val="10"/>
  </w:num>
  <w:num w:numId="24">
    <w:abstractNumId w:val="12"/>
  </w:num>
  <w:num w:numId="25">
    <w:abstractNumId w:val="25"/>
  </w:num>
  <w:num w:numId="26">
    <w:abstractNumId w:val="15"/>
  </w:num>
  <w:num w:numId="27">
    <w:abstractNumId w:val="18"/>
  </w:num>
  <w:num w:numId="28">
    <w:abstractNumId w:val="17"/>
  </w:num>
  <w:num w:numId="29">
    <w:abstractNumId w:val="20"/>
  </w:num>
  <w:num w:numId="30">
    <w:abstractNumId w:val="20"/>
  </w:num>
</w:numbering>
</file>

<file path=word/settings.xml><?xml version="1.0" encoding="utf-8"?>
<w:settings xmlns:w="http://schemas.openxmlformats.org/wordprocessingml/2006/main" xmlns:r="http://schemas.openxmlformats.org/officeDocument/2006/relationships" xmlns:m="http://schemas.openxmlformats.org/officeDocument/2006/math">
  <w:zoom w:percent="110"/>
  <w:bordersDoNotSurroundHeader/>
  <w:bordersDoNotSurroundFooter/>
  <w:proofState w:spelling="clean" w:grammar="clean"/>
  <w:stylePaneFormatFilter w:val="5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0"/>
  <w:stylePaneSortMethod w:val="0001"/>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0"/>
  </w:compat>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styles.xml><?xml version="1.0" encoding="utf-8"?>
<w:styles xmlns:mc="http://schemas.openxmlformats.org/markup-compatibility/2006" xmlns:w="http://schemas.openxmlformats.org/wordprocessingml/2006/main" xmlns:w14="http://schemas.microsoft.com/office/word/2010/wordml" mc:Ignorable="w14">
  <w:docDefaults>
    <w:rPrDefault>
      <w:rPr>
        <w:rFonts w:ascii="Calibri" w:cs="宋体" w:eastAsia="宋体" w:hAnsi="Calibri"/>
        <w:kern w:val="2"/>
        <w:sz w:val="21"/>
        <w:szCs w:val="22"/>
        <w:lang w:val="en-US" w:bidi="ar-SA" w:eastAsia="zh-CN"/>
      </w:rPr>
    </w:rPrDefault>
    <w:pPrDefault>
      <w:pPr/>
    </w:pPrDefault>
  </w:docDefaults>
  <w:style w:type="paragraph" w:default="1" w:styleId="style0">
    <w:name w:val="Normal"/>
    <w:next w:val="style0"/>
    <w:qFormat/>
    <w:pPr>
      <w:widowControl w:val="false"/>
      <w:jc w:val="both"/>
    </w:pPr>
    <w:rPr>
      <w:rFonts w:ascii="Times New Roman" w:cs="Times New Roman" w:eastAsia="宋体" w:hAnsi="Times New Roman"/>
      <w:szCs w:val="24"/>
    </w:rPr>
  </w:style>
  <w:style w:type="paragraph" w:styleId="style1">
    <w:name w:val="heading 1"/>
    <w:basedOn w:val="style0"/>
    <w:next w:val="style0"/>
    <w:link w:val="style4098"/>
    <w:qFormat/>
    <w:pPr>
      <w:keepNext/>
      <w:keepLines/>
      <w:numPr>
        <w:ilvl w:val="0"/>
        <w:numId w:val="1"/>
      </w:numPr>
      <w:spacing w:before="50" w:beforeLines="50" w:after="50" w:afterLines="50" w:lineRule="auto" w:line="300"/>
      <w:jc w:val="left"/>
      <w:outlineLvl w:val="0"/>
    </w:pPr>
    <w:rPr>
      <w:rFonts w:eastAsia="黑体"/>
      <w:bCs/>
      <w:color w:val="000000"/>
      <w:kern w:val="44"/>
      <w:sz w:val="28"/>
      <w:szCs w:val="44"/>
    </w:rPr>
  </w:style>
  <w:style w:type="paragraph" w:styleId="style2">
    <w:name w:val="heading 2"/>
    <w:basedOn w:val="style0"/>
    <w:next w:val="style0"/>
    <w:link w:val="style4099"/>
    <w:qFormat/>
    <w:pPr>
      <w:keepNext/>
      <w:keepLines/>
      <w:numPr>
        <w:ilvl w:val="1"/>
        <w:numId w:val="1"/>
      </w:numPr>
      <w:spacing w:before="50" w:beforeLines="50" w:after="50" w:afterLines="50" w:lineRule="auto" w:line="300"/>
      <w:jc w:val="left"/>
      <w:outlineLvl w:val="1"/>
    </w:pPr>
    <w:rPr>
      <w:rFonts w:eastAsia="黑体"/>
      <w:bCs/>
      <w:color w:val="000000"/>
      <w:szCs w:val="32"/>
    </w:rPr>
  </w:style>
  <w:style w:type="paragraph" w:styleId="style3">
    <w:name w:val="heading 3"/>
    <w:basedOn w:val="style0"/>
    <w:next w:val="style0"/>
    <w:link w:val="style4100"/>
    <w:qFormat/>
    <w:pPr>
      <w:keepNext/>
      <w:keepLines/>
      <w:numPr>
        <w:ilvl w:val="2"/>
        <w:numId w:val="1"/>
      </w:numPr>
      <w:spacing w:before="50" w:beforeLines="50" w:lineRule="auto" w:line="300"/>
      <w:jc w:val="left"/>
      <w:outlineLvl w:val="2"/>
    </w:pPr>
    <w:rPr>
      <w:rFonts w:eastAsia="黑体"/>
      <w:bCs/>
      <w:color w:val="000000"/>
      <w:szCs w:val="32"/>
    </w:rPr>
  </w:style>
  <w:style w:type="paragraph" w:styleId="style4">
    <w:name w:val="heading 4"/>
    <w:basedOn w:val="style0"/>
    <w:next w:val="style0"/>
    <w:link w:val="style4101"/>
    <w:qFormat/>
    <w:pPr>
      <w:keepNext/>
      <w:keepLines/>
      <w:numPr>
        <w:ilvl w:val="3"/>
        <w:numId w:val="1"/>
      </w:numPr>
      <w:spacing w:before="280" w:after="290" w:lineRule="auto" w:line="376"/>
      <w:outlineLvl w:val="3"/>
    </w:pPr>
    <w:rPr>
      <w:rFonts w:ascii="Arial" w:eastAsia="黑体" w:hAnsi="Arial"/>
      <w:b/>
      <w:bCs/>
      <w:sz w:val="28"/>
      <w:szCs w:val="28"/>
    </w:rPr>
  </w:style>
  <w:style w:type="paragraph" w:styleId="style5">
    <w:name w:val="heading 5"/>
    <w:basedOn w:val="style0"/>
    <w:next w:val="style0"/>
    <w:link w:val="style4102"/>
    <w:qFormat/>
    <w:pPr>
      <w:keepNext/>
      <w:keepLines/>
      <w:numPr>
        <w:ilvl w:val="4"/>
        <w:numId w:val="1"/>
      </w:numPr>
      <w:spacing w:before="280" w:after="290" w:lineRule="auto" w:line="376"/>
      <w:outlineLvl w:val="4"/>
    </w:pPr>
    <w:rPr>
      <w:b/>
      <w:bCs/>
      <w:sz w:val="28"/>
      <w:szCs w:val="28"/>
    </w:rPr>
  </w:style>
  <w:style w:type="paragraph" w:styleId="style6">
    <w:name w:val="heading 6"/>
    <w:basedOn w:val="style0"/>
    <w:next w:val="style0"/>
    <w:link w:val="style4103"/>
    <w:qFormat/>
    <w:pPr>
      <w:keepNext/>
      <w:keepLines/>
      <w:numPr>
        <w:ilvl w:val="5"/>
        <w:numId w:val="1"/>
      </w:numPr>
      <w:spacing w:before="240" w:after="64" w:lineRule="auto" w:line="320"/>
      <w:outlineLvl w:val="5"/>
    </w:pPr>
    <w:rPr>
      <w:rFonts w:ascii="Arial" w:eastAsia="黑体" w:hAnsi="Arial"/>
      <w:b/>
      <w:bCs/>
      <w:sz w:val="24"/>
    </w:rPr>
  </w:style>
  <w:style w:type="paragraph" w:styleId="style7">
    <w:name w:val="heading 7"/>
    <w:basedOn w:val="style0"/>
    <w:next w:val="style0"/>
    <w:link w:val="style4104"/>
    <w:qFormat/>
    <w:pPr>
      <w:keepNext/>
      <w:keepLines/>
      <w:numPr>
        <w:ilvl w:val="6"/>
        <w:numId w:val="1"/>
      </w:numPr>
      <w:spacing w:before="240" w:after="64" w:lineRule="auto" w:line="320"/>
      <w:outlineLvl w:val="6"/>
    </w:pPr>
    <w:rPr>
      <w:b/>
      <w:bCs/>
      <w:sz w:val="24"/>
    </w:rPr>
  </w:style>
  <w:style w:type="paragraph" w:styleId="style8">
    <w:name w:val="heading 8"/>
    <w:basedOn w:val="style0"/>
    <w:next w:val="style0"/>
    <w:link w:val="style4105"/>
    <w:qFormat/>
    <w:pPr>
      <w:keepNext/>
      <w:keepLines/>
      <w:numPr>
        <w:ilvl w:val="7"/>
        <w:numId w:val="1"/>
      </w:numPr>
      <w:spacing w:before="240" w:after="64" w:lineRule="auto" w:line="320"/>
      <w:outlineLvl w:val="7"/>
    </w:pPr>
    <w:rPr>
      <w:rFonts w:ascii="Arial" w:eastAsia="黑体" w:hAnsi="Arial"/>
      <w:sz w:val="24"/>
    </w:rPr>
  </w:style>
  <w:style w:type="paragraph" w:styleId="style9">
    <w:name w:val="heading 9"/>
    <w:basedOn w:val="style0"/>
    <w:next w:val="style0"/>
    <w:link w:val="style4106"/>
    <w:qFormat/>
    <w:pPr>
      <w:keepNext/>
      <w:keepLines/>
      <w:numPr>
        <w:ilvl w:val="8"/>
        <w:numId w:val="1"/>
      </w:numPr>
      <w:spacing w:before="240" w:after="64" w:lineRule="auto" w:line="320"/>
      <w:outlineLvl w:val="8"/>
    </w:pPr>
    <w:rPr>
      <w:rFonts w:ascii="Arial" w:eastAsia="黑体" w:hAnsi="Arial"/>
      <w:szCs w:val="21"/>
    </w:rPr>
  </w:style>
  <w:style w:type="character" w:default="1" w:styleId="style65">
    <w:name w:val="Default Paragraph Font"/>
    <w:next w:val="style65"/>
    <w:uiPriority w:val="1"/>
  </w:style>
  <w:style w:type="table" w:default="1" w:styleId="style105">
    <w:name w:val="Normal Table"/>
    <w:next w:val="style105"/>
    <w:uiPriority w:val="99"/>
    <w:pPr/>
    <w:rPr/>
    <w:tblPr>
      <w:tblInd w:w="0" w:type="dxa"/>
      <w:tblCellMar>
        <w:top w:w="0" w:type="dxa"/>
        <w:left w:w="108" w:type="dxa"/>
        <w:bottom w:w="0" w:type="dxa"/>
        <w:right w:w="108" w:type="dxa"/>
      </w:tblCellMar>
    </w:tblPr>
    <w:tcPr>
      <w:tcBorders/>
    </w:tcPr>
  </w:style>
  <w:style w:type="numbering" w:default="1" w:styleId="style107">
    <w:name w:val="No List"/>
    <w:next w:val="style107"/>
    <w:uiPriority w:val="99"/>
    <w:pPr/>
  </w:style>
  <w:style w:type="character" w:styleId="style85">
    <w:name w:val="Hyperlink"/>
    <w:next w:val="style85"/>
    <w:rPr>
      <w:color w:val="0000ff"/>
      <w:u w:val="none"/>
      <w:effect w:val="none"/>
    </w:rPr>
  </w:style>
  <w:style w:type="character" w:customStyle="1" w:styleId="style4097">
    <w:name w:val="fontstyle01"/>
    <w:next w:val="style4097"/>
    <w:rPr>
      <w:rFonts w:ascii="宋体" w:eastAsia="宋体" w:hAnsi="宋体" w:hint="eastAsia"/>
      <w:b w:val="false"/>
      <w:bCs w:val="false"/>
      <w:i w:val="false"/>
      <w:iCs w:val="false"/>
      <w:color w:val="000000"/>
      <w:sz w:val="22"/>
      <w:szCs w:val="22"/>
    </w:rPr>
  </w:style>
  <w:style w:type="character" w:customStyle="1" w:styleId="style4098">
    <w:name w:val="标题 1 字符"/>
    <w:basedOn w:val="style65"/>
    <w:next w:val="style4098"/>
    <w:link w:val="style1"/>
    <w:rPr>
      <w:rFonts w:ascii="Times New Roman" w:cs="Times New Roman" w:eastAsia="黑体" w:hAnsi="Times New Roman"/>
      <w:bCs/>
      <w:color w:val="000000"/>
      <w:kern w:val="44"/>
      <w:sz w:val="28"/>
      <w:szCs w:val="44"/>
    </w:rPr>
  </w:style>
  <w:style w:type="character" w:customStyle="1" w:styleId="style4099">
    <w:name w:val="标题 2 字符"/>
    <w:basedOn w:val="style65"/>
    <w:next w:val="style4099"/>
    <w:link w:val="style2"/>
    <w:rPr>
      <w:rFonts w:ascii="Times New Roman" w:cs="Times New Roman" w:eastAsia="黑体" w:hAnsi="Times New Roman"/>
      <w:bCs/>
      <w:color w:val="000000"/>
      <w:szCs w:val="32"/>
    </w:rPr>
  </w:style>
  <w:style w:type="character" w:customStyle="1" w:styleId="style4100">
    <w:name w:val="标题 3 字符"/>
    <w:basedOn w:val="style65"/>
    <w:next w:val="style4100"/>
    <w:link w:val="style3"/>
    <w:rPr>
      <w:rFonts w:ascii="Times New Roman" w:cs="Times New Roman" w:eastAsia="黑体" w:hAnsi="Times New Roman"/>
      <w:bCs/>
      <w:color w:val="000000"/>
      <w:szCs w:val="32"/>
    </w:rPr>
  </w:style>
  <w:style w:type="character" w:customStyle="1" w:styleId="style4101">
    <w:name w:val="标题 4 字符"/>
    <w:basedOn w:val="style65"/>
    <w:next w:val="style4101"/>
    <w:link w:val="style4"/>
    <w:rPr>
      <w:rFonts w:ascii="Arial" w:cs="Times New Roman" w:eastAsia="黑体" w:hAnsi="Arial"/>
      <w:b/>
      <w:bCs/>
      <w:sz w:val="28"/>
      <w:szCs w:val="28"/>
    </w:rPr>
  </w:style>
  <w:style w:type="character" w:customStyle="1" w:styleId="style4102">
    <w:name w:val="标题 5 字符"/>
    <w:basedOn w:val="style65"/>
    <w:next w:val="style4102"/>
    <w:link w:val="style5"/>
    <w:rPr>
      <w:rFonts w:ascii="Times New Roman" w:cs="Times New Roman" w:eastAsia="宋体" w:hAnsi="Times New Roman"/>
      <w:b/>
      <w:bCs/>
      <w:sz w:val="28"/>
      <w:szCs w:val="28"/>
    </w:rPr>
  </w:style>
  <w:style w:type="character" w:customStyle="1" w:styleId="style4103">
    <w:name w:val="标题 6 字符"/>
    <w:basedOn w:val="style65"/>
    <w:next w:val="style4103"/>
    <w:link w:val="style6"/>
    <w:rPr>
      <w:rFonts w:ascii="Arial" w:cs="Times New Roman" w:eastAsia="黑体" w:hAnsi="Arial"/>
      <w:b/>
      <w:bCs/>
      <w:sz w:val="24"/>
      <w:szCs w:val="24"/>
    </w:rPr>
  </w:style>
  <w:style w:type="character" w:customStyle="1" w:styleId="style4104">
    <w:name w:val="标题 7 字符"/>
    <w:basedOn w:val="style65"/>
    <w:next w:val="style4104"/>
    <w:link w:val="style7"/>
    <w:rPr>
      <w:rFonts w:ascii="Times New Roman" w:cs="Times New Roman" w:eastAsia="宋体" w:hAnsi="Times New Roman"/>
      <w:b/>
      <w:bCs/>
      <w:sz w:val="24"/>
      <w:szCs w:val="24"/>
    </w:rPr>
  </w:style>
  <w:style w:type="character" w:customStyle="1" w:styleId="style4105">
    <w:name w:val="标题 8 字符"/>
    <w:basedOn w:val="style65"/>
    <w:next w:val="style4105"/>
    <w:link w:val="style8"/>
    <w:rPr>
      <w:rFonts w:ascii="Arial" w:cs="Times New Roman" w:eastAsia="黑体" w:hAnsi="Arial"/>
      <w:sz w:val="24"/>
      <w:szCs w:val="24"/>
    </w:rPr>
  </w:style>
  <w:style w:type="character" w:customStyle="1" w:styleId="style4106">
    <w:name w:val="标题 9 字符"/>
    <w:basedOn w:val="style65"/>
    <w:next w:val="style4106"/>
    <w:link w:val="style9"/>
    <w:rPr>
      <w:rFonts w:ascii="Arial" w:cs="Times New Roman" w:eastAsia="黑体" w:hAnsi="Arial"/>
      <w:szCs w:val="21"/>
    </w:rPr>
  </w:style>
  <w:style w:type="paragraph" w:styleId="style34">
    <w:name w:val="caption"/>
    <w:basedOn w:val="style0"/>
    <w:next w:val="style0"/>
    <w:qFormat/>
    <w:uiPriority w:val="35"/>
    <w:pPr>
      <w:jc w:val="center"/>
    </w:pPr>
    <w:rPr>
      <w:rFonts w:cs="Arial" w:eastAsia="SimSun-ExtB"/>
      <w:color w:val="000000"/>
      <w:sz w:val="18"/>
      <w:szCs w:val="20"/>
    </w:rPr>
  </w:style>
  <w:style w:type="paragraph" w:styleId="style31">
    <w:name w:val="header"/>
    <w:basedOn w:val="style0"/>
    <w:next w:val="style31"/>
    <w:link w:val="style4107"/>
    <w:pPr>
      <w:pBdr>
        <w:bottom w:val="single" w:sz="6" w:space="1" w:color="auto"/>
      </w:pBdr>
      <w:tabs>
        <w:tab w:val="center" w:leader="none" w:pos="4153"/>
        <w:tab w:val="right" w:leader="none" w:pos="8306"/>
      </w:tabs>
      <w:snapToGrid w:val="false"/>
      <w:jc w:val="center"/>
    </w:pPr>
    <w:rPr>
      <w:sz w:val="18"/>
      <w:szCs w:val="18"/>
    </w:rPr>
  </w:style>
  <w:style w:type="character" w:customStyle="1" w:styleId="style4107">
    <w:name w:val="页眉 字符"/>
    <w:basedOn w:val="style65"/>
    <w:next w:val="style4107"/>
    <w:link w:val="style31"/>
    <w:rPr>
      <w:rFonts w:ascii="Times New Roman" w:cs="Times New Roman" w:eastAsia="宋体" w:hAnsi="Times New Roman"/>
      <w:sz w:val="18"/>
      <w:szCs w:val="18"/>
    </w:rPr>
  </w:style>
  <w:style w:type="paragraph" w:styleId="style32">
    <w:name w:val="footer"/>
    <w:basedOn w:val="style0"/>
    <w:next w:val="style32"/>
    <w:link w:val="style4108"/>
    <w:pPr>
      <w:tabs>
        <w:tab w:val="center" w:leader="none" w:pos="4153"/>
        <w:tab w:val="right" w:leader="none" w:pos="8306"/>
      </w:tabs>
      <w:snapToGrid w:val="false"/>
      <w:jc w:val="left"/>
    </w:pPr>
    <w:rPr>
      <w:sz w:val="18"/>
      <w:szCs w:val="18"/>
    </w:rPr>
  </w:style>
  <w:style w:type="character" w:customStyle="1" w:styleId="style4108">
    <w:name w:val="页脚 字符"/>
    <w:basedOn w:val="style65"/>
    <w:next w:val="style4108"/>
    <w:link w:val="style32"/>
    <w:rPr>
      <w:rFonts w:ascii="Times New Roman" w:cs="Times New Roman" w:eastAsia="宋体" w:hAnsi="Times New Roman"/>
      <w:sz w:val="18"/>
      <w:szCs w:val="18"/>
    </w:rPr>
  </w:style>
  <w:style w:type="character" w:styleId="style41">
    <w:name w:val="page number"/>
    <w:basedOn w:val="style65"/>
    <w:next w:val="style41"/>
  </w:style>
  <w:style w:type="paragraph" w:styleId="style29">
    <w:name w:val="footnote text"/>
    <w:basedOn w:val="style0"/>
    <w:next w:val="style29"/>
    <w:link w:val="style4109"/>
    <w:pPr>
      <w:snapToGrid w:val="false"/>
      <w:jc w:val="left"/>
    </w:pPr>
    <w:rPr>
      <w:sz w:val="18"/>
      <w:szCs w:val="18"/>
    </w:rPr>
  </w:style>
  <w:style w:type="character" w:customStyle="1" w:styleId="style4109">
    <w:name w:val="脚注文本 字符"/>
    <w:basedOn w:val="style65"/>
    <w:next w:val="style4109"/>
    <w:link w:val="style29"/>
    <w:rPr>
      <w:rFonts w:ascii="Times New Roman" w:cs="Times New Roman" w:eastAsia="宋体" w:hAnsi="Times New Roman"/>
      <w:sz w:val="18"/>
      <w:szCs w:val="18"/>
    </w:rPr>
  </w:style>
  <w:style w:type="character" w:styleId="style38">
    <w:name w:val="footnote reference"/>
    <w:next w:val="style38"/>
    <w:rPr>
      <w:vertAlign w:val="superscript"/>
    </w:rPr>
  </w:style>
  <w:style w:type="table" w:styleId="style154">
    <w:name w:val="Table Grid"/>
    <w:basedOn w:val="style105"/>
    <w:next w:val="style154"/>
    <w:qFormat/>
    <w:uiPriority w:val="59"/>
    <w:pPr>
      <w:widowControl w:val="false"/>
      <w:jc w:val="both"/>
    </w:pPr>
    <w:rPr>
      <w:rFonts w:ascii="Times New Roman" w:cs="Times New Roman" w:eastAsia="宋体" w:hAnsi="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cPr>
  </w:style>
  <w:style w:type="character" w:customStyle="1" w:styleId="style4110">
    <w:name w:val="datatitle1"/>
    <w:next w:val="style4110"/>
    <w:rPr>
      <w:b/>
      <w:bCs/>
      <w:color w:val="10619f"/>
      <w:sz w:val="14"/>
      <w:szCs w:val="14"/>
    </w:rPr>
  </w:style>
  <w:style w:type="paragraph" w:styleId="style179">
    <w:name w:val="List Paragraph"/>
    <w:basedOn w:val="style0"/>
    <w:next w:val="style179"/>
    <w:qFormat/>
    <w:uiPriority w:val="34"/>
    <w:pPr>
      <w:ind w:firstLine="420" w:firstLineChars="200"/>
    </w:pPr>
    <w:rPr>
      <w:szCs w:val="20"/>
    </w:rPr>
  </w:style>
  <w:style w:type="paragraph" w:styleId="style89">
    <w:name w:val="Document Map"/>
    <w:basedOn w:val="style0"/>
    <w:next w:val="style89"/>
    <w:link w:val="style4111"/>
    <w:pPr>
      <w:shd w:val="clear" w:color="auto" w:fill="000080"/>
    </w:pPr>
    <w:rPr/>
  </w:style>
  <w:style w:type="character" w:customStyle="1" w:styleId="style4111">
    <w:name w:val="文档结构图 字符"/>
    <w:basedOn w:val="style65"/>
    <w:next w:val="style4111"/>
    <w:link w:val="style89"/>
    <w:rPr>
      <w:rFonts w:ascii="Times New Roman" w:cs="Times New Roman" w:eastAsia="宋体" w:hAnsi="Times New Roman"/>
      <w:szCs w:val="24"/>
      <w:shd w:val="clear" w:color="auto" w:fill="000080"/>
    </w:rPr>
  </w:style>
  <w:style w:type="paragraph" w:customStyle="1" w:styleId="style4112">
    <w:name w:val="702GF报告-正文-内容"/>
    <w:next w:val="style4112"/>
    <w:link w:val="style4113"/>
    <w:pPr>
      <w:spacing w:lineRule="atLeast" w:line="360"/>
      <w:ind w:firstLine="200" w:firstLineChars="200"/>
      <w:jc w:val="both"/>
    </w:pPr>
    <w:rPr>
      <w:rFonts w:ascii="宋体" w:cs="Times New Roman" w:eastAsia="宋体" w:hAnsi="Times New Roman"/>
      <w:kern w:val="0"/>
      <w:szCs w:val="20"/>
    </w:rPr>
  </w:style>
  <w:style w:type="character" w:customStyle="1" w:styleId="style4113">
    <w:name w:val="702GF报告-正文-内容 Char"/>
    <w:next w:val="style4113"/>
    <w:link w:val="style4112"/>
    <w:rPr>
      <w:rFonts w:ascii="宋体" w:cs="Times New Roman" w:eastAsia="宋体" w:hAnsi="Times New Roman"/>
      <w:kern w:val="0"/>
      <w:szCs w:val="20"/>
    </w:rPr>
  </w:style>
  <w:style w:type="paragraph" w:customStyle="1" w:styleId="style4114">
    <w:name w:val="702GF报告-正文-公式"/>
    <w:next w:val="style4112"/>
    <w:pPr>
      <w:tabs>
        <w:tab w:val="left" w:leader="none" w:pos="0"/>
        <w:tab w:val="center" w:leader="none" w:pos="4200"/>
        <w:tab w:val="left" w:leader="none" w:pos="7280"/>
      </w:tabs>
      <w:jc w:val="both"/>
    </w:pPr>
    <w:rPr>
      <w:rFonts w:ascii="宋体" w:cs="Times New Roman" w:eastAsia="宋体" w:hAnsi="Times New Roman"/>
      <w:bCs/>
      <w:snapToGrid w:val="false"/>
      <w:szCs w:val="24"/>
    </w:rPr>
  </w:style>
  <w:style w:type="paragraph" w:styleId="style67">
    <w:name w:val="Body Text Indent"/>
    <w:basedOn w:val="style0"/>
    <w:next w:val="style67"/>
    <w:link w:val="style4115"/>
    <w:pPr>
      <w:ind w:firstLine="384" w:firstLineChars="200"/>
    </w:pPr>
    <w:rPr>
      <w:rFonts w:ascii="宋体" w:hAnsi="宋体"/>
      <w:spacing w:val="6"/>
      <w:sz w:val="18"/>
      <w:szCs w:val="28"/>
    </w:rPr>
  </w:style>
  <w:style w:type="character" w:customStyle="1" w:styleId="style4115">
    <w:name w:val="正文文本缩进 字符"/>
    <w:basedOn w:val="style65"/>
    <w:next w:val="style4115"/>
    <w:link w:val="style67"/>
    <w:rPr>
      <w:rFonts w:ascii="宋体" w:cs="Times New Roman" w:eastAsia="宋体" w:hAnsi="宋体"/>
      <w:spacing w:val="6"/>
      <w:sz w:val="18"/>
      <w:szCs w:val="28"/>
    </w:rPr>
  </w:style>
  <w:style w:type="paragraph" w:customStyle="1" w:styleId="style4116">
    <w:name w:val="表体"/>
    <w:basedOn w:val="style0"/>
    <w:next w:val="style4116"/>
    <w:pPr>
      <w:spacing w:lineRule="auto" w:line="360"/>
      <w:jc w:val="center"/>
    </w:pPr>
    <w:rPr/>
  </w:style>
  <w:style w:type="paragraph" w:customStyle="1" w:styleId="style4117">
    <w:name w:val="Char2"/>
    <w:basedOn w:val="style0"/>
    <w:next w:val="style4117"/>
    <w:pPr/>
  </w:style>
  <w:style w:type="paragraph" w:customStyle="1" w:styleId="style4118">
    <w:name w:val="Char"/>
    <w:basedOn w:val="style0"/>
    <w:next w:val="style4118"/>
    <w:pPr/>
  </w:style>
  <w:style w:type="character" w:styleId="style86">
    <w:name w:val="FollowedHyperlink"/>
    <w:next w:val="style86"/>
    <w:rPr>
      <w:color w:val="800080"/>
      <w:u w:val="single"/>
    </w:rPr>
  </w:style>
  <w:style w:type="paragraph" w:styleId="style90">
    <w:name w:val="Plain Text"/>
    <w:basedOn w:val="style0"/>
    <w:next w:val="style90"/>
    <w:link w:val="style4119"/>
    <w:pPr/>
    <w:rPr>
      <w:rFonts w:ascii="宋体" w:hAnsi="Courier New"/>
      <w:szCs w:val="21"/>
    </w:rPr>
  </w:style>
  <w:style w:type="character" w:customStyle="1" w:styleId="style4119">
    <w:name w:val="纯文本 字符"/>
    <w:basedOn w:val="style65"/>
    <w:next w:val="style4119"/>
    <w:link w:val="style90"/>
    <w:rPr>
      <w:rFonts w:ascii="宋体" w:cs="Times New Roman" w:eastAsia="宋体" w:hAnsi="Courier New"/>
      <w:szCs w:val="21"/>
    </w:rPr>
  </w:style>
  <w:style w:type="character" w:styleId="style88">
    <w:name w:val="Emphasis"/>
    <w:next w:val="style88"/>
    <w:qFormat/>
    <w:rPr>
      <w:i/>
      <w:iCs/>
    </w:rPr>
  </w:style>
  <w:style w:type="paragraph" w:styleId="style66">
    <w:name w:val="Body Text"/>
    <w:basedOn w:val="style0"/>
    <w:next w:val="style66"/>
    <w:link w:val="style4120"/>
    <w:pPr>
      <w:jc w:val="center"/>
    </w:pPr>
    <w:rPr>
      <w:rFonts w:eastAsia="黑体"/>
      <w:b/>
      <w:sz w:val="44"/>
      <w:szCs w:val="30"/>
    </w:rPr>
  </w:style>
  <w:style w:type="character" w:customStyle="1" w:styleId="style4120">
    <w:name w:val="正文文本 字符"/>
    <w:basedOn w:val="style65"/>
    <w:next w:val="style4120"/>
    <w:link w:val="style66"/>
    <w:rPr>
      <w:rFonts w:ascii="Times New Roman" w:cs="Times New Roman" w:eastAsia="黑体" w:hAnsi="Times New Roman"/>
      <w:b/>
      <w:sz w:val="44"/>
      <w:szCs w:val="30"/>
    </w:rPr>
  </w:style>
  <w:style w:type="paragraph" w:styleId="style82">
    <w:name w:val="Body Text Indent 2"/>
    <w:basedOn w:val="style0"/>
    <w:next w:val="style82"/>
    <w:link w:val="style4121"/>
    <w:pPr>
      <w:ind w:firstLine="525"/>
    </w:pPr>
    <w:rPr>
      <w:sz w:val="24"/>
      <w:szCs w:val="20"/>
    </w:rPr>
  </w:style>
  <w:style w:type="character" w:customStyle="1" w:styleId="style4121">
    <w:name w:val="正文文本缩进 2 字符"/>
    <w:basedOn w:val="style65"/>
    <w:next w:val="style4121"/>
    <w:link w:val="style82"/>
    <w:rPr>
      <w:rFonts w:ascii="Times New Roman" w:cs="Times New Roman" w:eastAsia="宋体" w:hAnsi="Times New Roman"/>
      <w:sz w:val="24"/>
      <w:szCs w:val="20"/>
    </w:rPr>
  </w:style>
  <w:style w:type="paragraph" w:styleId="style80">
    <w:name w:val="Body Text 2"/>
    <w:basedOn w:val="style0"/>
    <w:next w:val="style80"/>
    <w:link w:val="style4122"/>
    <w:pPr>
      <w:spacing w:lineRule="exact" w:line="320"/>
      <w:jc w:val="center"/>
    </w:pPr>
    <w:rPr>
      <w:b/>
      <w:sz w:val="28"/>
    </w:rPr>
  </w:style>
  <w:style w:type="character" w:customStyle="1" w:styleId="style4122">
    <w:name w:val="正文文本 2 字符"/>
    <w:basedOn w:val="style65"/>
    <w:next w:val="style4122"/>
    <w:link w:val="style80"/>
    <w:rPr>
      <w:rFonts w:ascii="Times New Roman" w:cs="Times New Roman" w:eastAsia="宋体" w:hAnsi="Times New Roman"/>
      <w:b/>
      <w:sz w:val="28"/>
      <w:szCs w:val="24"/>
    </w:rPr>
  </w:style>
  <w:style w:type="paragraph" w:styleId="style83">
    <w:name w:val="Body Text Indent 3"/>
    <w:basedOn w:val="style0"/>
    <w:next w:val="style83"/>
    <w:link w:val="style4123"/>
    <w:pPr>
      <w:snapToGrid w:val="false"/>
      <w:ind w:firstLine="419" w:firstLineChars="200"/>
    </w:pPr>
    <w:rPr>
      <w:szCs w:val="21"/>
    </w:rPr>
  </w:style>
  <w:style w:type="character" w:customStyle="1" w:styleId="style4123">
    <w:name w:val="正文文本缩进 3 字符"/>
    <w:basedOn w:val="style65"/>
    <w:next w:val="style4123"/>
    <w:link w:val="style83"/>
    <w:rPr>
      <w:rFonts w:ascii="Times New Roman" w:cs="Times New Roman" w:eastAsia="宋体" w:hAnsi="Times New Roman"/>
      <w:szCs w:val="21"/>
    </w:rPr>
  </w:style>
  <w:style w:type="paragraph" w:styleId="style153">
    <w:name w:val="Balloon Text"/>
    <w:basedOn w:val="style0"/>
    <w:next w:val="style153"/>
    <w:link w:val="style4124"/>
    <w:uiPriority w:val="99"/>
    <w:pPr/>
    <w:rPr>
      <w:sz w:val="18"/>
      <w:szCs w:val="18"/>
    </w:rPr>
  </w:style>
  <w:style w:type="character" w:customStyle="1" w:styleId="style4124">
    <w:name w:val="批注框文本 字符"/>
    <w:basedOn w:val="style65"/>
    <w:next w:val="style4124"/>
    <w:link w:val="style153"/>
    <w:uiPriority w:val="99"/>
    <w:rPr>
      <w:rFonts w:ascii="Times New Roman" w:cs="Times New Roman" w:eastAsia="宋体" w:hAnsi="Times New Roman"/>
      <w:sz w:val="18"/>
      <w:szCs w:val="18"/>
    </w:rPr>
  </w:style>
  <w:style w:type="table" w:styleId="style136">
    <w:name w:val="Table List 3"/>
    <w:basedOn w:val="style105"/>
    <w:next w:val="style136"/>
    <w:pPr>
      <w:widowControl w:val="false"/>
      <w:jc w:val="both"/>
    </w:pPr>
    <w:rPr>
      <w:rFonts w:ascii="Times New Roman" w:cs="Times New Roman" w:eastAsia="宋体" w:hAnsi="Times New Roman"/>
      <w:kern w:val="0"/>
      <w:sz w:val="20"/>
      <w:szCs w:val="20"/>
    </w:rPr>
    <w:tblPr>
      <w:tblBorders>
        <w:top w:val="single" w:sz="12" w:space="0" w:color="000000"/>
        <w:bottom w:val="single" w:sz="12" w:space="0" w:color="000000"/>
        <w:insideH w:val="single" w:sz="6" w:space="0" w:color="000000"/>
      </w:tblBorders>
      <w:shd w:val="clear" w:color="auto" w:fill="auto"/>
    </w:tblPr>
    <w:tblStylePr w:type="firstRow">
      <w:pPr/>
      <w:rPr>
        <w:b/>
        <w:bCs/>
        <w:color w:val="000080"/>
      </w:rPr>
      <w:tblPr/>
      <w:tcPr>
        <w:tcBorders>
          <w:tl2br w:val="none" w:sz="0" w:space="0" w:color="auto"/>
          <w:tr2bl w:val="none" w:sz="0" w:space="0" w:color="auto"/>
          <w:bottom w:val="single" w:sz="12" w:space="0" w:color="000000"/>
        </w:tcBorders>
      </w:tcPr>
    </w:tblStylePr>
    <w:tblStylePr w:type="lastRow">
      <w:pPr/>
      <w:tblPr/>
      <w:tcPr>
        <w:tcBorders>
          <w:tl2br w:val="none" w:sz="0" w:space="0" w:color="auto"/>
          <w:tr2bl w:val="none" w:sz="0" w:space="0" w:color="auto"/>
          <w:top w:val="single" w:sz="12" w:space="0" w:color="000000"/>
        </w:tcBorders>
      </w:tcPr>
    </w:tblStylePr>
    <w:tblStylePr w:type="swCell">
      <w:pPr/>
      <w:rPr>
        <w:i/>
        <w:iCs/>
        <w:color w:val="000080"/>
      </w:rPr>
      <w:tblPr/>
      <w:tcPr>
        <w:tcBorders>
          <w:tl2br w:val="none" w:sz="0" w:space="0" w:color="auto"/>
          <w:tr2bl w:val="none" w:sz="0" w:space="0" w:color="auto"/>
        </w:tcBorders>
      </w:tcPr>
    </w:tblStylePr>
    <w:tcPr>
      <w:tcBorders/>
      <w:shd w:val="clear" w:color="auto" w:fill="auto"/>
    </w:tcPr>
  </w:style>
  <w:style w:type="table" w:styleId="style111">
    <w:name w:val="Table Simple 1"/>
    <w:basedOn w:val="style105"/>
    <w:next w:val="style111"/>
    <w:pPr>
      <w:widowControl w:val="false"/>
      <w:jc w:val="both"/>
    </w:pPr>
    <w:rPr>
      <w:rFonts w:ascii="Times New Roman" w:cs="Times New Roman" w:eastAsia="宋体" w:hAnsi="Times New Roman"/>
      <w:kern w:val="0"/>
      <w:sz w:val="20"/>
      <w:szCs w:val="20"/>
    </w:rPr>
    <w:tblPr>
      <w:tblBorders>
        <w:top w:val="single" w:sz="12" w:space="0" w:color="008000"/>
        <w:bottom w:val="single" w:sz="12" w:space="0" w:color="008000"/>
      </w:tblBorders>
      <w:shd w:val="clear" w:color="auto" w:fill="auto"/>
    </w:tblPr>
    <w:tblStylePr w:type="firstRow">
      <w:pPr/>
      <w:tblPr/>
      <w:tcPr>
        <w:tcBorders>
          <w:tl2br w:val="none" w:sz="0" w:space="0" w:color="auto"/>
          <w:tr2bl w:val="none" w:sz="0" w:space="0" w:color="auto"/>
          <w:bottom w:val="single" w:sz="6" w:space="0" w:color="008000"/>
        </w:tcBorders>
      </w:tcPr>
    </w:tblStylePr>
    <w:tblStylePr w:type="lastRow">
      <w:pPr/>
      <w:tblPr/>
      <w:tcPr>
        <w:tcBorders>
          <w:tl2br w:val="none" w:sz="0" w:space="0" w:color="auto"/>
          <w:tr2bl w:val="none" w:sz="0" w:space="0" w:color="auto"/>
          <w:top w:val="single" w:sz="6" w:space="0" w:color="008000"/>
        </w:tcBorders>
      </w:tcPr>
    </w:tblStylePr>
    <w:tcPr>
      <w:tcBorders/>
      <w:shd w:val="clear" w:color="auto" w:fill="auto"/>
    </w:tcPr>
  </w:style>
  <w:style w:type="paragraph" w:customStyle="1" w:styleId="style4125">
    <w:name w:val="题注Czy"/>
    <w:basedOn w:val="style34"/>
    <w:next w:val="style4125"/>
    <w:pPr>
      <w:textAlignment w:val="center"/>
    </w:pPr>
    <w:rPr>
      <w:rFonts w:ascii="黑体"/>
      <w:sz w:val="28"/>
    </w:rPr>
  </w:style>
  <w:style w:type="paragraph" w:customStyle="1" w:styleId="style4126">
    <w:name w:val="表格Czy"/>
    <w:basedOn w:val="style34"/>
    <w:next w:val="style4126"/>
    <w:pPr>
      <w:spacing w:lineRule="exact" w:line="240"/>
      <w:textAlignment w:val="center"/>
    </w:pPr>
    <w:rPr>
      <w:rFonts w:ascii="宋体" w:eastAsia="宋体"/>
    </w:rPr>
  </w:style>
  <w:style w:type="paragraph" w:customStyle="1" w:styleId="style4127">
    <w:name w:val="Char Char Char1 Char"/>
    <w:basedOn w:val="style89"/>
    <w:next w:val="style4127"/>
    <w:pPr>
      <w:adjustRightInd w:val="false"/>
      <w:spacing w:lineRule="exact" w:line="436"/>
      <w:ind w:left="357"/>
      <w:jc w:val="left"/>
      <w:outlineLvl w:val="3"/>
    </w:pPr>
    <w:rPr>
      <w:rFonts w:ascii="Tahoma" w:hAnsi="Tahoma"/>
      <w:b/>
      <w:sz w:val="24"/>
    </w:rPr>
  </w:style>
  <w:style w:type="paragraph" w:customStyle="1" w:styleId="style4128">
    <w:name w:val="Subsection"/>
    <w:basedOn w:val="style0"/>
    <w:next w:val="style0"/>
    <w:pPr>
      <w:keepNext/>
      <w:autoSpaceDE w:val="false"/>
      <w:autoSpaceDN w:val="false"/>
      <w:adjustRightInd w:val="false"/>
      <w:spacing w:before="240" w:after="160"/>
      <w:jc w:val="left"/>
    </w:pPr>
    <w:rPr>
      <w:i/>
      <w:iCs/>
      <w:kern w:val="0"/>
      <w:sz w:val="28"/>
      <w:szCs w:val="28"/>
    </w:rPr>
  </w:style>
  <w:style w:type="paragraph" w:customStyle="1" w:styleId="style4129">
    <w:name w:val="MTDisplayEquation"/>
    <w:basedOn w:val="style0"/>
    <w:next w:val="style0"/>
    <w:pPr>
      <w:autoSpaceDE w:val="false"/>
      <w:autoSpaceDN w:val="false"/>
      <w:adjustRightInd w:val="false"/>
      <w:jc w:val="left"/>
    </w:pPr>
    <w:rPr>
      <w:kern w:val="0"/>
      <w:sz w:val="20"/>
      <w:szCs w:val="20"/>
    </w:rPr>
  </w:style>
  <w:style w:type="paragraph" w:styleId="style94">
    <w:name w:val="Normal (Web)"/>
    <w:basedOn w:val="style0"/>
    <w:next w:val="style94"/>
    <w:uiPriority w:val="99"/>
    <w:pPr>
      <w:widowControl/>
      <w:spacing w:before="100" w:beforeAutospacing="true" w:after="100" w:afterAutospacing="true"/>
      <w:jc w:val="left"/>
    </w:pPr>
    <w:rPr>
      <w:rFonts w:ascii="宋体" w:cs="宋体" w:hAnsi="宋体"/>
      <w:kern w:val="0"/>
      <w:sz w:val="24"/>
    </w:rPr>
  </w:style>
  <w:style w:type="paragraph" w:customStyle="1" w:styleId="style4130">
    <w:name w:val="authors"/>
    <w:basedOn w:val="style0"/>
    <w:next w:val="style4130"/>
    <w:pPr>
      <w:widowControl/>
      <w:spacing w:before="100" w:beforeAutospacing="true" w:after="100" w:afterAutospacing="true"/>
      <w:jc w:val="left"/>
    </w:pPr>
    <w:rPr>
      <w:rFonts w:ascii="宋体" w:cs="宋体" w:hAnsi="宋体"/>
      <w:kern w:val="0"/>
      <w:sz w:val="24"/>
    </w:rPr>
  </w:style>
  <w:style w:type="paragraph" w:customStyle="1" w:styleId="style4131">
    <w:name w:val="Reference"/>
    <w:basedOn w:val="style0"/>
    <w:next w:val="style4131"/>
    <w:pPr>
      <w:tabs>
        <w:tab w:val="left" w:leader="none" w:pos="780"/>
      </w:tabs>
      <w:ind w:left="780" w:hanging="420"/>
    </w:pPr>
    <w:rPr>
      <w:sz w:val="15"/>
    </w:rPr>
  </w:style>
  <w:style w:type="paragraph" w:customStyle="1" w:styleId="style4132">
    <w:name w:val="Char Char Char Char"/>
    <w:basedOn w:val="style0"/>
    <w:next w:val="style4132"/>
    <w:pPr>
      <w:widowControl/>
      <w:spacing w:after="160" w:lineRule="exact" w:line="240"/>
      <w:jc w:val="left"/>
    </w:pPr>
    <w:rPr>
      <w:rFonts w:ascii="Verdana" w:eastAsia="仿宋_GB2312" w:hAnsi="Verdana"/>
      <w:kern w:val="0"/>
      <w:sz w:val="24"/>
      <w:szCs w:val="20"/>
      <w:lang w:eastAsia="en-US"/>
    </w:rPr>
  </w:style>
  <w:style w:type="paragraph" w:customStyle="1" w:styleId="style4133">
    <w:name w:val="Default"/>
    <w:next w:val="style4133"/>
    <w:pPr>
      <w:widowControl w:val="false"/>
      <w:autoSpaceDE w:val="false"/>
      <w:autoSpaceDN w:val="false"/>
      <w:adjustRightInd w:val="false"/>
    </w:pPr>
    <w:rPr>
      <w:rFonts w:ascii="黑体" w:cs="黑体" w:eastAsia="黑体" w:hAnsi="Times New Roman"/>
      <w:color w:val="000000"/>
      <w:kern w:val="0"/>
      <w:sz w:val="24"/>
      <w:szCs w:val="24"/>
    </w:rPr>
  </w:style>
  <w:style w:type="paragraph" w:customStyle="1" w:styleId="style4134">
    <w:name w:val="Car Char Char Char"/>
    <w:basedOn w:val="style0"/>
    <w:next w:val="style4134"/>
    <w:pPr>
      <w:widowControl/>
      <w:snapToGrid w:val="false"/>
      <w:spacing w:after="160" w:lineRule="auto" w:line="300"/>
      <w:jc w:val="left"/>
    </w:pPr>
    <w:rPr>
      <w:rFonts w:ascii="仿宋_GB2312" w:eastAsia="仿宋_GB2312" w:hAnsi="Verdana"/>
      <w:b/>
      <w:kern w:val="0"/>
      <w:sz w:val="28"/>
      <w:szCs w:val="28"/>
      <w:lang w:eastAsia="en-US"/>
    </w:rPr>
  </w:style>
  <w:style w:type="character" w:customStyle="1" w:styleId="style4135">
    <w:name w:val="datatitle"/>
    <w:basedOn w:val="style65"/>
    <w:next w:val="style4135"/>
  </w:style>
  <w:style w:type="paragraph" w:customStyle="1" w:styleId="style4136">
    <w:name w:val="列出段落1"/>
    <w:basedOn w:val="style0"/>
    <w:next w:val="style4136"/>
    <w:pPr>
      <w:ind w:firstLine="420" w:firstLineChars="200"/>
    </w:pPr>
    <w:rPr>
      <w:szCs w:val="20"/>
    </w:rPr>
  </w:style>
  <w:style w:type="character" w:customStyle="1" w:styleId="style4137">
    <w:name w:val="fontstyle21"/>
    <w:next w:val="style4137"/>
    <w:rPr>
      <w:rFonts w:ascii="TimesNewRomanPSMT" w:hAnsi="TimesNewRomanPSMT" w:hint="default"/>
      <w:b w:val="false"/>
      <w:bCs w:val="false"/>
      <w:i w:val="false"/>
      <w:iCs w:val="false"/>
      <w:color w:val="000000"/>
      <w:sz w:val="22"/>
      <w:szCs w:val="22"/>
    </w:rPr>
  </w:style>
  <w:style w:type="table" w:customStyle="1" w:styleId="style4138">
    <w:name w:val="浅色底纹1"/>
    <w:basedOn w:val="style105"/>
    <w:next w:val="style4138"/>
    <w:uiPriority w:val="60"/>
    <w:pPr/>
    <w:rPr>
      <w:rFonts w:ascii="Calibri" w:cs="Times New Roman" w:eastAsia="宋体" w:hAnsi="Calibri"/>
      <w:color w:val="000000"/>
    </w:rPr>
    <w:tblPr>
      <w:tblStyleRowBandSize w:val="1"/>
      <w:tblStyleColBandSize w:val="1"/>
      <w:tblBorders>
        <w:top w:val="single" w:sz="8" w:space="0" w:color="000000"/>
        <w:bottom w:val="single" w:sz="8" w:space="0" w:color="000000"/>
      </w:tblBorders>
    </w:tblPr>
    <w:tblStylePr w:type="firstRow">
      <w:pPr>
        <w:spacing w:before="0" w:after="0" w:lineRule="auto" w:line="240"/>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Rule="auto" w:line="240"/>
      </w:pPr>
      <w:rPr>
        <w:b/>
        <w:bCs/>
      </w:rPr>
      <w:tblPr/>
      <w:tcPr>
        <w:tcBorders>
          <w:top w:val="single" w:sz="8" w:space="0" w:color="000000"/>
          <w:left w:val="nil"/>
          <w:bottom w:val="single" w:sz="8" w:space="0" w:color="000000"/>
          <w:right w:val="nil"/>
          <w:insideH w:val="nil"/>
          <w:insideV w:val="nil"/>
        </w:tcBorders>
      </w:tcPr>
    </w:tblStylePr>
    <w:tblStylePr w:type="band1Horz">
      <w:pPr/>
      <w:tblPr/>
      <w:tcPr>
        <w:tcBorders>
          <w:left w:val="nil"/>
          <w:right w:val="nil"/>
          <w:insideH w:val="nil"/>
          <w:insideV w:val="nil"/>
        </w:tcBorders>
        <w:shd w:val="clear" w:color="auto" w:fill="c0c0c0"/>
      </w:tcPr>
    </w:tblStylePr>
    <w:tblStylePr w:type="firstCol">
      <w:pPr/>
      <w:rPr>
        <w:b/>
        <w:bCs/>
      </w:rPr>
      <w:tcPr>
        <w:tcBorders/>
      </w:tcPr>
    </w:tblStylePr>
    <w:tblStylePr w:type="lastCol">
      <w:pPr/>
      <w:rPr>
        <w:b/>
        <w:bCs/>
      </w:rPr>
      <w:tcPr>
        <w:tcBorders/>
      </w:tcPr>
    </w:tblStylePr>
    <w:tblStylePr w:type="band1Vert">
      <w:pPr/>
      <w:tblPr/>
      <w:tcPr>
        <w:tcBorders>
          <w:left w:val="nil"/>
          <w:right w:val="nil"/>
          <w:insideH w:val="nil"/>
          <w:insideV w:val="nil"/>
        </w:tcBorders>
        <w:shd w:val="clear" w:color="auto" w:fill="c0c0c0"/>
      </w:tcPr>
    </w:tblStylePr>
    <w:tcPr>
      <w:tcBorders/>
    </w:tcPr>
  </w:style>
  <w:style w:type="table" w:customStyle="1" w:styleId="style4139">
    <w:name w:val="浅色底纹2"/>
    <w:basedOn w:val="style105"/>
    <w:next w:val="style4139"/>
    <w:uiPriority w:val="60"/>
    <w:pPr/>
    <w:rPr>
      <w:rFonts w:ascii="Calibri" w:cs="Times New Roman" w:eastAsia="宋体" w:hAnsi="Calibri"/>
      <w:color w:val="000000"/>
    </w:rPr>
    <w:tblPr>
      <w:tblStyleRowBandSize w:val="1"/>
      <w:tblStyleColBandSize w:val="1"/>
      <w:tblBorders>
        <w:top w:val="single" w:sz="8" w:space="0" w:color="000000"/>
        <w:bottom w:val="single" w:sz="8" w:space="0" w:color="000000"/>
      </w:tblBorders>
    </w:tblPr>
    <w:tblStylePr w:type="firstRow">
      <w:pPr>
        <w:spacing w:before="0" w:after="0" w:lineRule="auto" w:line="240"/>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Rule="auto" w:line="240"/>
      </w:pPr>
      <w:rPr>
        <w:b/>
        <w:bCs/>
      </w:rPr>
      <w:tblPr/>
      <w:tcPr>
        <w:tcBorders>
          <w:top w:val="single" w:sz="8" w:space="0" w:color="000000"/>
          <w:left w:val="nil"/>
          <w:bottom w:val="single" w:sz="8" w:space="0" w:color="000000"/>
          <w:right w:val="nil"/>
          <w:insideH w:val="nil"/>
          <w:insideV w:val="nil"/>
        </w:tcBorders>
      </w:tcPr>
    </w:tblStylePr>
    <w:tblStylePr w:type="band1Horz">
      <w:pPr/>
      <w:tblPr/>
      <w:tcPr>
        <w:tcBorders>
          <w:left w:val="nil"/>
          <w:right w:val="nil"/>
          <w:insideH w:val="nil"/>
          <w:insideV w:val="nil"/>
        </w:tcBorders>
        <w:shd w:val="clear" w:color="auto" w:fill="c0c0c0"/>
      </w:tcPr>
    </w:tblStylePr>
    <w:tblStylePr w:type="firstCol">
      <w:pPr/>
      <w:rPr>
        <w:b/>
        <w:bCs/>
      </w:rPr>
      <w:tcPr>
        <w:tcBorders/>
      </w:tcPr>
    </w:tblStylePr>
    <w:tblStylePr w:type="lastCol">
      <w:pPr/>
      <w:rPr>
        <w:b/>
        <w:bCs/>
      </w:rPr>
      <w:tcPr>
        <w:tcBorders/>
      </w:tcPr>
    </w:tblStylePr>
    <w:tblStylePr w:type="band1Vert">
      <w:pPr/>
      <w:tblPr/>
      <w:tcPr>
        <w:tcBorders>
          <w:left w:val="nil"/>
          <w:right w:val="nil"/>
          <w:insideH w:val="nil"/>
          <w:insideV w:val="nil"/>
        </w:tcBorders>
        <w:shd w:val="clear" w:color="auto" w:fill="c0c0c0"/>
      </w:tcPr>
    </w:tblStylePr>
    <w:tcPr>
      <w:tcBorders/>
    </w:tcPr>
  </w:style>
  <w:style w:type="table" w:customStyle="1" w:styleId="style4140">
    <w:name w:val="浅色底纹3"/>
    <w:basedOn w:val="style105"/>
    <w:next w:val="style4140"/>
    <w:uiPriority w:val="60"/>
    <w:pPr/>
    <w:rPr>
      <w:rFonts w:ascii="Calibri" w:cs="Times New Roman" w:eastAsia="宋体" w:hAnsi="Calibri"/>
      <w:color w:val="000000"/>
    </w:rPr>
    <w:tblPr>
      <w:tblStyleRowBandSize w:val="1"/>
      <w:tblStyleColBandSize w:val="1"/>
      <w:tblBorders>
        <w:top w:val="single" w:sz="8" w:space="0" w:color="000000"/>
        <w:bottom w:val="single" w:sz="8" w:space="0" w:color="000000"/>
      </w:tblBorders>
    </w:tblPr>
    <w:tblStylePr w:type="firstRow">
      <w:pPr>
        <w:spacing w:before="0" w:after="0" w:lineRule="auto" w:line="240"/>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Rule="auto" w:line="240"/>
      </w:pPr>
      <w:rPr>
        <w:b/>
        <w:bCs/>
      </w:rPr>
      <w:tblPr/>
      <w:tcPr>
        <w:tcBorders>
          <w:top w:val="single" w:sz="8" w:space="0" w:color="000000"/>
          <w:left w:val="nil"/>
          <w:bottom w:val="single" w:sz="8" w:space="0" w:color="000000"/>
          <w:right w:val="nil"/>
          <w:insideH w:val="nil"/>
          <w:insideV w:val="nil"/>
        </w:tcBorders>
      </w:tcPr>
    </w:tblStylePr>
    <w:tblStylePr w:type="band1Horz">
      <w:pPr/>
      <w:tblPr/>
      <w:tcPr>
        <w:tcBorders>
          <w:left w:val="nil"/>
          <w:right w:val="nil"/>
          <w:insideH w:val="nil"/>
          <w:insideV w:val="nil"/>
        </w:tcBorders>
        <w:shd w:val="clear" w:color="auto" w:fill="c0c0c0"/>
      </w:tcPr>
    </w:tblStylePr>
    <w:tblStylePr w:type="firstCol">
      <w:pPr/>
      <w:rPr>
        <w:b/>
        <w:bCs/>
      </w:rPr>
      <w:tcPr>
        <w:tcBorders/>
      </w:tcPr>
    </w:tblStylePr>
    <w:tblStylePr w:type="lastCol">
      <w:pPr/>
      <w:rPr>
        <w:b/>
        <w:bCs/>
      </w:rPr>
      <w:tcPr>
        <w:tcBorders/>
      </w:tcPr>
    </w:tblStylePr>
    <w:tblStylePr w:type="band1Vert">
      <w:pPr/>
      <w:tblPr/>
      <w:tcPr>
        <w:tcBorders>
          <w:left w:val="nil"/>
          <w:right w:val="nil"/>
          <w:insideH w:val="nil"/>
          <w:insideV w:val="nil"/>
        </w:tcBorders>
        <w:shd w:val="clear" w:color="auto" w:fill="c0c0c0"/>
      </w:tcPr>
    </w:tblStylePr>
    <w:tcPr>
      <w:tcBorders/>
    </w:tcPr>
  </w:style>
  <w:style w:type="table" w:customStyle="1" w:styleId="style4141">
    <w:name w:val="浅色底纹4"/>
    <w:basedOn w:val="style105"/>
    <w:next w:val="style4141"/>
    <w:uiPriority w:val="60"/>
    <w:pPr/>
    <w:rPr>
      <w:rFonts w:ascii="Calibri" w:cs="Times New Roman" w:eastAsia="宋体" w:hAnsi="Calibri"/>
      <w:color w:val="000000"/>
    </w:rPr>
    <w:tblPr>
      <w:tblStyleRowBandSize w:val="1"/>
      <w:tblStyleColBandSize w:val="1"/>
      <w:tblBorders>
        <w:top w:val="single" w:sz="8" w:space="0" w:color="000000"/>
        <w:bottom w:val="single" w:sz="8" w:space="0" w:color="000000"/>
      </w:tblBorders>
    </w:tblPr>
    <w:tblStylePr w:type="firstRow">
      <w:pPr>
        <w:spacing w:before="0" w:after="0" w:lineRule="auto" w:line="240"/>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Rule="auto" w:line="240"/>
      </w:pPr>
      <w:rPr>
        <w:b/>
        <w:bCs/>
      </w:rPr>
      <w:tblPr/>
      <w:tcPr>
        <w:tcBorders>
          <w:top w:val="single" w:sz="8" w:space="0" w:color="000000"/>
          <w:left w:val="nil"/>
          <w:bottom w:val="single" w:sz="8" w:space="0" w:color="000000"/>
          <w:right w:val="nil"/>
          <w:insideH w:val="nil"/>
          <w:insideV w:val="nil"/>
        </w:tcBorders>
      </w:tcPr>
    </w:tblStylePr>
    <w:tblStylePr w:type="band1Horz">
      <w:pPr/>
      <w:tblPr/>
      <w:tcPr>
        <w:tcBorders>
          <w:left w:val="nil"/>
          <w:right w:val="nil"/>
          <w:insideH w:val="nil"/>
          <w:insideV w:val="nil"/>
        </w:tcBorders>
        <w:shd w:val="clear" w:color="auto" w:fill="c0c0c0"/>
      </w:tcPr>
    </w:tblStylePr>
    <w:tblStylePr w:type="firstCol">
      <w:pPr/>
      <w:rPr>
        <w:b/>
        <w:bCs/>
      </w:rPr>
      <w:tcPr>
        <w:tcBorders/>
      </w:tcPr>
    </w:tblStylePr>
    <w:tblStylePr w:type="lastCol">
      <w:pPr/>
      <w:rPr>
        <w:b/>
        <w:bCs/>
      </w:rPr>
      <w:tcPr>
        <w:tcBorders/>
      </w:tcPr>
    </w:tblStylePr>
    <w:tblStylePr w:type="band1Vert">
      <w:pPr/>
      <w:tblPr/>
      <w:tcPr>
        <w:tcBorders>
          <w:left w:val="nil"/>
          <w:right w:val="nil"/>
          <w:insideH w:val="nil"/>
          <w:insideV w:val="nil"/>
        </w:tcBorders>
        <w:shd w:val="clear" w:color="auto" w:fill="c0c0c0"/>
      </w:tcPr>
    </w:tblStylePr>
    <w:tcPr>
      <w:tcBorders/>
    </w:tcPr>
  </w:style>
  <w:style w:type="character" w:styleId="style42">
    <w:name w:val="endnote reference"/>
    <w:next w:val="style42"/>
    <w:rPr>
      <w:vertAlign w:val="superscript"/>
    </w:rPr>
  </w:style>
  <w:style w:type="paragraph" w:customStyle="1" w:styleId="style4142">
    <w:name w:val="表格"/>
    <w:basedOn w:val="style0"/>
    <w:next w:val="style0"/>
    <w:link w:val="style4143"/>
    <w:qFormat/>
    <w:pPr>
      <w:framePr w:hSpace="181" w:wrap="notBeside" w:hAnchor="margin" w:vAnchor="text" w:xAlign="center" w:y="160"/>
      <w:jc w:val="center"/>
    </w:pPr>
    <w:rPr>
      <w:bCs/>
      <w:sz w:val="18"/>
      <w:szCs w:val="22"/>
    </w:rPr>
  </w:style>
  <w:style w:type="character" w:customStyle="1" w:styleId="style4143">
    <w:name w:val="表格 字符"/>
    <w:next w:val="style4143"/>
    <w:link w:val="style4142"/>
    <w:rPr>
      <w:rFonts w:ascii="Times New Roman" w:cs="Times New Roman" w:eastAsia="宋体" w:hAnsi="Times New Roman"/>
      <w:bCs/>
      <w:sz w:val="18"/>
    </w:rPr>
  </w:style>
  <w:style w:type="paragraph" w:customStyle="1" w:styleId="style4144">
    <w:name w:val="Char Char3 Char Char Char Char Char Char Char Char"/>
    <w:basedOn w:val="style0"/>
    <w:next w:val="style4144"/>
    <w:pPr>
      <w:spacing w:lineRule="auto" w:line="360"/>
      <w:ind w:firstLine="200" w:firstLineChars="200"/>
    </w:pPr>
    <w:rPr>
      <w:rFonts w:ascii="宋体" w:cs="宋体" w:hAnsi="宋体"/>
      <w:sz w:val="24"/>
    </w:rPr>
  </w:style>
  <w:style w:type="paragraph" w:customStyle="1" w:styleId="style4145">
    <w:name w:val="样式2"/>
    <w:basedOn w:val="style0"/>
    <w:next w:val="style4145"/>
    <w:link w:val="style4146"/>
    <w:qFormat/>
    <w:pPr>
      <w:widowControl/>
      <w:spacing w:lineRule="exact" w:line="220"/>
      <w:jc w:val="left"/>
    </w:pPr>
    <w:rPr>
      <w:sz w:val="18"/>
      <w:szCs w:val="22"/>
    </w:rPr>
  </w:style>
  <w:style w:type="character" w:customStyle="1" w:styleId="style4146">
    <w:name w:val="样式2 Char"/>
    <w:next w:val="style4146"/>
    <w:link w:val="style4145"/>
    <w:rPr>
      <w:rFonts w:ascii="Times New Roman" w:cs="Times New Roman" w:eastAsia="宋体" w:hAnsi="Times New Roman"/>
      <w:sz w:val="18"/>
    </w:rPr>
  </w:style>
  <w:style w:type="paragraph" w:customStyle="1" w:styleId="style4147">
    <w:name w:val="样式3"/>
    <w:basedOn w:val="style4145"/>
    <w:next w:val="style4147"/>
    <w:link w:val="style4148"/>
    <w:qFormat/>
    <w:pPr>
      <w:spacing w:lineRule="exact" w:line="240"/>
    </w:pPr>
    <w:rPr>
      <w:kern w:val="0"/>
      <w:szCs w:val="20"/>
    </w:rPr>
  </w:style>
  <w:style w:type="character" w:customStyle="1" w:styleId="style4148">
    <w:name w:val="样式3 Char"/>
    <w:next w:val="style4148"/>
    <w:link w:val="style4147"/>
    <w:rPr>
      <w:rFonts w:ascii="Times New Roman" w:cs="Times New Roman" w:eastAsia="宋体" w:hAnsi="Times New Roman"/>
      <w:kern w:val="0"/>
      <w:sz w:val="18"/>
      <w:szCs w:val="20"/>
    </w:rPr>
  </w:style>
  <w:style w:type="character" w:styleId="style156">
    <w:name w:val="Placeholder Text"/>
    <w:next w:val="style156"/>
    <w:uiPriority w:val="99"/>
    <w:rPr>
      <w:color w:val="808080"/>
    </w:rPr>
  </w:style>
  <w:style w:type="character" w:styleId="style39">
    <w:name w:val="annotation reference"/>
    <w:next w:val="style39"/>
    <w:rPr>
      <w:sz w:val="21"/>
      <w:szCs w:val="21"/>
    </w:rPr>
  </w:style>
  <w:style w:type="character" w:styleId="style261">
    <w:name w:val="Intense Emphasis"/>
    <w:next w:val="style261"/>
    <w:uiPriority w:val="21"/>
    <w:rPr>
      <w:rFonts w:eastAsia="宋体"/>
      <w:b/>
      <w:i w:val="false"/>
      <w:iCs/>
      <w:color w:val="auto"/>
      <w:sz w:val="18"/>
    </w:rPr>
  </w:style>
  <w:style w:type="character" w:styleId="style87">
    <w:name w:val="Strong"/>
    <w:next w:val="style87"/>
    <w:qFormat/>
    <w:uiPriority w:val="22"/>
    <w:rPr>
      <w:rFonts w:eastAsia="仿宋"/>
      <w:b w:val="false"/>
      <w:bCs/>
      <w:sz w:val="24"/>
    </w:rPr>
  </w:style>
  <w:style w:type="character" w:customStyle="1" w:styleId="style4149">
    <w:name w:val="明显强调1"/>
    <w:next w:val="style4149"/>
    <w:qFormat/>
    <w:uiPriority w:val="21"/>
    <w:rPr>
      <w:rFonts w:eastAsia="宋体"/>
      <w:b/>
      <w:i w:val="false"/>
      <w:iCs/>
      <w:color w:val="auto"/>
      <w:sz w:val="18"/>
    </w:rPr>
  </w:style>
  <w:style w:type="paragraph" w:customStyle="1" w:styleId="style4150">
    <w:name w:val="图名"/>
    <w:basedOn w:val="style0"/>
    <w:next w:val="style4150"/>
    <w:link w:val="style4151"/>
    <w:qFormat/>
    <w:pPr>
      <w:jc w:val="left"/>
    </w:pPr>
    <w:rPr>
      <w:sz w:val="18"/>
      <w:szCs w:val="22"/>
    </w:rPr>
  </w:style>
  <w:style w:type="character" w:customStyle="1" w:styleId="style4151">
    <w:name w:val="图名 字符"/>
    <w:next w:val="style4151"/>
    <w:link w:val="style4150"/>
    <w:rPr>
      <w:rFonts w:ascii="Times New Roman" w:cs="Times New Roman" w:eastAsia="宋体" w:hAnsi="Times New Roman"/>
      <w:sz w:val="18"/>
    </w:rPr>
  </w:style>
  <w:style w:type="paragraph" w:styleId="style157">
    <w:name w:val="No Spacing"/>
    <w:next w:val="style157"/>
    <w:qFormat/>
    <w:uiPriority w:val="1"/>
    <w:pPr>
      <w:widowControl w:val="false"/>
      <w:jc w:val="both"/>
    </w:pPr>
    <w:rPr>
      <w:rFonts w:ascii="Times New Roman" w:cs="Times New Roman" w:eastAsia="宋体" w:hAnsi="Times New Roman"/>
      <w:szCs w:val="24"/>
    </w:rPr>
  </w:style>
  <w:style w:type="character" w:customStyle="1" w:styleId="style4152">
    <w:name w:val="tgt"/>
    <w:next w:val="style4152"/>
  </w:style>
  <w:style w:type="paragraph" w:customStyle="1" w:styleId="style4153">
    <w:name w:val="默认段落字体 Para Char Char Char1 Char Char Char Char"/>
    <w:basedOn w:val="style0"/>
    <w:next w:val="style4153"/>
    <w:qFormat/>
    <w:pPr>
      <w:spacing w:lineRule="auto" w:line="360"/>
    </w:pPr>
    <w:rPr>
      <w:rFonts w:ascii="宋体"/>
      <w:sz w:val="24"/>
    </w:rPr>
  </w:style>
  <w:style w:type="character" w:customStyle="1" w:styleId="style4154">
    <w:name w:val="样式 纯文本 + 小四 Char"/>
    <w:next w:val="style4154"/>
    <w:link w:val="style4155"/>
    <w:qFormat/>
    <w:rPr>
      <w:rFonts w:ascii="宋体" w:hAnsi="Courier New"/>
      <w:sz w:val="24"/>
    </w:rPr>
  </w:style>
  <w:style w:type="paragraph" w:customStyle="1" w:styleId="style4155">
    <w:name w:val="样式 纯文本 + 小四"/>
    <w:basedOn w:val="style90"/>
    <w:next w:val="style4155"/>
    <w:link w:val="style4154"/>
    <w:qFormat/>
    <w:pPr/>
    <w:rPr>
      <w:rFonts w:cs="宋体" w:eastAsia="宋体"/>
      <w:sz w:val="24"/>
      <w:szCs w:val="22"/>
    </w:rPr>
  </w:style>
  <w:style w:type="character" w:customStyle="1" w:styleId="style4156">
    <w:name w:val="font71"/>
    <w:next w:val="style4156"/>
    <w:qFormat/>
    <w:rPr>
      <w:rFonts w:ascii="宋体" w:cs="宋体" w:eastAsia="宋体" w:hAnsi="宋体" w:hint="eastAsia"/>
      <w:i/>
      <w:color w:val="000000"/>
      <w:sz w:val="21"/>
      <w:szCs w:val="21"/>
      <w:u w:val="none"/>
      <w:vertAlign w:val="subscript"/>
    </w:rPr>
  </w:style>
  <w:style w:type="character" w:customStyle="1" w:styleId="style4157">
    <w:name w:val="font31"/>
    <w:next w:val="style4157"/>
    <w:qFormat/>
    <w:rPr>
      <w:rFonts w:ascii="Times New Roman" w:cs="Times New Roman" w:eastAsia="宋体" w:hAnsi="Times New Roman" w:hint="default"/>
      <w:i/>
      <w:color w:val="000000"/>
      <w:sz w:val="21"/>
      <w:szCs w:val="21"/>
      <w:u w:val="none"/>
      <w:vertAlign w:val="subscript"/>
    </w:rPr>
  </w:style>
  <w:style w:type="character" w:customStyle="1" w:styleId="style4158">
    <w:name w:val="font61"/>
    <w:next w:val="style4158"/>
    <w:qFormat/>
    <w:rPr>
      <w:rFonts w:ascii="宋体" w:cs="宋体" w:eastAsia="宋体" w:hAnsi="宋体" w:hint="eastAsia"/>
      <w:color w:val="000000"/>
      <w:sz w:val="21"/>
      <w:szCs w:val="21"/>
      <w:u w:val="none"/>
    </w:rPr>
  </w:style>
  <w:style w:type="character" w:customStyle="1" w:styleId="style4159">
    <w:name w:val="font11"/>
    <w:next w:val="style4159"/>
    <w:qFormat/>
    <w:rPr>
      <w:rFonts w:ascii="Times New Roman" w:cs="Times New Roman" w:eastAsia="宋体" w:hAnsi="Times New Roman" w:hint="default"/>
      <w:color w:val="000000"/>
      <w:sz w:val="21"/>
      <w:szCs w:val="21"/>
      <w:u w:val="none"/>
    </w:rPr>
  </w:style>
  <w:style w:type="character" w:customStyle="1" w:styleId="style4160">
    <w:name w:val="font81"/>
    <w:next w:val="style4160"/>
    <w:qFormat/>
    <w:rPr>
      <w:rFonts w:ascii="宋体" w:cs="宋体" w:eastAsia="宋体" w:hAnsi="宋体" w:hint="eastAsia"/>
      <w:color w:val="000000"/>
      <w:sz w:val="21"/>
      <w:szCs w:val="21"/>
      <w:u w:val="none"/>
      <w:vertAlign w:val="superscript"/>
    </w:rPr>
  </w:style>
  <w:style w:type="character" w:customStyle="1" w:styleId="style4161">
    <w:name w:val="font41"/>
    <w:next w:val="style4161"/>
    <w:qFormat/>
    <w:rPr>
      <w:rFonts w:ascii="Times New Roman" w:cs="Times New Roman" w:eastAsia="宋体" w:hAnsi="Times New Roman" w:hint="default"/>
      <w:color w:val="000000"/>
      <w:sz w:val="21"/>
      <w:szCs w:val="21"/>
      <w:u w:val="none"/>
      <w:vertAlign w:val="superscript"/>
    </w:rPr>
  </w:style>
  <w:style w:type="character" w:customStyle="1" w:styleId="style4162">
    <w:name w:val="font51"/>
    <w:next w:val="style4162"/>
    <w:qFormat/>
    <w:rPr>
      <w:rFonts w:ascii="Times New Roman" w:cs="Times New Roman" w:eastAsia="宋体" w:hAnsi="Times New Roman" w:hint="default"/>
      <w:i/>
      <w:color w:val="000000"/>
      <w:sz w:val="21"/>
      <w:szCs w:val="21"/>
      <w:u w:val="none"/>
    </w:rPr>
  </w:style>
  <w:style w:type="table" w:customStyle="1" w:styleId="style4163">
    <w:name w:val="网格型1"/>
    <w:basedOn w:val="style105"/>
    <w:next w:val="style154"/>
    <w:uiPriority w:val="59"/>
    <w:pPr>
      <w:widowControl w:val="false"/>
      <w:jc w:val="both"/>
    </w:pPr>
    <w:rPr>
      <w:rFonts w:ascii="Times New Roman" w:cs="Times New Roman" w:eastAsia="宋体" w:hAnsi="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cPr>
  </w:style>
  <w:style w:type="table" w:customStyle="1" w:styleId="style4164">
    <w:name w:val="网格型2"/>
    <w:basedOn w:val="style105"/>
    <w:next w:val="style154"/>
    <w:uiPriority w:val="39"/>
    <w:pPr>
      <w:widowControl w:val="false"/>
      <w:jc w:val="both"/>
    </w:pPr>
    <w:rPr>
      <w:rFonts w:ascii="Times New Roman" w:cs="Times New Roman" w:eastAsia="宋体" w:hAnsi="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cPr>
  </w:style>
  <w:style w:type="table" w:customStyle="1" w:styleId="style4165">
    <w:name w:val="网格型3"/>
    <w:basedOn w:val="style105"/>
    <w:next w:val="style154"/>
    <w:uiPriority w:val="39"/>
    <w:pPr>
      <w:widowControl w:val="false"/>
      <w:jc w:val="both"/>
    </w:pPr>
    <w:rPr>
      <w:rFonts w:ascii="Times New Roman" w:cs="Times New Roman" w:eastAsia="宋体" w:hAnsi="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cPr>
  </w:style>
  <w:style w:type="table" w:customStyle="1" w:styleId="style4166">
    <w:name w:val="网格型4"/>
    <w:basedOn w:val="style105"/>
    <w:next w:val="style154"/>
    <w:uiPriority w:val="59"/>
    <w:pPr>
      <w:widowControl w:val="false"/>
      <w:jc w:val="both"/>
    </w:pPr>
    <w:rPr>
      <w:rFonts w:ascii="Times New Roman" w:cs="Times New Roman" w:eastAsia="宋体" w:hAnsi="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cPr>
  </w:style>
  <w:style w:type="table" w:customStyle="1" w:styleId="style4167">
    <w:name w:val="网格型5"/>
    <w:basedOn w:val="style105"/>
    <w:next w:val="style154"/>
    <w:uiPriority w:val="59"/>
    <w:pPr>
      <w:widowControl w:val="false"/>
      <w:jc w:val="both"/>
    </w:pPr>
    <w:rPr>
      <w:rFonts w:ascii="Times New Roman" w:cs="Times New Roman" w:eastAsia="宋体" w:hAnsi="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cPr>
  </w:style>
  <w:style w:type="table" w:customStyle="1" w:styleId="style4168">
    <w:name w:val="网格型6"/>
    <w:basedOn w:val="style105"/>
    <w:next w:val="style154"/>
    <w:uiPriority w:val="59"/>
    <w:pPr>
      <w:widowControl w:val="false"/>
      <w:jc w:val="both"/>
    </w:pPr>
    <w:rPr>
      <w:rFonts w:ascii="Times New Roman" w:cs="Times New Roman" w:eastAsia="宋体" w:hAnsi="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cPr>
  </w:style>
  <w:style w:type="table" w:customStyle="1" w:styleId="style4169">
    <w:name w:val="无格式表格 21"/>
    <w:basedOn w:val="style105"/>
    <w:next w:val="style4169"/>
    <w:qFormat/>
    <w:uiPriority w:val="42"/>
    <w:pPr/>
    <w:rPr>
      <w:rFonts w:ascii="Times New Roman" w:cs="Times New Roman" w:eastAsia="宋体" w:hAnsi="Times New Roman"/>
      <w:kern w:val="0"/>
      <w:sz w:val="20"/>
      <w:szCs w:val="20"/>
    </w:rPr>
    <w:tblPr>
      <w:tblBorders>
        <w:top w:val="single" w:sz="4" w:space="0" w:color="7f7f7f"/>
        <w:bottom w:val="single" w:sz="4" w:space="0" w:color="7f7f7f"/>
      </w:tblBorders>
    </w:tblPr>
    <w:tblStylePr w:type="firstRow">
      <w:pPr/>
      <w:rPr>
        <w:b/>
        <w:bCs/>
      </w:rPr>
      <w:tblPr/>
      <w:tcPr>
        <w:tcBorders>
          <w:bottom w:val="single" w:sz="4" w:space="0" w:color="7f7f7f"/>
        </w:tcBorders>
      </w:tcPr>
    </w:tblStylePr>
    <w:tblStylePr w:type="lastRow">
      <w:pPr/>
      <w:rPr>
        <w:b/>
        <w:bCs/>
      </w:rPr>
      <w:tblPr/>
      <w:tcPr>
        <w:tcBorders>
          <w:top w:val="single" w:sz="4" w:space="0" w:color="7f7f7f"/>
        </w:tcBorders>
      </w:tcPr>
    </w:tblStylePr>
    <w:tblStylePr w:type="band1Horz">
      <w:pPr/>
      <w:tblPr/>
      <w:tcPr>
        <w:tcBorders>
          <w:top w:val="single" w:sz="4" w:space="0" w:color="7f7f7f"/>
          <w:bottom w:val="single" w:sz="4" w:space="0" w:color="7f7f7f"/>
        </w:tcBorders>
      </w:tcPr>
    </w:tblStylePr>
    <w:tblStylePr w:type="firstCol">
      <w:pPr/>
      <w:rPr>
        <w:b/>
        <w:bCs/>
      </w:rPr>
      <w:tcPr>
        <w:tcBorders/>
      </w:tcPr>
    </w:tblStylePr>
    <w:tblStylePr w:type="lastCol">
      <w:pPr/>
      <w:rPr>
        <w:b/>
        <w:bCs/>
      </w:rPr>
      <w:tcPr>
        <w:tcBorders/>
      </w:tcPr>
    </w:tblStylePr>
    <w:tblStylePr w:type="band1Vert">
      <w:pPr/>
      <w:tblPr/>
      <w:tcPr>
        <w:tcBorders>
          <w:left w:val="single" w:sz="4" w:space="0" w:color="7f7f7f"/>
          <w:right w:val="single" w:sz="4" w:space="0" w:color="7f7f7f"/>
        </w:tcBorders>
      </w:tcPr>
    </w:tblStylePr>
    <w:tblStylePr w:type="band2Vert">
      <w:pPr/>
      <w:tblPr/>
      <w:tcPr>
        <w:tcBorders>
          <w:left w:val="single" w:sz="4" w:space="0" w:color="7f7f7f"/>
          <w:right w:val="single" w:sz="4" w:space="0" w:color="7f7f7f"/>
        </w:tcBorders>
      </w:tcPr>
    </w:tblStylePr>
    <w:tcPr>
      <w:tcBorders/>
    </w:tcPr>
  </w:style>
  <w:style w:type="table" w:customStyle="1" w:styleId="style4170">
    <w:name w:val="网格型7"/>
    <w:basedOn w:val="style105"/>
    <w:next w:val="style154"/>
    <w:qFormat/>
    <w:uiPriority w:val="39"/>
    <w:pPr/>
    <w:rPr>
      <w:rFonts w:ascii="Times New Roman" w:cs="Times New Roman" w:eastAsia="宋体" w:hAnsi="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cPr>
  </w:style>
  <w:style w:type="table" w:customStyle="1" w:styleId="style4171">
    <w:name w:val="网格型8"/>
    <w:basedOn w:val="style105"/>
    <w:next w:val="style154"/>
    <w:qFormat/>
    <w:uiPriority w:val="39"/>
    <w:pPr/>
    <w:rPr>
      <w:rFonts w:ascii="Times New Roman" w:cs="Times New Roman" w:eastAsia="宋体" w:hAnsi="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cPr>
  </w:style>
  <w:style w:type="table" w:customStyle="1" w:styleId="style4172">
    <w:name w:val="网格型9"/>
    <w:basedOn w:val="style105"/>
    <w:next w:val="style154"/>
    <w:qFormat/>
    <w:uiPriority w:val="39"/>
    <w:pPr/>
    <w:rPr>
      <w:rFonts w:ascii="等线" w:cs="宋体" w:eastAsia="等线" w:hAnsi="等线"/>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cPr>
  </w:style>
  <w:style w:type="table" w:customStyle="1" w:styleId="style4173">
    <w:name w:val="网格型10"/>
    <w:basedOn w:val="style105"/>
    <w:next w:val="style154"/>
    <w:qFormat/>
    <w:uiPriority w:val="39"/>
    <w:pPr/>
    <w:rPr>
      <w:rFonts w:ascii="等线" w:cs="宋体" w:eastAsia="等线" w:hAnsi="等线"/>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cPr>
  </w:style>
  <w:style w:type="table" w:customStyle="1" w:styleId="style4174">
    <w:name w:val="网格型11"/>
    <w:basedOn w:val="style105"/>
    <w:next w:val="style154"/>
    <w:qFormat/>
    <w:uiPriority w:val="39"/>
    <w:pPr/>
    <w:rPr>
      <w:rFonts w:ascii="等线" w:cs="宋体" w:eastAsia="等线" w:hAnsi="等线"/>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cPr>
  </w:style>
  <w:style w:type="table" w:customStyle="1" w:styleId="style4175">
    <w:name w:val="网格型12"/>
    <w:basedOn w:val="style105"/>
    <w:next w:val="style154"/>
    <w:qFormat/>
    <w:uiPriority w:val="39"/>
    <w:pPr/>
    <w:rPr>
      <w:rFonts w:ascii="等线" w:cs="宋体" w:eastAsia="等线" w:hAnsi="等线"/>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cPr>
  </w:style>
  <w:style w:type="character" w:customStyle="1" w:styleId="style4176">
    <w:name w:val="未处理的提及1"/>
    <w:next w:val="style4176"/>
    <w:uiPriority w:val="99"/>
    <w:rPr>
      <w:color w:val="605e5c"/>
      <w:shd w:val="clear" w:color="auto" w:fill="e1dfdd"/>
    </w:rPr>
  </w:style>
  <w:style w:type="paragraph" w:styleId="style30">
    <w:name w:val="annotation text"/>
    <w:basedOn w:val="style0"/>
    <w:next w:val="style30"/>
    <w:link w:val="style4177"/>
    <w:pPr>
      <w:jc w:val="left"/>
    </w:pPr>
    <w:rPr/>
  </w:style>
  <w:style w:type="character" w:customStyle="1" w:styleId="style4177">
    <w:name w:val="批注文字 字符"/>
    <w:basedOn w:val="style65"/>
    <w:next w:val="style4177"/>
    <w:link w:val="style30"/>
    <w:rPr>
      <w:rFonts w:ascii="Times New Roman" w:cs="Times New Roman" w:eastAsia="宋体" w:hAnsi="Times New Roman"/>
      <w:szCs w:val="24"/>
    </w:rPr>
  </w:style>
  <w:style w:type="paragraph" w:styleId="style106">
    <w:name w:val="annotation subject"/>
    <w:basedOn w:val="style30"/>
    <w:next w:val="style30"/>
    <w:link w:val="style4178"/>
    <w:pPr/>
    <w:rPr>
      <w:b/>
      <w:bCs/>
    </w:rPr>
  </w:style>
  <w:style w:type="character" w:customStyle="1" w:styleId="style4178">
    <w:name w:val="批注主题 字符"/>
    <w:basedOn w:val="style4177"/>
    <w:next w:val="style4178"/>
    <w:link w:val="style106"/>
    <w:rPr>
      <w:rFonts w:ascii="Times New Roman" w:cs="Times New Roman" w:eastAsia="宋体" w:hAnsi="Times New Roman"/>
      <w:b/>
      <w:bCs/>
      <w:szCs w:val="24"/>
    </w:rPr>
  </w:style>
  <w:style w:type="paragraph" w:customStyle="1" w:styleId="style4179">
    <w:name w:val="公式"/>
    <w:basedOn w:val="style0"/>
    <w:next w:val="style4179"/>
    <w:qFormat/>
    <w:pPr>
      <w:spacing w:before="50" w:beforeLines="50" w:after="50" w:afterLines="50"/>
    </w:pPr>
    <w:rPr>
      <w:rFonts w:eastAsia="Times New Roman"/>
      <w:iCs/>
      <w:color w:val="000000"/>
    </w:rPr>
  </w:style>
  <w:style w:type="numbering" w:customStyle="1" w:styleId="style4180">
    <w:name w:val="当前列表1"/>
    <w:next w:val="style4180"/>
    <w:uiPriority w:val="99"/>
    <w:pPr>
      <w:numPr>
        <w:ilvl w:val="0"/>
        <w:numId w:val="2"/>
      </w:numPr>
    </w:pPr>
  </w:style>
  <w:style w:type="numbering" w:customStyle="1" w:styleId="style4181">
    <w:name w:val="当前列表2"/>
    <w:next w:val="style4181"/>
    <w:uiPriority w:val="99"/>
    <w:pPr>
      <w:numPr>
        <w:ilvl w:val="0"/>
        <w:numId w:val="3"/>
      </w:numPr>
    </w:pPr>
  </w:style>
  <w:style w:type="numbering" w:customStyle="1" w:styleId="style4182">
    <w:name w:val="当前列表3"/>
    <w:next w:val="style4182"/>
    <w:uiPriority w:val="99"/>
    <w:pPr>
      <w:numPr>
        <w:ilvl w:val="0"/>
        <w:numId w:val="4"/>
      </w:numPr>
    </w:pPr>
  </w:style>
  <w:style w:type="numbering" w:customStyle="1" w:styleId="style4183">
    <w:name w:val="当前列表4"/>
    <w:next w:val="style4183"/>
    <w:uiPriority w:val="99"/>
    <w:pPr>
      <w:numPr>
        <w:ilvl w:val="0"/>
        <w:numId w:val="5"/>
      </w:numPr>
    </w:pPr>
  </w:style>
  <w:style w:type="character" w:customStyle="1" w:styleId="style4184">
    <w:name w:val="Unresolved Mention"/>
    <w:basedOn w:val="style65"/>
    <w:next w:val="style4184"/>
    <w:uiPriority w:val="99"/>
    <w:rPr>
      <w:color w:val="605e5c"/>
      <w:shd w:val="clear" w:color="auto" w:fill="e1dfdd"/>
    </w:rPr>
  </w:style>
</w:styles>
</file>

<file path=word/_rels/document.xml.rels><?xml version="1.0" encoding="UTF-8"?>
<Relationships xmlns="http://schemas.openxmlformats.org/package/2006/relationships"><Relationship Id="rId20" Type="http://schemas.openxmlformats.org/officeDocument/2006/relationships/image" Target="media/image17.png"/><Relationship Id="rId22" Type="http://schemas.openxmlformats.org/officeDocument/2006/relationships/image" Target="media/image19.png"/><Relationship Id="rId21" Type="http://schemas.openxmlformats.org/officeDocument/2006/relationships/image" Target="media/image18.png"/><Relationship Id="rId24" Type="http://schemas.openxmlformats.org/officeDocument/2006/relationships/image" Target="media/image21.png"/><Relationship Id="rId23" Type="http://schemas.openxmlformats.org/officeDocument/2006/relationships/image" Target="media/image20.png"/><Relationship Id="rId1" Type="http://schemas.openxmlformats.org/officeDocument/2006/relationships/numbering" Target="numbering.xml"/><Relationship Id="rId2" Type="http://schemas.openxmlformats.org/officeDocument/2006/relationships/image" Target="media/image1.emf"/><Relationship Id="rId3" Type="http://schemas.openxmlformats.org/officeDocument/2006/relationships/image" Target="media/image2.jpeg"/><Relationship Id="rId4" Type="http://schemas.openxmlformats.org/officeDocument/2006/relationships/image" Target="media/image3.jpeg"/><Relationship Id="rId9" Type="http://schemas.openxmlformats.org/officeDocument/2006/relationships/image" Target="media/image6.png"/><Relationship Id="rId26" Type="http://schemas.openxmlformats.org/officeDocument/2006/relationships/image" Target="media/image23.png"/><Relationship Id="rId25" Type="http://schemas.openxmlformats.org/officeDocument/2006/relationships/image" Target="media/image22.png"/><Relationship Id="rId28" Type="http://schemas.openxmlformats.org/officeDocument/2006/relationships/fontTable" Target="fontTable.xml"/><Relationship Id="rId27" Type="http://schemas.openxmlformats.org/officeDocument/2006/relationships/styles" Target="styles.xml"/><Relationship Id="rId5" Type="http://schemas.openxmlformats.org/officeDocument/2006/relationships/image" Target="media/image2.png"/><Relationship Id="rId6" Type="http://schemas.openxmlformats.org/officeDocument/2006/relationships/image" Target="media/image3.png"/><Relationship Id="rId29" Type="http://schemas.openxmlformats.org/officeDocument/2006/relationships/settings" Target="settings.xml"/><Relationship Id="rId7" Type="http://schemas.openxmlformats.org/officeDocument/2006/relationships/image" Target="media/image4.png"/><Relationship Id="rId8" Type="http://schemas.openxmlformats.org/officeDocument/2006/relationships/image" Target="media/image5.png"/><Relationship Id="rId30" Type="http://schemas.openxmlformats.org/officeDocument/2006/relationships/theme" Target="theme/theme1.xml"/><Relationship Id="rId11" Type="http://schemas.openxmlformats.org/officeDocument/2006/relationships/image" Target="media/image8.png"/><Relationship Id="rId10" Type="http://schemas.openxmlformats.org/officeDocument/2006/relationships/image" Target="media/image7.png"/><Relationship Id="rId13" Type="http://schemas.openxmlformats.org/officeDocument/2006/relationships/image" Target="media/image10.png"/><Relationship Id="rId12" Type="http://schemas.openxmlformats.org/officeDocument/2006/relationships/image" Target="media/image9.png"/><Relationship Id="rId15" Type="http://schemas.openxmlformats.org/officeDocument/2006/relationships/image" Target="media/image12.png"/><Relationship Id="rId14" Type="http://schemas.openxmlformats.org/officeDocument/2006/relationships/image" Target="media/image11.png"/><Relationship Id="rId17" Type="http://schemas.openxmlformats.org/officeDocument/2006/relationships/image" Target="media/image14.png"/><Relationship Id="rId16" Type="http://schemas.openxmlformats.org/officeDocument/2006/relationships/image" Target="media/image13.png"/><Relationship Id="rId19" Type="http://schemas.openxmlformats.org/officeDocument/2006/relationships/image" Target="media/image16.png"/><Relationship Id="rId18"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Words>8999</Words>
  <Pages>1</Pages>
  <Characters>11367</Characters>
  <Application>WPS Office</Application>
  <DocSecurity>0</DocSecurity>
  <Paragraphs>189</Paragraphs>
  <ScaleCrop>false</ScaleCrop>
  <LinksUpToDate>false</LinksUpToDate>
  <CharactersWithSpaces>12492</CharactersWithSpaces>
  <SharedDoc>false</SharedDoc>
  <HyperlinksChanged>false</HyperlinksChanged>
  <AppVersion>16.000</AppVersion>
</Properties>
</file>

<file path=docProps/core.xml><?xml version="1.0" encoding="utf-8"?>
<coreProperties xmlns="http://schemas.openxmlformats.org/package/2006/metadata/core-properties" xmlns:cp="http://schemas.openxmlformats.org/package/2006/metadata/core-properties" xmlns:dc="http://purl.org/dc/elements/1.1/" xmlns:dcterms="http://purl.org/dc/terms/" xmlns:xsi="http://www.w3.org/2001/XMLSchema-instance">
  <dcterms:created xsi:type="dcterms:W3CDTF">2024-08-06T02:58:02Z</dcterms:created>
  <dc:creator>shulong he</dc:creator>
  <lastModifiedBy>HLK-AL10</lastModifiedBy>
  <dcterms:modified xsi:type="dcterms:W3CDTF">2024-08-06T02:58:02Z</dcterms:modified>
  <revision>10</revision>
</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776e0378e9b94bb0aff61ca77853354d_23</vt:lpwstr>
  </property>
</Properties>
</file>