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FAA" w:rsidRPr="009C4A71" w:rsidRDefault="00712FAA" w:rsidP="000A7698">
      <w:pPr>
        <w:pStyle w:val="03GF"/>
        <w:spacing w:line="240" w:lineRule="auto"/>
        <w:ind w:firstLine="360"/>
        <w:rPr>
          <w:rFonts w:ascii="Times New Roman" w:eastAsia="黑体"/>
          <w:sz w:val="18"/>
          <w:szCs w:val="18"/>
        </w:rPr>
      </w:pPr>
    </w:p>
    <w:p w:rsidR="00712FAA" w:rsidRPr="002A7255" w:rsidRDefault="00712FAA" w:rsidP="000C5115">
      <w:pPr>
        <w:pStyle w:val="a"/>
        <w:rPr>
          <w:rFonts w:ascii="宋体" w:eastAsia="宋体" w:hAnsi="宋体"/>
          <w:b w:val="0"/>
          <w:sz w:val="36"/>
          <w:szCs w:val="36"/>
        </w:rPr>
      </w:pPr>
      <w:r w:rsidRPr="002A7255">
        <w:rPr>
          <w:rFonts w:ascii="宋体" w:eastAsia="宋体" w:hAnsi="宋体" w:hint="eastAsia"/>
          <w:b w:val="0"/>
          <w:sz w:val="36"/>
          <w:szCs w:val="36"/>
        </w:rPr>
        <w:t>国外蛙人运载器装备发展综述</w:t>
      </w:r>
    </w:p>
    <w:p w:rsidR="00712FAA" w:rsidRPr="002A7255" w:rsidRDefault="00712FAA" w:rsidP="000A7698">
      <w:pPr>
        <w:jc w:val="center"/>
        <w:rPr>
          <w:rFonts w:ascii="宋体"/>
          <w:b/>
          <w:szCs w:val="21"/>
        </w:rPr>
      </w:pPr>
      <w:r w:rsidRPr="002A7255">
        <w:rPr>
          <w:rFonts w:ascii="宋体" w:hAnsi="宋体" w:hint="eastAsia"/>
          <w:b/>
          <w:szCs w:val="21"/>
        </w:rPr>
        <w:t>张倩</w:t>
      </w:r>
      <w:r w:rsidRPr="002A7255">
        <w:rPr>
          <w:rFonts w:ascii="宋体" w:hAnsi="宋体"/>
          <w:b/>
          <w:bCs/>
          <w:szCs w:val="21"/>
          <w:vertAlign w:val="superscript"/>
        </w:rPr>
        <w:t>1,2</w:t>
      </w:r>
      <w:r w:rsidRPr="002A7255">
        <w:rPr>
          <w:rFonts w:ascii="宋体" w:hAnsi="宋体"/>
          <w:b/>
          <w:bCs/>
          <w:szCs w:val="21"/>
        </w:rPr>
        <w:t>,</w:t>
      </w:r>
      <w:r w:rsidRPr="002A7255">
        <w:rPr>
          <w:rFonts w:ascii="宋体" w:hAnsi="宋体"/>
          <w:b/>
          <w:szCs w:val="21"/>
        </w:rPr>
        <w:t xml:space="preserve"> </w:t>
      </w:r>
      <w:r w:rsidRPr="002A7255">
        <w:rPr>
          <w:rFonts w:ascii="宋体" w:hAnsi="宋体" w:hint="eastAsia"/>
          <w:b/>
          <w:szCs w:val="21"/>
        </w:rPr>
        <w:t>石亚军</w:t>
      </w:r>
      <w:r w:rsidRPr="002A7255">
        <w:rPr>
          <w:rFonts w:ascii="宋体" w:hAnsi="宋体"/>
          <w:b/>
          <w:bCs/>
          <w:szCs w:val="21"/>
          <w:vertAlign w:val="superscript"/>
        </w:rPr>
        <w:t>1,2</w:t>
      </w:r>
    </w:p>
    <w:p w:rsidR="00712FAA" w:rsidRPr="002A7255" w:rsidRDefault="00712FAA" w:rsidP="000A7698">
      <w:pPr>
        <w:jc w:val="center"/>
        <w:rPr>
          <w:rFonts w:ascii="宋体"/>
          <w:bCs/>
          <w:sz w:val="18"/>
          <w:szCs w:val="18"/>
        </w:rPr>
      </w:pPr>
      <w:r w:rsidRPr="002A7255">
        <w:rPr>
          <w:rFonts w:ascii="宋体" w:hAnsi="宋体" w:hint="eastAsia"/>
          <w:bCs/>
          <w:sz w:val="18"/>
          <w:szCs w:val="18"/>
        </w:rPr>
        <w:t>（</w:t>
      </w:r>
      <w:r w:rsidRPr="002A7255">
        <w:rPr>
          <w:rFonts w:ascii="宋体" w:hAnsi="宋体"/>
          <w:bCs/>
          <w:sz w:val="18"/>
          <w:szCs w:val="18"/>
        </w:rPr>
        <w:t>1</w:t>
      </w:r>
      <w:bookmarkStart w:id="0" w:name="OLE_LINK1"/>
      <w:bookmarkStart w:id="1" w:name="OLE_LINK2"/>
      <w:r w:rsidRPr="002A7255">
        <w:rPr>
          <w:rFonts w:ascii="宋体" w:hAnsi="宋体" w:hint="eastAsia"/>
          <w:bCs/>
          <w:sz w:val="18"/>
          <w:szCs w:val="18"/>
        </w:rPr>
        <w:t>．</w:t>
      </w:r>
      <w:bookmarkEnd w:id="0"/>
      <w:bookmarkEnd w:id="1"/>
      <w:r w:rsidRPr="002A7255">
        <w:rPr>
          <w:rFonts w:ascii="宋体" w:hAnsi="宋体" w:hint="eastAsia"/>
          <w:bCs/>
          <w:sz w:val="18"/>
          <w:szCs w:val="18"/>
        </w:rPr>
        <w:t>中国船舶科学研究中心，无锡</w:t>
      </w:r>
      <w:r w:rsidRPr="002A7255">
        <w:rPr>
          <w:rFonts w:ascii="宋体" w:hAnsi="宋体"/>
          <w:bCs/>
          <w:sz w:val="18"/>
          <w:szCs w:val="18"/>
        </w:rPr>
        <w:t xml:space="preserve"> 214082</w:t>
      </w:r>
      <w:r w:rsidRPr="002A7255">
        <w:rPr>
          <w:rFonts w:ascii="宋体" w:hAnsi="宋体" w:hint="eastAsia"/>
          <w:bCs/>
          <w:sz w:val="18"/>
          <w:szCs w:val="18"/>
        </w:rPr>
        <w:t>；</w:t>
      </w:r>
      <w:r w:rsidRPr="002A7255">
        <w:rPr>
          <w:rFonts w:ascii="宋体" w:hAnsi="宋体"/>
          <w:bCs/>
          <w:sz w:val="18"/>
          <w:szCs w:val="18"/>
        </w:rPr>
        <w:t>2</w:t>
      </w:r>
      <w:r w:rsidRPr="002A7255">
        <w:rPr>
          <w:rFonts w:ascii="宋体" w:hAnsi="宋体" w:hint="eastAsia"/>
          <w:bCs/>
          <w:sz w:val="18"/>
          <w:szCs w:val="18"/>
        </w:rPr>
        <w:t>．江苏省绿色船舶技术重点实验室，无锡</w:t>
      </w:r>
      <w:r w:rsidRPr="002A7255">
        <w:rPr>
          <w:rFonts w:ascii="宋体" w:hAnsi="宋体"/>
          <w:bCs/>
          <w:sz w:val="18"/>
          <w:szCs w:val="18"/>
        </w:rPr>
        <w:t xml:space="preserve"> 214082</w:t>
      </w:r>
      <w:r w:rsidRPr="002A7255">
        <w:rPr>
          <w:rFonts w:ascii="宋体" w:hAnsi="宋体" w:hint="eastAsia"/>
          <w:bCs/>
          <w:sz w:val="18"/>
          <w:szCs w:val="18"/>
        </w:rPr>
        <w:t>）</w:t>
      </w:r>
    </w:p>
    <w:p w:rsidR="00712FAA" w:rsidRPr="009C4A71" w:rsidRDefault="00712FAA" w:rsidP="000A7698">
      <w:pPr>
        <w:ind w:firstLine="360"/>
        <w:jc w:val="center"/>
        <w:rPr>
          <w:rFonts w:ascii="Times New Roman" w:hAnsi="Times New Roman"/>
          <w:sz w:val="18"/>
          <w:szCs w:val="18"/>
        </w:rPr>
      </w:pPr>
    </w:p>
    <w:p w:rsidR="00712FAA" w:rsidRPr="002A7255" w:rsidRDefault="00712FAA" w:rsidP="00BA6C82">
      <w:pPr>
        <w:adjustRightInd w:val="0"/>
        <w:snapToGrid w:val="0"/>
        <w:spacing w:line="240" w:lineRule="auto"/>
        <w:rPr>
          <w:rFonts w:ascii="宋体" w:hAnsi="宋体"/>
          <w:sz w:val="18"/>
          <w:szCs w:val="18"/>
        </w:rPr>
      </w:pPr>
      <w:r w:rsidRPr="002A7255">
        <w:rPr>
          <w:rFonts w:ascii="宋体" w:hAnsi="宋体" w:hint="eastAsia"/>
          <w:b/>
          <w:sz w:val="18"/>
          <w:szCs w:val="18"/>
        </w:rPr>
        <w:t>摘要</w:t>
      </w:r>
      <w:r w:rsidRPr="00A4574B">
        <w:rPr>
          <w:rFonts w:ascii="Times New Roman" w:eastAsia="仿宋_GB2312" w:hAnsi="Times New Roman" w:hint="eastAsia"/>
          <w:sz w:val="18"/>
          <w:szCs w:val="18"/>
        </w:rPr>
        <w:t>：</w:t>
      </w:r>
      <w:r w:rsidRPr="002A7255">
        <w:rPr>
          <w:rFonts w:ascii="宋体" w:hAnsi="宋体" w:hint="eastAsia"/>
          <w:sz w:val="18"/>
          <w:szCs w:val="18"/>
        </w:rPr>
        <w:t>随着国际战略形势的变化，海上冲突模式在悄悄向多元化的方向演变。其中一个引人注目的现象是蛙人运载装备的重新崛起。从十九世纪四十年代起，各国海军特种作战部队纷纷使用蛙人运载器或微型潜艇在布放地或是母船与行动区域之间秘密运送“战斗蛙人”执行情报监视和侦察任务，实施破坏行动或是其它秘密任务，并取得显著的作战成果。蛙人运载装备造价合理且隐蔽性好、威力较大，逐渐彰显其应用于“非对称战略”的优越性。本文对美国、英国、俄罗斯等主要国家的蛙人运载器装备的发展情况进行了较为详细的介绍，并对蛙人运载装备发展的特点及趋势进行了总结</w:t>
      </w:r>
      <w:r w:rsidRPr="002A7255">
        <w:rPr>
          <w:rFonts w:ascii="宋体" w:hAnsi="宋体"/>
          <w:sz w:val="18"/>
          <w:szCs w:val="18"/>
        </w:rPr>
        <w:t xml:space="preserve">. </w:t>
      </w:r>
    </w:p>
    <w:p w:rsidR="00712FAA" w:rsidRPr="002A7255" w:rsidRDefault="00712FAA" w:rsidP="000A7698">
      <w:pPr>
        <w:rPr>
          <w:rFonts w:ascii="宋体" w:hAnsi="宋体"/>
          <w:sz w:val="18"/>
          <w:szCs w:val="18"/>
        </w:rPr>
      </w:pPr>
      <w:r w:rsidRPr="002A7255">
        <w:rPr>
          <w:rFonts w:ascii="宋体" w:hAnsi="宋体" w:hint="eastAsia"/>
          <w:b/>
          <w:sz w:val="18"/>
          <w:szCs w:val="18"/>
        </w:rPr>
        <w:t>关键词</w:t>
      </w:r>
      <w:r w:rsidRPr="002A7255">
        <w:rPr>
          <w:rFonts w:ascii="宋体" w:hAnsi="宋体" w:hint="eastAsia"/>
          <w:sz w:val="18"/>
          <w:szCs w:val="18"/>
        </w:rPr>
        <w:t>：特种作战；蛙人输送艇；发展趋势</w:t>
      </w:r>
      <w:r w:rsidRPr="002A7255">
        <w:rPr>
          <w:rFonts w:ascii="宋体" w:hAnsi="宋体"/>
          <w:sz w:val="18"/>
          <w:szCs w:val="18"/>
        </w:rPr>
        <w:t>.</w:t>
      </w:r>
    </w:p>
    <w:p w:rsidR="00712FAA" w:rsidRPr="002A7255" w:rsidRDefault="00712FAA" w:rsidP="000A7698">
      <w:pPr>
        <w:snapToGrid w:val="0"/>
        <w:spacing w:line="300" w:lineRule="auto"/>
        <w:rPr>
          <w:rFonts w:ascii="宋体"/>
          <w:b/>
          <w:bCs/>
          <w:sz w:val="18"/>
        </w:rPr>
      </w:pPr>
      <w:r w:rsidRPr="002A7255">
        <w:rPr>
          <w:rFonts w:ascii="宋体" w:hAnsi="宋体" w:hint="eastAsia"/>
          <w:b/>
          <w:bCs/>
          <w:sz w:val="18"/>
        </w:rPr>
        <w:t>分类号：文献标识码：</w:t>
      </w:r>
    </w:p>
    <w:p w:rsidR="00712FAA" w:rsidRPr="003442D6" w:rsidRDefault="00712FAA" w:rsidP="000A7698">
      <w:pPr>
        <w:snapToGrid w:val="0"/>
        <w:spacing w:line="300" w:lineRule="auto"/>
        <w:ind w:firstLine="361"/>
        <w:rPr>
          <w:rFonts w:ascii="Times New Roman" w:hAnsi="Times New Roman"/>
          <w:b/>
          <w:bCs/>
          <w:sz w:val="18"/>
        </w:rPr>
      </w:pPr>
    </w:p>
    <w:p w:rsidR="00712FAA" w:rsidRPr="002A7255" w:rsidRDefault="00712FAA" w:rsidP="000A7698">
      <w:pPr>
        <w:pStyle w:val="03GF"/>
        <w:snapToGrid w:val="0"/>
        <w:spacing w:line="240" w:lineRule="auto"/>
        <w:ind w:firstLine="0"/>
        <w:jc w:val="center"/>
        <w:rPr>
          <w:rFonts w:ascii="Times New Roman" w:eastAsia="黑体"/>
          <w:b/>
          <w:sz w:val="24"/>
          <w:szCs w:val="24"/>
        </w:rPr>
      </w:pPr>
      <w:r w:rsidRPr="002A7255">
        <w:rPr>
          <w:rFonts w:ascii="Times New Roman" w:eastAsia="黑体"/>
          <w:b/>
          <w:sz w:val="24"/>
          <w:szCs w:val="24"/>
        </w:rPr>
        <w:t xml:space="preserve">Summary of Overseas Swimmer Delivery Vehicle </w:t>
      </w:r>
      <w:bookmarkStart w:id="2" w:name="_GoBack"/>
      <w:bookmarkEnd w:id="2"/>
      <w:r w:rsidRPr="002A7255">
        <w:rPr>
          <w:rFonts w:ascii="Times New Roman" w:eastAsia="黑体"/>
          <w:b/>
          <w:sz w:val="24"/>
          <w:szCs w:val="24"/>
        </w:rPr>
        <w:t xml:space="preserve">Equipment Development </w:t>
      </w:r>
    </w:p>
    <w:p w:rsidR="00712FAA" w:rsidRPr="002A7255" w:rsidRDefault="00712FAA" w:rsidP="000A7698">
      <w:pPr>
        <w:jc w:val="center"/>
        <w:rPr>
          <w:rFonts w:ascii="Times New Roman" w:eastAsia="楷体_GB2312" w:hAnsi="Times New Roman"/>
          <w:sz w:val="20"/>
          <w:szCs w:val="20"/>
        </w:rPr>
      </w:pPr>
      <w:r w:rsidRPr="002A7255">
        <w:rPr>
          <w:rFonts w:ascii="Times New Roman" w:eastAsia="楷体_GB2312" w:hAnsi="Times New Roman"/>
          <w:sz w:val="20"/>
          <w:szCs w:val="20"/>
        </w:rPr>
        <w:t>Zhang Qian</w:t>
      </w:r>
      <w:r w:rsidRPr="002A7255">
        <w:rPr>
          <w:rFonts w:ascii="Times New Roman" w:eastAsia="楷体" w:hAnsi="Times New Roman"/>
          <w:bCs/>
          <w:sz w:val="20"/>
          <w:szCs w:val="20"/>
          <w:vertAlign w:val="superscript"/>
        </w:rPr>
        <w:t>1,2</w:t>
      </w:r>
      <w:r w:rsidRPr="002A7255">
        <w:rPr>
          <w:rFonts w:ascii="Times New Roman" w:eastAsia="楷体" w:hAnsi="Times New Roman" w:hint="eastAsia"/>
          <w:bCs/>
          <w:sz w:val="20"/>
          <w:szCs w:val="20"/>
        </w:rPr>
        <w:t>，</w:t>
      </w:r>
      <w:r w:rsidRPr="002A7255">
        <w:rPr>
          <w:rFonts w:ascii="Times New Roman" w:eastAsia="楷体" w:hAnsi="Times New Roman"/>
          <w:bCs/>
          <w:sz w:val="20"/>
          <w:szCs w:val="20"/>
        </w:rPr>
        <w:t>Shi Yajun</w:t>
      </w:r>
      <w:r w:rsidRPr="002A7255">
        <w:rPr>
          <w:rFonts w:ascii="Times New Roman" w:eastAsia="楷体" w:hAnsi="Times New Roman"/>
          <w:bCs/>
          <w:sz w:val="20"/>
          <w:szCs w:val="20"/>
          <w:vertAlign w:val="superscript"/>
        </w:rPr>
        <w:t>1,2</w:t>
      </w:r>
    </w:p>
    <w:p w:rsidR="00712FAA" w:rsidRPr="002A7255" w:rsidRDefault="00712FAA" w:rsidP="000A7698">
      <w:pPr>
        <w:jc w:val="center"/>
        <w:rPr>
          <w:rFonts w:ascii="Times New Roman" w:hAnsi="Times New Roman"/>
          <w:sz w:val="20"/>
          <w:szCs w:val="20"/>
        </w:rPr>
      </w:pPr>
      <w:r w:rsidRPr="002A7255">
        <w:rPr>
          <w:rFonts w:ascii="Times New Roman" w:hAnsi="Times New Roman"/>
          <w:sz w:val="20"/>
          <w:szCs w:val="20"/>
        </w:rPr>
        <w:t xml:space="preserve">(1.China Ship Scientific ReseachCenter , </w:t>
      </w:r>
      <w:smartTag w:uri="urn:schemas-microsoft-com:office:smarttags" w:element="City">
        <w:r w:rsidRPr="002A7255">
          <w:rPr>
            <w:rFonts w:ascii="Times New Roman" w:hAnsi="Times New Roman"/>
            <w:sz w:val="20"/>
            <w:szCs w:val="20"/>
          </w:rPr>
          <w:t>Wuxi</w:t>
        </w:r>
      </w:smartTag>
      <w:r w:rsidRPr="002A7255">
        <w:rPr>
          <w:rFonts w:ascii="Times New Roman" w:hAnsi="Times New Roman"/>
          <w:sz w:val="20"/>
          <w:szCs w:val="20"/>
        </w:rPr>
        <w:t xml:space="preserve"> 214082 , </w:t>
      </w:r>
      <w:smartTag w:uri="urn:schemas-microsoft-com:office:smarttags" w:element="place">
        <w:smartTag w:uri="urn:schemas-microsoft-com:office:smarttags" w:element="country-region">
          <w:r w:rsidRPr="002A7255">
            <w:rPr>
              <w:rFonts w:ascii="Times New Roman" w:hAnsi="Times New Roman"/>
              <w:sz w:val="20"/>
              <w:szCs w:val="20"/>
            </w:rPr>
            <w:t>China</w:t>
          </w:r>
        </w:smartTag>
      </w:smartTag>
      <w:r w:rsidRPr="002A7255">
        <w:rPr>
          <w:rFonts w:ascii="Times New Roman" w:hAnsi="Times New Roman"/>
          <w:sz w:val="20"/>
          <w:szCs w:val="20"/>
        </w:rPr>
        <w:t xml:space="preserve"> ;</w:t>
      </w:r>
    </w:p>
    <w:p w:rsidR="00712FAA" w:rsidRPr="002A7255" w:rsidRDefault="00712FAA" w:rsidP="000A7698">
      <w:pPr>
        <w:jc w:val="center"/>
        <w:rPr>
          <w:rFonts w:ascii="Times New Roman" w:hAnsi="Times New Roman"/>
          <w:sz w:val="20"/>
          <w:szCs w:val="20"/>
        </w:rPr>
      </w:pPr>
      <w:r w:rsidRPr="002A7255">
        <w:rPr>
          <w:rFonts w:ascii="Times New Roman" w:hAnsi="Times New Roman"/>
          <w:sz w:val="20"/>
          <w:szCs w:val="20"/>
        </w:rPr>
        <w:t xml:space="preserve">         2. </w:t>
      </w:r>
      <w:smartTag w:uri="urn:schemas-microsoft-com:office:smarttags" w:element="State">
        <w:r w:rsidRPr="002A7255">
          <w:rPr>
            <w:rFonts w:ascii="Times New Roman" w:hAnsi="Times New Roman"/>
            <w:sz w:val="20"/>
            <w:szCs w:val="20"/>
          </w:rPr>
          <w:t>Jiangsu</w:t>
        </w:r>
      </w:smartTag>
      <w:r w:rsidRPr="002A7255">
        <w:rPr>
          <w:rFonts w:ascii="Times New Roman" w:hAnsi="Times New Roman"/>
          <w:sz w:val="20"/>
          <w:szCs w:val="20"/>
        </w:rPr>
        <w:t xml:space="preserve"> Key Laboratory of Green Ship Technology, </w:t>
      </w:r>
      <w:smartTag w:uri="urn:schemas-microsoft-com:office:smarttags" w:element="City">
        <w:r w:rsidRPr="002A7255">
          <w:rPr>
            <w:rFonts w:ascii="Times New Roman" w:hAnsi="Times New Roman"/>
            <w:sz w:val="20"/>
            <w:szCs w:val="20"/>
          </w:rPr>
          <w:t>Wuxi</w:t>
        </w:r>
      </w:smartTag>
      <w:r w:rsidRPr="002A7255">
        <w:rPr>
          <w:rFonts w:ascii="Times New Roman" w:hAnsi="Times New Roman"/>
          <w:sz w:val="20"/>
          <w:szCs w:val="20"/>
        </w:rPr>
        <w:t xml:space="preserve"> 214082, </w:t>
      </w:r>
      <w:smartTag w:uri="urn:schemas-microsoft-com:office:smarttags" w:element="place">
        <w:smartTag w:uri="urn:schemas-microsoft-com:office:smarttags" w:element="country-region">
          <w:r w:rsidRPr="002A7255">
            <w:rPr>
              <w:rFonts w:ascii="Times New Roman" w:hAnsi="Times New Roman"/>
              <w:sz w:val="20"/>
              <w:szCs w:val="20"/>
            </w:rPr>
            <w:t>China</w:t>
          </w:r>
        </w:smartTag>
      </w:smartTag>
      <w:r w:rsidRPr="002A7255">
        <w:rPr>
          <w:rFonts w:ascii="Times New Roman" w:hAnsi="Times New Roman"/>
          <w:sz w:val="20"/>
          <w:szCs w:val="20"/>
        </w:rPr>
        <w:t>)</w:t>
      </w:r>
    </w:p>
    <w:p w:rsidR="00712FAA" w:rsidRPr="009C4A71" w:rsidRDefault="00712FAA" w:rsidP="000A7698">
      <w:pPr>
        <w:pStyle w:val="03GF"/>
        <w:snapToGrid w:val="0"/>
        <w:spacing w:line="240" w:lineRule="auto"/>
        <w:ind w:firstLine="643"/>
        <w:jc w:val="center"/>
        <w:rPr>
          <w:rFonts w:ascii="Times New Roman" w:eastAsia="黑体"/>
          <w:b/>
          <w:sz w:val="32"/>
          <w:szCs w:val="32"/>
        </w:rPr>
      </w:pPr>
    </w:p>
    <w:p w:rsidR="00712FAA" w:rsidRPr="002A7255" w:rsidRDefault="00712FAA" w:rsidP="002A7255">
      <w:pPr>
        <w:snapToGrid w:val="0"/>
        <w:ind w:rightChars="150" w:right="31680"/>
        <w:rPr>
          <w:rFonts w:ascii="Times New Roman" w:eastAsia="仿宋_GB2312" w:hAnsi="Times New Roman"/>
          <w:sz w:val="20"/>
          <w:szCs w:val="20"/>
        </w:rPr>
      </w:pPr>
      <w:r w:rsidRPr="002A7255">
        <w:rPr>
          <w:rFonts w:ascii="Times New Roman" w:eastAsia="仿宋_GB2312" w:hAnsi="Times New Roman"/>
          <w:b/>
          <w:sz w:val="20"/>
          <w:szCs w:val="20"/>
        </w:rPr>
        <w:t>Abstract:</w:t>
      </w:r>
      <w:r w:rsidRPr="002A7255">
        <w:rPr>
          <w:rFonts w:ascii="Times New Roman" w:eastAsia="仿宋_GB2312" w:hAnsi="Times New Roman"/>
          <w:sz w:val="20"/>
          <w:szCs w:val="20"/>
        </w:rPr>
        <w:t xml:space="preserve"> With the change of international strategic situation, the model of maritime conflict has evolved quietly in a diverse direction. One of the striking phenomena in the resurgence of the swimmer delivery vehicle. Since 1940s, national naval special operations forces are using swimmer delivery vehicles or midget submarines to transport "combat swimmer" to execute intelligence surveillance and reconnaissance missions. Swimmer delivery vehicles has gradually shown its superiority due to the reasonable cost and strong concealment. In this paper, the development of swimmer delivery vehicles in main countries like US, </w:t>
      </w:r>
      <w:smartTag w:uri="urn:schemas-microsoft-com:office:smarttags" w:element="country-region">
        <w:r w:rsidRPr="002A7255">
          <w:rPr>
            <w:rFonts w:ascii="Times New Roman" w:eastAsia="仿宋_GB2312" w:hAnsi="Times New Roman"/>
            <w:sz w:val="20"/>
            <w:szCs w:val="20"/>
          </w:rPr>
          <w:t>UK</w:t>
        </w:r>
      </w:smartTag>
      <w:r w:rsidRPr="002A7255">
        <w:rPr>
          <w:rFonts w:ascii="Times New Roman" w:eastAsia="仿宋_GB2312" w:hAnsi="Times New Roman"/>
          <w:sz w:val="20"/>
          <w:szCs w:val="20"/>
        </w:rPr>
        <w:t xml:space="preserve"> and </w:t>
      </w:r>
      <w:smartTag w:uri="urn:schemas-microsoft-com:office:smarttags" w:element="place">
        <w:smartTag w:uri="urn:schemas-microsoft-com:office:smarttags" w:element="country-region">
          <w:r w:rsidRPr="002A7255">
            <w:rPr>
              <w:rFonts w:ascii="Times New Roman" w:eastAsia="仿宋_GB2312" w:hAnsi="Times New Roman"/>
              <w:sz w:val="20"/>
              <w:szCs w:val="20"/>
            </w:rPr>
            <w:t>Russia</w:t>
          </w:r>
        </w:smartTag>
      </w:smartTag>
      <w:r w:rsidRPr="002A7255">
        <w:rPr>
          <w:rFonts w:ascii="Times New Roman" w:eastAsia="仿宋_GB2312" w:hAnsi="Times New Roman"/>
          <w:sz w:val="20"/>
          <w:szCs w:val="20"/>
        </w:rPr>
        <w:t xml:space="preserve"> have been introduced in detail, and the characteristics and trend of SDV has also been concluded. </w:t>
      </w:r>
    </w:p>
    <w:p w:rsidR="00712FAA" w:rsidRPr="002A7255" w:rsidRDefault="00712FAA" w:rsidP="00BF0C66">
      <w:pPr>
        <w:pStyle w:val="Footer"/>
        <w:rPr>
          <w:rFonts w:ascii="宋体"/>
          <w:sz w:val="20"/>
          <w:szCs w:val="20"/>
        </w:rPr>
      </w:pPr>
      <w:r w:rsidRPr="002A7255">
        <w:rPr>
          <w:rFonts w:ascii="Times New Roman" w:eastAsia="黑体" w:hAnsi="Times New Roman"/>
          <w:b/>
          <w:sz w:val="20"/>
          <w:szCs w:val="20"/>
        </w:rPr>
        <w:t>Key words:</w:t>
      </w:r>
      <w:r w:rsidRPr="002A7255">
        <w:rPr>
          <w:rFonts w:ascii="Times New Roman" w:eastAsia="黑体" w:hAnsi="Times New Roman"/>
          <w:sz w:val="20"/>
          <w:szCs w:val="20"/>
        </w:rPr>
        <w:t xml:space="preserve"> Special Operation; S</w:t>
      </w:r>
      <w:r w:rsidRPr="002A7255">
        <w:rPr>
          <w:rFonts w:ascii="Times New Roman" w:eastAsia="仿宋_GB2312" w:hAnsi="Times New Roman"/>
          <w:sz w:val="20"/>
          <w:szCs w:val="20"/>
        </w:rPr>
        <w:t xml:space="preserve">wimmer delivery vehicle; Development tendency. </w:t>
      </w:r>
    </w:p>
    <w:p w:rsidR="00712FAA" w:rsidRPr="002A7255" w:rsidRDefault="00712FAA" w:rsidP="000C5115">
      <w:pPr>
        <w:pStyle w:val="Heading1"/>
        <w:rPr>
          <w:sz w:val="21"/>
          <w:szCs w:val="21"/>
        </w:rPr>
      </w:pPr>
      <w:r w:rsidRPr="002A7255">
        <w:rPr>
          <w:rFonts w:hint="eastAsia"/>
          <w:sz w:val="21"/>
          <w:szCs w:val="21"/>
        </w:rPr>
        <w:t>引言</w:t>
      </w:r>
      <w:bookmarkStart w:id="3" w:name="_Toc452968272"/>
    </w:p>
    <w:p w:rsidR="00712FAA" w:rsidRPr="002A7255" w:rsidRDefault="00712FAA" w:rsidP="002A7255">
      <w:pPr>
        <w:pStyle w:val="11"/>
        <w:ind w:firstLine="31680"/>
        <w:rPr>
          <w:rFonts w:ascii="宋体"/>
        </w:rPr>
      </w:pPr>
      <w:r w:rsidRPr="002A7255">
        <w:rPr>
          <w:rFonts w:ascii="宋体" w:hAnsi="宋体" w:hint="eastAsia"/>
        </w:rPr>
        <w:t>第一次世界大战和第二次世界大战期间，意大利海军曾成功地使用蛙人运载器将“战斗蛙人”从水下秘密输送至敌占区，将敌舰炸毁于锚地或港口。从此以后，输送“战斗蛙人”各种运载平台应运而生，蛙人运载器、蛙人输送艇（</w:t>
      </w:r>
      <w:r w:rsidRPr="002A7255">
        <w:rPr>
          <w:rFonts w:ascii="宋体" w:hAnsi="宋体"/>
        </w:rPr>
        <w:t>SDV</w:t>
      </w:r>
      <w:r w:rsidRPr="002A7255">
        <w:rPr>
          <w:rFonts w:ascii="宋体" w:hAnsi="宋体" w:hint="eastAsia"/>
        </w:rPr>
        <w:t>）就成为水下特种作战不可或缺的装备。尤其是近年来，不同类型的蛙人运送装置广泛应用于各国海军特种作战部队，为在布放地或是母船与行动区域之间秘密运送“战斗蛙人”执行情报、监视和侦察任务，实施破坏行动或是其它秘密任务，提供了极为便利的条件。本文首先介绍了蛙人运载器装备的特点和种类，其次对美国、英国、俄罗斯等主要国家的蛙人运载器装备的发展情况进行了较为详细的介绍，并对蛙人运载装备发展的特点及趋势进行了总结。</w:t>
      </w:r>
    </w:p>
    <w:p w:rsidR="00712FAA" w:rsidRPr="002A7255" w:rsidRDefault="00712FAA" w:rsidP="006F31CF">
      <w:pPr>
        <w:pStyle w:val="11"/>
        <w:ind w:firstLineChars="0" w:firstLine="0"/>
        <w:rPr>
          <w:rFonts w:ascii="宋体"/>
        </w:rPr>
      </w:pPr>
      <w:r w:rsidRPr="002A7255">
        <w:rPr>
          <w:rFonts w:ascii="宋体" w:hAnsi="宋体" w:hint="eastAsia"/>
        </w:rPr>
        <w:t>作者简介：张倩（</w:t>
      </w:r>
      <w:r w:rsidRPr="002A7255">
        <w:rPr>
          <w:rFonts w:ascii="宋体" w:hAnsi="宋体"/>
        </w:rPr>
        <w:t>1989-</w:t>
      </w:r>
      <w:r w:rsidRPr="002A7255">
        <w:rPr>
          <w:rFonts w:ascii="宋体" w:hAnsi="宋体" w:hint="eastAsia"/>
        </w:rPr>
        <w:t>），女，中国船舶科学研究中心工程师，</w:t>
      </w:r>
      <w:r w:rsidRPr="002A7255">
        <w:rPr>
          <w:rFonts w:ascii="宋体" w:hAnsi="宋体"/>
        </w:rPr>
        <w:t>E-mail :zq_whut08@163.com</w:t>
      </w:r>
      <w:r w:rsidRPr="002A7255">
        <w:rPr>
          <w:rFonts w:ascii="宋体" w:hAnsi="宋体" w:hint="eastAsia"/>
        </w:rPr>
        <w:t>。</w:t>
      </w:r>
    </w:p>
    <w:p w:rsidR="00712FAA" w:rsidRPr="002A7255" w:rsidRDefault="00712FAA" w:rsidP="008658E1">
      <w:pPr>
        <w:pStyle w:val="Heading1"/>
        <w:rPr>
          <w:sz w:val="21"/>
          <w:szCs w:val="21"/>
        </w:rPr>
      </w:pPr>
      <w:r w:rsidRPr="002A7255">
        <w:rPr>
          <w:sz w:val="21"/>
          <w:szCs w:val="21"/>
        </w:rPr>
        <w:fldChar w:fldCharType="begin"/>
      </w:r>
      <w:r w:rsidRPr="002A7255">
        <w:rPr>
          <w:sz w:val="21"/>
          <w:szCs w:val="21"/>
        </w:rPr>
        <w:instrText xml:space="preserve"> SEQ </w:instrText>
      </w:r>
      <w:r w:rsidRPr="002A7255">
        <w:rPr>
          <w:rFonts w:hint="eastAsia"/>
          <w:sz w:val="21"/>
          <w:szCs w:val="21"/>
        </w:rPr>
        <w:instrText>一级标题</w:instrText>
      </w:r>
      <w:r w:rsidRPr="002A7255">
        <w:rPr>
          <w:sz w:val="21"/>
          <w:szCs w:val="21"/>
        </w:rPr>
        <w:instrText xml:space="preserve"> \* ARABIC </w:instrText>
      </w:r>
      <w:r w:rsidRPr="002A7255">
        <w:rPr>
          <w:sz w:val="21"/>
          <w:szCs w:val="21"/>
        </w:rPr>
        <w:fldChar w:fldCharType="separate"/>
      </w:r>
      <w:r w:rsidRPr="002A7255">
        <w:rPr>
          <w:sz w:val="21"/>
          <w:szCs w:val="21"/>
        </w:rPr>
        <w:t>1</w:t>
      </w:r>
      <w:r w:rsidRPr="002A7255">
        <w:rPr>
          <w:sz w:val="21"/>
          <w:szCs w:val="21"/>
        </w:rPr>
        <w:fldChar w:fldCharType="end"/>
      </w:r>
      <w:r w:rsidRPr="002A7255">
        <w:rPr>
          <w:rFonts w:hint="eastAsia"/>
          <w:sz w:val="21"/>
          <w:szCs w:val="21"/>
        </w:rPr>
        <w:t>、蛙人运载器装备种类</w:t>
      </w:r>
    </w:p>
    <w:p w:rsidR="00712FAA" w:rsidRPr="002A7255" w:rsidRDefault="00712FAA" w:rsidP="002A7255">
      <w:pPr>
        <w:pStyle w:val="11"/>
        <w:ind w:firstLine="31680"/>
        <w:rPr>
          <w:rFonts w:ascii="宋体"/>
        </w:rPr>
      </w:pPr>
      <w:r w:rsidRPr="002A7255">
        <w:rPr>
          <w:rFonts w:ascii="宋体" w:hAnsi="宋体" w:hint="eastAsia"/>
        </w:rPr>
        <w:t>蛙人运载器装备是一种以水下潜艇或水面舰船为支撑平台、以作战为目的的海军特种装备，也是承担特殊任务的水下运载器。通过搭载蛙人和配备相应的武器，可用来进行近海及港口侦察、清障，破坏敌方港口设施，破坏敌方水下通讯设施，破坏敌方的供给运输线和渗透至敌方领地，完成为登陆作战做准备等作战使命。蛙人运载装备体系主要由小型蛙人推进装置（</w:t>
      </w:r>
      <w:r w:rsidRPr="002A7255">
        <w:rPr>
          <w:rFonts w:ascii="宋体" w:hAnsi="宋体"/>
        </w:rPr>
        <w:t>DPV</w:t>
      </w:r>
      <w:r w:rsidRPr="002A7255">
        <w:rPr>
          <w:rFonts w:ascii="宋体" w:hAnsi="宋体" w:hint="eastAsia"/>
        </w:rPr>
        <w:t>）、湿式蛙人输送艇（</w:t>
      </w:r>
      <w:r w:rsidRPr="002A7255">
        <w:rPr>
          <w:rFonts w:ascii="宋体" w:hAnsi="宋体"/>
        </w:rPr>
        <w:t>SDV</w:t>
      </w:r>
      <w:r w:rsidRPr="002A7255">
        <w:rPr>
          <w:rFonts w:ascii="宋体" w:hAnsi="宋体" w:hint="eastAsia"/>
        </w:rPr>
        <w:t>）、干甲板掩蔽舱（</w:t>
      </w:r>
      <w:r w:rsidRPr="002A7255">
        <w:rPr>
          <w:rFonts w:ascii="宋体" w:hAnsi="宋体"/>
        </w:rPr>
        <w:t>DDS</w:t>
      </w:r>
      <w:r w:rsidRPr="002A7255">
        <w:rPr>
          <w:rFonts w:ascii="宋体" w:hAnsi="宋体" w:hint="eastAsia"/>
        </w:rPr>
        <w:t>）、大型干式蛙人运载器（</w:t>
      </w:r>
      <w:r w:rsidRPr="002A7255">
        <w:rPr>
          <w:rFonts w:ascii="宋体" w:hAnsi="宋体"/>
        </w:rPr>
        <w:t>ASDS</w:t>
      </w:r>
      <w:r w:rsidRPr="002A7255">
        <w:rPr>
          <w:rFonts w:ascii="宋体" w:hAnsi="宋体" w:hint="eastAsia"/>
        </w:rPr>
        <w:t>）、水面</w:t>
      </w:r>
      <w:r w:rsidRPr="002A7255">
        <w:rPr>
          <w:rFonts w:ascii="宋体" w:hAnsi="宋体"/>
        </w:rPr>
        <w:t>/</w:t>
      </w:r>
      <w:r w:rsidRPr="002A7255">
        <w:rPr>
          <w:rFonts w:ascii="宋体" w:hAnsi="宋体" w:hint="eastAsia"/>
        </w:rPr>
        <w:t>水下两用蛙人输送艇组成。</w:t>
      </w:r>
    </w:p>
    <w:p w:rsidR="00712FAA" w:rsidRPr="002A7255" w:rsidRDefault="00712FAA" w:rsidP="002A7255">
      <w:pPr>
        <w:pStyle w:val="11"/>
        <w:ind w:firstLine="31680"/>
        <w:rPr>
          <w:rFonts w:ascii="宋体"/>
        </w:rPr>
      </w:pPr>
      <w:r w:rsidRPr="002A7255">
        <w:rPr>
          <w:rFonts w:ascii="宋体" w:hAnsi="宋体" w:hint="eastAsia"/>
        </w:rPr>
        <w:t>按照航行时蛙人所处的状态，可将蛙人运载器分为“湿式”和“干式”两大类。</w:t>
      </w:r>
    </w:p>
    <w:p w:rsidR="00712FAA" w:rsidRPr="002A7255" w:rsidRDefault="00712FAA" w:rsidP="002A7255">
      <w:pPr>
        <w:pStyle w:val="11"/>
        <w:ind w:firstLine="31680"/>
        <w:rPr>
          <w:rFonts w:ascii="宋体"/>
        </w:rPr>
      </w:pPr>
      <w:r w:rsidRPr="002A7255">
        <w:rPr>
          <w:rFonts w:ascii="宋体" w:hAnsi="宋体" w:hint="eastAsia"/>
        </w:rPr>
        <w:t>“湿式”蛙人运载器包括小型湿式蛙人推进装置</w:t>
      </w:r>
      <w:r w:rsidRPr="002A7255">
        <w:rPr>
          <w:rFonts w:ascii="宋体" w:hAnsi="宋体"/>
        </w:rPr>
        <w:t xml:space="preserve"> DPV</w:t>
      </w:r>
      <w:r w:rsidRPr="002A7255">
        <w:rPr>
          <w:rFonts w:ascii="宋体" w:hAnsi="宋体" w:hint="eastAsia"/>
        </w:rPr>
        <w:t>（</w:t>
      </w:r>
      <w:r w:rsidRPr="002A7255">
        <w:rPr>
          <w:rFonts w:ascii="宋体" w:hAnsi="宋体"/>
        </w:rPr>
        <w:t>1~2</w:t>
      </w:r>
      <w:r w:rsidRPr="002A7255">
        <w:rPr>
          <w:rFonts w:ascii="宋体" w:hAnsi="宋体" w:hint="eastAsia"/>
        </w:rPr>
        <w:t>人）和大型湿式蛙人输送艇</w:t>
      </w:r>
      <w:r w:rsidRPr="002A7255">
        <w:rPr>
          <w:rFonts w:ascii="宋体" w:hAnsi="宋体"/>
        </w:rPr>
        <w:t xml:space="preserve"> SDV</w:t>
      </w:r>
      <w:r w:rsidRPr="002A7255">
        <w:rPr>
          <w:rFonts w:ascii="宋体" w:hAnsi="宋体" w:hint="eastAsia"/>
        </w:rPr>
        <w:t>（</w:t>
      </w:r>
      <w:r w:rsidRPr="002A7255">
        <w:rPr>
          <w:rFonts w:ascii="宋体" w:hAnsi="宋体"/>
        </w:rPr>
        <w:t>4~8</w:t>
      </w:r>
      <w:r w:rsidRPr="002A7255">
        <w:rPr>
          <w:rFonts w:ascii="宋体" w:hAnsi="宋体" w:hint="eastAsia"/>
        </w:rPr>
        <w:t>人）。</w:t>
      </w:r>
      <w:r w:rsidRPr="002A7255">
        <w:rPr>
          <w:rFonts w:ascii="宋体" w:hAnsi="宋体"/>
        </w:rPr>
        <w:t xml:space="preserve"> DPV</w:t>
      </w:r>
      <w:r w:rsidRPr="002A7255">
        <w:rPr>
          <w:rFonts w:ascii="宋体" w:hAnsi="宋体" w:hint="eastAsia"/>
        </w:rPr>
        <w:t>是辅助蛙人潜行的装备，能够提供推力，减少蛙人体能消耗，但由于暴露在海水中，很容易被受到海洋生物和硬质漂浮物的侵害；大型湿式蛙人输送艇</w:t>
      </w:r>
      <w:r w:rsidRPr="002A7255">
        <w:rPr>
          <w:rFonts w:ascii="宋体" w:hAnsi="宋体"/>
        </w:rPr>
        <w:t>SDV</w:t>
      </w:r>
      <w:r w:rsidRPr="002A7255">
        <w:rPr>
          <w:rFonts w:ascii="宋体" w:hAnsi="宋体" w:hint="eastAsia"/>
        </w:rPr>
        <w:t>由鱼雷演变而成，它可潜艇或母船搭载，在运送到作战地点时再释放，长度通常为</w:t>
      </w:r>
      <w:r w:rsidRPr="002A7255">
        <w:rPr>
          <w:rFonts w:ascii="宋体" w:hAnsi="宋体"/>
        </w:rPr>
        <w:t xml:space="preserve"> 10m</w:t>
      </w:r>
      <w:r w:rsidRPr="002A7255">
        <w:rPr>
          <w:rFonts w:ascii="宋体" w:hAnsi="宋体" w:hint="eastAsia"/>
        </w:rPr>
        <w:t>以下，虽然可以提供一些保护措施来应对海洋洋流的冲击，但“战斗蛙人”仍免不了受到冰冷海水的侵袭。</w:t>
      </w:r>
    </w:p>
    <w:p w:rsidR="00712FAA" w:rsidRPr="002A7255" w:rsidRDefault="00712FAA" w:rsidP="002A7255">
      <w:pPr>
        <w:pStyle w:val="11"/>
        <w:ind w:firstLine="31680"/>
        <w:rPr>
          <w:rFonts w:ascii="宋体"/>
        </w:rPr>
      </w:pPr>
      <w:r w:rsidRPr="002A7255">
        <w:rPr>
          <w:rFonts w:ascii="宋体" w:hAnsi="宋体" w:hint="eastAsia"/>
        </w:rPr>
        <w:t>“干式”蛙人运载器可看作是一艘微型潜艇，舱内为常压状态，可载十几名蛙人，质量通常在几十吨以上，长度</w:t>
      </w:r>
      <w:r w:rsidRPr="002A7255">
        <w:rPr>
          <w:rFonts w:ascii="宋体" w:hAnsi="宋体"/>
        </w:rPr>
        <w:t xml:space="preserve"> 20m</w:t>
      </w:r>
      <w:r w:rsidRPr="002A7255">
        <w:rPr>
          <w:rFonts w:ascii="宋体" w:hAnsi="宋体" w:hint="eastAsia"/>
        </w:rPr>
        <w:t>以上。“干式”蛙人运载器可以为“战斗蛙人”提供更为舒适的条件，但其缺陷在于设备的体积、成本和复杂性大大提高，实际上就是个“迷你”型潜艇。</w:t>
      </w:r>
    </w:p>
    <w:p w:rsidR="00712FAA" w:rsidRPr="002A7255" w:rsidRDefault="00712FAA" w:rsidP="002A7255">
      <w:pPr>
        <w:pStyle w:val="11"/>
        <w:ind w:firstLine="31680"/>
        <w:rPr>
          <w:rFonts w:ascii="宋体"/>
        </w:rPr>
      </w:pPr>
      <w:r w:rsidRPr="002A7255">
        <w:rPr>
          <w:rFonts w:ascii="宋体" w:hAnsi="宋体" w:hint="eastAsia"/>
        </w:rPr>
        <w:t>按照航行能力不同，可将蛙人运载器分为“水下型”和“水面</w:t>
      </w:r>
      <w:r w:rsidRPr="002A7255">
        <w:rPr>
          <w:rFonts w:ascii="宋体" w:hAnsi="宋体"/>
        </w:rPr>
        <w:t>/</w:t>
      </w:r>
      <w:r w:rsidRPr="002A7255">
        <w:rPr>
          <w:rFonts w:ascii="宋体" w:hAnsi="宋体" w:hint="eastAsia"/>
        </w:rPr>
        <w:t>水下两用型”两大类。</w:t>
      </w:r>
    </w:p>
    <w:p w:rsidR="00712FAA" w:rsidRPr="002A7255" w:rsidRDefault="00712FAA" w:rsidP="002A7255">
      <w:pPr>
        <w:pStyle w:val="11"/>
        <w:ind w:firstLine="31680"/>
        <w:rPr>
          <w:rFonts w:ascii="宋体"/>
        </w:rPr>
      </w:pPr>
      <w:r w:rsidRPr="002A7255">
        <w:rPr>
          <w:rFonts w:ascii="宋体" w:hAnsi="宋体" w:hint="eastAsia"/>
        </w:rPr>
        <w:t>“水下型”蛙人运载器包括了之前所说的绝大部分“湿式”蛙人运载器和“干式”蛙人运载器，其一般均需要母船（水面船或潜艇）来装载携带，母船在到达预定水域后再释放蛙人输送平台，由其完成预定任务。这种工作模式，存在着搭载系统复杂、布放回收难度大、容易受环境条件制约等缺陷；另外母船目标较大，接近敏感海域时危险性高，不利于作战任务的实施！国外的军方和相关研究机构也意识到这种缺陷，纷纷开始研发将水面输送母船和水下蛙人运载器合一的新型蛙人输送平台。</w:t>
      </w:r>
    </w:p>
    <w:p w:rsidR="00712FAA" w:rsidRPr="002A7255" w:rsidRDefault="00712FAA" w:rsidP="002A7255">
      <w:pPr>
        <w:pStyle w:val="11"/>
        <w:ind w:firstLine="31680"/>
        <w:rPr>
          <w:rFonts w:ascii="宋体"/>
        </w:rPr>
      </w:pPr>
      <w:r w:rsidRPr="002A7255">
        <w:rPr>
          <w:rFonts w:ascii="宋体" w:hAnsi="宋体" w:hint="eastAsia"/>
        </w:rPr>
        <w:t>“水面</w:t>
      </w:r>
      <w:r w:rsidRPr="002A7255">
        <w:rPr>
          <w:rFonts w:ascii="宋体" w:hAnsi="宋体"/>
        </w:rPr>
        <w:t>/</w:t>
      </w:r>
      <w:r w:rsidRPr="002A7255">
        <w:rPr>
          <w:rFonts w:ascii="宋体" w:hAnsi="宋体" w:hint="eastAsia"/>
        </w:rPr>
        <w:t>水下两用型”蛙人运载器，是一种既可以在水面高速航行，也可以下潜到一定水深航行的新概念艇，该艇可以在相当远的距离内完成高速运送任务。</w:t>
      </w:r>
    </w:p>
    <w:p w:rsidR="00712FAA" w:rsidRPr="002A7255" w:rsidRDefault="00712FAA" w:rsidP="002A7255">
      <w:pPr>
        <w:pStyle w:val="11"/>
        <w:ind w:firstLine="31680"/>
        <w:rPr>
          <w:rFonts w:ascii="宋体"/>
        </w:rPr>
      </w:pPr>
      <w:r w:rsidRPr="002A7255">
        <w:rPr>
          <w:rFonts w:ascii="宋体" w:hAnsi="宋体" w:hint="eastAsia"/>
        </w:rPr>
        <w:t>上述各种蛙人运载器大部分都可以由陆上、空中或海上平台部署，但它们最常用的搭载平台就是潜艇或母船。体型较小运载器就装载在潜艇艇壳里或是鱼雷发射管里，而较大的则需放置在甲板上干式遮蔽舱（</w:t>
      </w:r>
      <w:r w:rsidRPr="002A7255">
        <w:rPr>
          <w:rFonts w:ascii="宋体" w:hAnsi="宋体"/>
        </w:rPr>
        <w:t>DDS</w:t>
      </w:r>
      <w:r w:rsidRPr="002A7255">
        <w:rPr>
          <w:rFonts w:ascii="宋体" w:hAnsi="宋体" w:hint="eastAsia"/>
        </w:rPr>
        <w:t>）内进行运送。</w:t>
      </w:r>
    </w:p>
    <w:p w:rsidR="00712FAA" w:rsidRPr="002A7255" w:rsidRDefault="00712FAA" w:rsidP="00C35B7A">
      <w:pPr>
        <w:pStyle w:val="Heading1"/>
        <w:rPr>
          <w:sz w:val="21"/>
          <w:szCs w:val="21"/>
        </w:rPr>
      </w:pPr>
      <w:r w:rsidRPr="002A7255">
        <w:rPr>
          <w:sz w:val="21"/>
          <w:szCs w:val="21"/>
        </w:rPr>
        <w:t>2</w:t>
      </w:r>
      <w:r w:rsidRPr="002A7255">
        <w:rPr>
          <w:rFonts w:hint="eastAsia"/>
          <w:sz w:val="21"/>
          <w:szCs w:val="21"/>
        </w:rPr>
        <w:t>、主要国家蛙人运载器装备发展情况</w:t>
      </w:r>
    </w:p>
    <w:p w:rsidR="00712FAA" w:rsidRPr="002A7255" w:rsidRDefault="00712FAA" w:rsidP="00E61D45">
      <w:pPr>
        <w:pStyle w:val="Heading2"/>
        <w:rPr>
          <w:rFonts w:ascii="宋体"/>
          <w:sz w:val="21"/>
          <w:szCs w:val="21"/>
        </w:rPr>
      </w:pPr>
      <w:r w:rsidRPr="002A7255">
        <w:rPr>
          <w:rFonts w:ascii="宋体" w:hAnsi="宋体"/>
          <w:sz w:val="21"/>
          <w:szCs w:val="21"/>
        </w:rPr>
        <w:t>2.1</w:t>
      </w:r>
      <w:r w:rsidRPr="002A7255">
        <w:rPr>
          <w:rFonts w:ascii="宋体" w:hAnsi="宋体" w:hint="eastAsia"/>
          <w:sz w:val="21"/>
          <w:szCs w:val="21"/>
        </w:rPr>
        <w:t>美国</w:t>
      </w:r>
    </w:p>
    <w:p w:rsidR="00712FAA" w:rsidRPr="002A7255" w:rsidRDefault="00712FAA" w:rsidP="002A7255">
      <w:pPr>
        <w:pStyle w:val="11"/>
        <w:ind w:firstLine="31680"/>
        <w:rPr>
          <w:rFonts w:ascii="宋体"/>
        </w:rPr>
      </w:pPr>
      <w:r w:rsidRPr="002A7255">
        <w:rPr>
          <w:rFonts w:ascii="宋体" w:hAnsi="宋体" w:hint="eastAsia"/>
        </w:rPr>
        <w:t>美国蛙人运载器装备发展较早，其装备体系成熟、装备完善，从小型蛙人运载器</w:t>
      </w:r>
      <w:r w:rsidRPr="002A7255">
        <w:rPr>
          <w:rFonts w:ascii="宋体" w:hAnsi="宋体"/>
        </w:rPr>
        <w:t>DPV</w:t>
      </w:r>
      <w:r w:rsidRPr="002A7255">
        <w:rPr>
          <w:rFonts w:ascii="宋体" w:hAnsi="宋体" w:hint="eastAsia"/>
        </w:rPr>
        <w:t>、大型湿式蛙人输送艇、干式蛙人输送艇和水面</w:t>
      </w:r>
      <w:r w:rsidRPr="002A7255">
        <w:rPr>
          <w:rFonts w:ascii="宋体" w:hAnsi="宋体"/>
        </w:rPr>
        <w:t>/</w:t>
      </w:r>
      <w:r w:rsidRPr="002A7255">
        <w:rPr>
          <w:rFonts w:ascii="宋体" w:hAnsi="宋体" w:hint="eastAsia"/>
        </w:rPr>
        <w:t>水下两用蛙人输送艇一应俱全。典型蛙人运载器装备见图</w:t>
      </w:r>
      <w:r w:rsidRPr="002A7255">
        <w:rPr>
          <w:rFonts w:ascii="宋体" w:hAnsi="宋体"/>
        </w:rPr>
        <w:t>1</w:t>
      </w:r>
      <w:r w:rsidRPr="002A7255">
        <w:rPr>
          <w:rFonts w:ascii="宋体" w:hAnsi="宋体" w:hint="eastAsia"/>
        </w:rPr>
        <w:t>。</w:t>
      </w:r>
    </w:p>
    <w:p w:rsidR="00712FAA" w:rsidRDefault="00712FAA" w:rsidP="005D0FDC">
      <w:pPr>
        <w:jc w:val="center"/>
      </w:pPr>
      <w:r>
        <w:object w:dxaOrig="10316" w:dyaOrig="6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218.25pt" o:ole="">
            <v:imagedata r:id="rId7" o:title=""/>
          </v:shape>
          <o:OLEObject Type="Embed" ProgID="Visio.Drawing.11" ShapeID="_x0000_i1025" DrawAspect="Content" ObjectID="_1572432310" r:id="rId8"/>
        </w:object>
      </w:r>
    </w:p>
    <w:p w:rsidR="00712FAA" w:rsidRDefault="00712FAA" w:rsidP="005D0FDC">
      <w:pPr>
        <w:jc w:val="center"/>
      </w:pPr>
      <w:r w:rsidRPr="005D267A">
        <w:rPr>
          <w:rFonts w:ascii="黑体" w:eastAsia="黑体" w:hAnsi="黑体" w:hint="eastAsia"/>
        </w:rPr>
        <w:t>图</w:t>
      </w:r>
      <w:r w:rsidRPr="005D267A">
        <w:rPr>
          <w:rFonts w:ascii="黑体" w:eastAsia="黑体" w:hAnsi="黑体"/>
        </w:rPr>
        <w:fldChar w:fldCharType="begin"/>
      </w:r>
      <w:r w:rsidRPr="005D267A">
        <w:rPr>
          <w:rFonts w:ascii="黑体" w:eastAsia="黑体" w:hAnsi="黑体"/>
        </w:rPr>
        <w:instrText xml:space="preserve"> SEQ </w:instrText>
      </w:r>
      <w:r w:rsidRPr="005D267A">
        <w:rPr>
          <w:rFonts w:ascii="黑体" w:eastAsia="黑体" w:hAnsi="黑体" w:hint="eastAsia"/>
        </w:rPr>
        <w:instrText>图</w:instrText>
      </w:r>
      <w:r w:rsidRPr="005D267A">
        <w:rPr>
          <w:rFonts w:ascii="黑体" w:eastAsia="黑体" w:hAnsi="黑体"/>
        </w:rPr>
        <w:instrText xml:space="preserve"> \* ARABIC </w:instrText>
      </w:r>
      <w:r w:rsidRPr="005D267A">
        <w:rPr>
          <w:rFonts w:ascii="黑体" w:eastAsia="黑体" w:hAnsi="黑体"/>
        </w:rPr>
        <w:fldChar w:fldCharType="separate"/>
      </w:r>
      <w:r w:rsidRPr="005D267A">
        <w:rPr>
          <w:rFonts w:ascii="黑体" w:eastAsia="黑体" w:hAnsi="黑体"/>
          <w:noProof/>
        </w:rPr>
        <w:t>1</w:t>
      </w:r>
      <w:r w:rsidRPr="005D267A">
        <w:rPr>
          <w:rFonts w:ascii="黑体" w:eastAsia="黑体" w:hAnsi="黑体"/>
        </w:rPr>
        <w:fldChar w:fldCharType="end"/>
      </w:r>
      <w:r w:rsidRPr="005D267A">
        <w:rPr>
          <w:rFonts w:ascii="黑体" w:eastAsia="黑体" w:hAnsi="黑体"/>
        </w:rPr>
        <w:t xml:space="preserve"> </w:t>
      </w:r>
      <w:r w:rsidRPr="005D267A">
        <w:rPr>
          <w:rFonts w:ascii="黑体" w:eastAsia="黑体" w:hAnsi="黑体" w:hint="eastAsia"/>
        </w:rPr>
        <w:t>美国主要蛙人运载器装备</w:t>
      </w:r>
    </w:p>
    <w:p w:rsidR="00712FAA" w:rsidRDefault="00712FAA" w:rsidP="002A7255">
      <w:pPr>
        <w:pStyle w:val="11"/>
        <w:ind w:firstLine="31680"/>
      </w:pPr>
      <w:r w:rsidRPr="001073B3">
        <w:rPr>
          <w:rFonts w:hint="eastAsia"/>
        </w:rPr>
        <w:t>美国</w:t>
      </w:r>
      <w:r>
        <w:rPr>
          <w:rFonts w:hint="eastAsia"/>
        </w:rPr>
        <w:t>是</w:t>
      </w:r>
      <w:r w:rsidRPr="001073B3">
        <w:rPr>
          <w:rFonts w:hint="eastAsia"/>
        </w:rPr>
        <w:t>辅助蛙人潜行的小型推进装置（</w:t>
      </w:r>
      <w:r w:rsidRPr="001073B3">
        <w:t xml:space="preserve"> Diver Propulsion Vehicle</w:t>
      </w:r>
      <w:r w:rsidRPr="001073B3">
        <w:rPr>
          <w:rFonts w:hint="eastAsia"/>
        </w:rPr>
        <w:t>，</w:t>
      </w:r>
      <w:r w:rsidRPr="001073B3">
        <w:t>DPV</w:t>
      </w:r>
      <w:r w:rsidRPr="001073B3">
        <w:rPr>
          <w:rFonts w:hint="eastAsia"/>
        </w:rPr>
        <w:t>）</w:t>
      </w:r>
      <w:r>
        <w:rPr>
          <w:rFonts w:hint="eastAsia"/>
        </w:rPr>
        <w:t>的主要研发国家之一</w:t>
      </w:r>
      <w:r w:rsidRPr="001073B3">
        <w:rPr>
          <w:rFonts w:hint="eastAsia"/>
        </w:rPr>
        <w:t>。比较典型的</w:t>
      </w:r>
      <w:r w:rsidRPr="001073B3">
        <w:t>DPV</w:t>
      </w:r>
      <w:r w:rsidRPr="001073B3">
        <w:rPr>
          <w:rFonts w:hint="eastAsia"/>
        </w:rPr>
        <w:t>装备有</w:t>
      </w:r>
      <w:r w:rsidRPr="001073B3">
        <w:t>Farallon</w:t>
      </w:r>
      <w:r w:rsidRPr="001073B3">
        <w:rPr>
          <w:rFonts w:hint="eastAsia"/>
        </w:rPr>
        <w:t>公司的</w:t>
      </w:r>
      <w:r w:rsidRPr="001073B3">
        <w:t>MK</w:t>
      </w:r>
      <w:r w:rsidRPr="001073B3">
        <w:rPr>
          <w:rFonts w:hint="eastAsia"/>
        </w:rPr>
        <w:t>系列、</w:t>
      </w:r>
      <w:r w:rsidRPr="001073B3">
        <w:t>Tekna</w:t>
      </w:r>
      <w:r w:rsidRPr="001073B3">
        <w:rPr>
          <w:rFonts w:hint="eastAsia"/>
        </w:rPr>
        <w:t>公司（目前该公司已经被美国</w:t>
      </w:r>
      <w:r w:rsidRPr="001073B3">
        <w:t xml:space="preserve"> Oceanic</w:t>
      </w:r>
      <w:r w:rsidRPr="001073B3">
        <w:rPr>
          <w:rFonts w:hint="eastAsia"/>
        </w:rPr>
        <w:t>公司收购）旗下的</w:t>
      </w:r>
      <w:r w:rsidRPr="001073B3">
        <w:t xml:space="preserve"> DV</w:t>
      </w:r>
      <w:r w:rsidRPr="001073B3">
        <w:rPr>
          <w:rFonts w:hint="eastAsia"/>
        </w:rPr>
        <w:t>系列、</w:t>
      </w:r>
      <w:r w:rsidRPr="001073B3">
        <w:t xml:space="preserve">STIDD </w:t>
      </w:r>
      <w:r w:rsidRPr="001073B3">
        <w:rPr>
          <w:rFonts w:hint="eastAsia"/>
        </w:rPr>
        <w:t>公司的蛙人推进装置</w:t>
      </w:r>
      <w:r>
        <w:rPr>
          <w:rFonts w:hint="eastAsia"/>
        </w:rPr>
        <w:t>（见图</w:t>
      </w:r>
      <w:r>
        <w:t>2</w:t>
      </w:r>
      <w:r>
        <w:rPr>
          <w:rFonts w:hint="eastAsia"/>
        </w:rPr>
        <w:t>）</w:t>
      </w:r>
      <w:r w:rsidRPr="001073B3">
        <w:rPr>
          <w:rFonts w:hint="eastAsia"/>
        </w:rPr>
        <w:t>、</w:t>
      </w:r>
      <w:r w:rsidRPr="001073B3">
        <w:t>Submerge</w:t>
      </w:r>
      <w:r w:rsidRPr="001073B3">
        <w:rPr>
          <w:rFonts w:hint="eastAsia"/>
        </w:rPr>
        <w:t>公司发布的</w:t>
      </w:r>
      <w:r w:rsidRPr="001073B3">
        <w:t>Submerge Scooters</w:t>
      </w:r>
      <w:r w:rsidRPr="001073B3">
        <w:rPr>
          <w:rFonts w:hint="eastAsia"/>
        </w:rPr>
        <w:t>系列等。</w:t>
      </w:r>
    </w:p>
    <w:p w:rsidR="00712FAA" w:rsidRPr="00514E96" w:rsidRDefault="00712FAA" w:rsidP="001073B3">
      <w:pPr>
        <w:pStyle w:val="1"/>
        <w:ind w:firstLineChars="0" w:firstLine="0"/>
        <w:jc w:val="center"/>
      </w:pPr>
      <w:r>
        <w:rPr>
          <w:noProof/>
        </w:rPr>
        <w:pict>
          <v:shape id="图片 59" o:spid="_x0000_i1026" type="#_x0000_t75" style="width:204.75pt;height:140.25pt;visibility:visible">
            <v:imagedata r:id="rId9" o:title=""/>
          </v:shape>
        </w:pict>
      </w:r>
      <w:r>
        <w:rPr>
          <w:noProof/>
        </w:rPr>
        <w:pict>
          <v:shape id="图片 58" o:spid="_x0000_i1027" type="#_x0000_t75" style="width:192pt;height:138pt;visibility:visible">
            <v:imagedata r:id="rId10" o:title=""/>
          </v:shape>
        </w:pict>
      </w:r>
    </w:p>
    <w:p w:rsidR="00712FAA" w:rsidRDefault="00712FAA" w:rsidP="001073B3">
      <w:pPr>
        <w:pStyle w:val="Caption"/>
        <w:jc w:val="center"/>
      </w:pPr>
      <w:bookmarkStart w:id="4" w:name="_Toc467079254"/>
      <w:r w:rsidRPr="00FA0891">
        <w:rPr>
          <w:rFonts w:hint="eastAsia"/>
        </w:rPr>
        <w:t>图</w:t>
      </w:r>
      <w:r>
        <w:fldChar w:fldCharType="begin"/>
      </w:r>
      <w:r>
        <w:instrText xml:space="preserve"> SEQ </w:instrText>
      </w:r>
      <w:r>
        <w:rPr>
          <w:rFonts w:hint="eastAsia"/>
        </w:rPr>
        <w:instrText>图</w:instrText>
      </w:r>
      <w:r>
        <w:instrText xml:space="preserve"> \* ARABIC </w:instrText>
      </w:r>
      <w:r>
        <w:fldChar w:fldCharType="separate"/>
      </w:r>
      <w:r>
        <w:rPr>
          <w:noProof/>
        </w:rPr>
        <w:t>2</w:t>
      </w:r>
      <w:r>
        <w:fldChar w:fldCharType="end"/>
      </w:r>
      <w:r>
        <w:t xml:space="preserve"> STIDD</w:t>
      </w:r>
      <w:r w:rsidRPr="00FA0891">
        <w:rPr>
          <w:rFonts w:hint="eastAsia"/>
        </w:rPr>
        <w:t>公司研发的</w:t>
      </w:r>
      <w:r w:rsidRPr="00FA0891">
        <w:t>DPD</w:t>
      </w:r>
      <w:bookmarkEnd w:id="4"/>
    </w:p>
    <w:p w:rsidR="00712FAA" w:rsidRPr="002A7255" w:rsidRDefault="00712FAA" w:rsidP="002A7255">
      <w:pPr>
        <w:pStyle w:val="11"/>
        <w:ind w:firstLine="31680"/>
        <w:rPr>
          <w:rFonts w:ascii="宋体"/>
        </w:rPr>
      </w:pPr>
      <w:r w:rsidRPr="002A7255">
        <w:rPr>
          <w:rFonts w:ascii="宋体" w:hAnsi="宋体" w:hint="eastAsia"/>
        </w:rPr>
        <w:t>二战后，美国加紧秘密研制和发展蛙人输送艇，并将之与潜艇组合使用。美国海军于</w:t>
      </w:r>
      <w:r w:rsidRPr="002A7255">
        <w:rPr>
          <w:rFonts w:ascii="宋体" w:hAnsi="宋体"/>
        </w:rPr>
        <w:t>2005</w:t>
      </w:r>
      <w:r w:rsidRPr="002A7255">
        <w:rPr>
          <w:rFonts w:ascii="宋体" w:hAnsi="宋体" w:hint="eastAsia"/>
        </w:rPr>
        <w:t>年</w:t>
      </w:r>
      <w:r w:rsidRPr="002A7255">
        <w:rPr>
          <w:rFonts w:ascii="宋体" w:hAnsi="宋体"/>
        </w:rPr>
        <w:t>5</w:t>
      </w:r>
      <w:r w:rsidRPr="002A7255">
        <w:rPr>
          <w:rFonts w:ascii="宋体" w:hAnsi="宋体" w:hint="eastAsia"/>
        </w:rPr>
        <w:t>月采购了</w:t>
      </w:r>
      <w:r w:rsidRPr="002A7255">
        <w:rPr>
          <w:rFonts w:ascii="宋体" w:hAnsi="宋体"/>
        </w:rPr>
        <w:t>4</w:t>
      </w:r>
      <w:r w:rsidRPr="002A7255">
        <w:rPr>
          <w:rFonts w:ascii="宋体" w:hAnsi="宋体" w:hint="eastAsia"/>
        </w:rPr>
        <w:t>艘</w:t>
      </w:r>
      <w:r w:rsidRPr="002A7255">
        <w:rPr>
          <w:rFonts w:ascii="宋体" w:hAnsi="宋体"/>
        </w:rPr>
        <w:t>Mk8 Mod1</w:t>
      </w:r>
      <w:r w:rsidRPr="002A7255">
        <w:rPr>
          <w:rFonts w:ascii="宋体" w:hAnsi="宋体" w:hint="eastAsia"/>
        </w:rPr>
        <w:t>型“海豹输送艇”，其中的最后</w:t>
      </w:r>
      <w:r w:rsidRPr="002A7255">
        <w:rPr>
          <w:rFonts w:ascii="宋体" w:hAnsi="宋体"/>
        </w:rPr>
        <w:t>1</w:t>
      </w:r>
      <w:r w:rsidRPr="002A7255">
        <w:rPr>
          <w:rFonts w:ascii="宋体" w:hAnsi="宋体" w:hint="eastAsia"/>
        </w:rPr>
        <w:t>艘于</w:t>
      </w:r>
      <w:r w:rsidRPr="002A7255">
        <w:rPr>
          <w:rFonts w:ascii="宋体" w:hAnsi="宋体"/>
        </w:rPr>
        <w:t>2006</w:t>
      </w:r>
      <w:r w:rsidRPr="002A7255">
        <w:rPr>
          <w:rFonts w:ascii="宋体" w:hAnsi="宋体" w:hint="eastAsia"/>
        </w:rPr>
        <w:t>年</w:t>
      </w:r>
      <w:r w:rsidRPr="002A7255">
        <w:rPr>
          <w:rFonts w:ascii="宋体" w:hAnsi="宋体"/>
        </w:rPr>
        <w:t>9</w:t>
      </w:r>
      <w:r w:rsidRPr="002A7255">
        <w:rPr>
          <w:rFonts w:ascii="宋体" w:hAnsi="宋体" w:hint="eastAsia"/>
        </w:rPr>
        <w:t>月交付。从</w:t>
      </w:r>
      <w:r w:rsidRPr="002A7255">
        <w:rPr>
          <w:rFonts w:ascii="宋体" w:hAnsi="宋体"/>
        </w:rPr>
        <w:t>2008</w:t>
      </w:r>
      <w:r w:rsidRPr="002A7255">
        <w:rPr>
          <w:rFonts w:ascii="宋体" w:hAnsi="宋体" w:hint="eastAsia"/>
        </w:rPr>
        <w:t>年开始，原有的</w:t>
      </w:r>
      <w:r w:rsidRPr="002A7255">
        <w:rPr>
          <w:rFonts w:ascii="宋体" w:hAnsi="宋体"/>
        </w:rPr>
        <w:t>10</w:t>
      </w:r>
      <w:r w:rsidRPr="002A7255">
        <w:rPr>
          <w:rFonts w:ascii="宋体" w:hAnsi="宋体" w:hint="eastAsia"/>
        </w:rPr>
        <w:t>艘</w:t>
      </w:r>
      <w:r w:rsidRPr="002A7255">
        <w:rPr>
          <w:rFonts w:ascii="宋体" w:hAnsi="宋体"/>
        </w:rPr>
        <w:t>Mk8</w:t>
      </w:r>
      <w:r w:rsidRPr="002A7255">
        <w:rPr>
          <w:rFonts w:ascii="宋体" w:hAnsi="宋体" w:hint="eastAsia"/>
        </w:rPr>
        <w:t>“海豹输送艇”将按照</w:t>
      </w:r>
      <w:r w:rsidRPr="002A7255">
        <w:rPr>
          <w:rFonts w:ascii="宋体" w:hAnsi="宋体"/>
        </w:rPr>
        <w:t>Mk8 Mod1</w:t>
      </w:r>
      <w:r w:rsidRPr="002A7255">
        <w:rPr>
          <w:rFonts w:ascii="宋体" w:hAnsi="宋体" w:hint="eastAsia"/>
        </w:rPr>
        <w:t>型的标准进行升级改造，升级项目将采用</w:t>
      </w:r>
      <w:r w:rsidRPr="002A7255">
        <w:rPr>
          <w:rFonts w:ascii="宋体" w:hAnsi="宋体"/>
        </w:rPr>
        <w:t>4</w:t>
      </w:r>
      <w:r w:rsidRPr="002A7255">
        <w:rPr>
          <w:rFonts w:ascii="宋体" w:hAnsi="宋体" w:hint="eastAsia"/>
        </w:rPr>
        <w:t>艘新式“海豹输送艇”的新技术，汲取其设计生产中的经验教训，改进由“战斗蛙人”通过实战检验不合适的部分。改进后的</w:t>
      </w:r>
      <w:r w:rsidRPr="002A7255">
        <w:rPr>
          <w:rFonts w:ascii="宋体" w:hAnsi="宋体"/>
        </w:rPr>
        <w:t>Mk8</w:t>
      </w:r>
      <w:r w:rsidRPr="002A7255">
        <w:rPr>
          <w:rFonts w:ascii="宋体" w:hAnsi="宋体" w:hint="eastAsia"/>
        </w:rPr>
        <w:t>也被称为</w:t>
      </w:r>
      <w:r w:rsidRPr="002A7255">
        <w:rPr>
          <w:rFonts w:ascii="宋体" w:hAnsi="宋体"/>
        </w:rPr>
        <w:t>Mk8 Mod1</w:t>
      </w:r>
      <w:r w:rsidRPr="002A7255">
        <w:rPr>
          <w:rFonts w:ascii="宋体" w:hAnsi="宋体" w:hint="eastAsia"/>
        </w:rPr>
        <w:t>型，改进内容包括：增加“战斗蛙人”用空气容量，安装新型压载舱系统，配备预装</w:t>
      </w:r>
      <w:r w:rsidRPr="002A7255">
        <w:rPr>
          <w:rFonts w:ascii="宋体" w:hAnsi="宋体"/>
        </w:rPr>
        <w:t>Windows</w:t>
      </w:r>
      <w:r w:rsidRPr="002A7255">
        <w:rPr>
          <w:rFonts w:ascii="宋体" w:hAnsi="宋体" w:hint="eastAsia"/>
        </w:rPr>
        <w:t>操作系统的计算机，改善“战斗蛙人”通信设备，增加卫星通信能力，缩短全球定位系统信号获取时间，提高电子设备的性能和可靠性。</w:t>
      </w:r>
    </w:p>
    <w:p w:rsidR="00712FAA" w:rsidRPr="000878D6" w:rsidRDefault="00712FAA" w:rsidP="00B87474">
      <w:pPr>
        <w:pStyle w:val="2"/>
        <w:spacing w:before="0" w:line="360" w:lineRule="auto"/>
        <w:jc w:val="center"/>
        <w:outlineLvl w:val="9"/>
        <w:rPr>
          <w:rFonts w:ascii="宋体" w:eastAsia="宋体" w:hAnsi="宋体"/>
          <w:sz w:val="24"/>
          <w:szCs w:val="24"/>
        </w:rPr>
      </w:pPr>
      <w:r w:rsidRPr="00696FD8">
        <w:rPr>
          <w:rFonts w:ascii="宋体" w:eastAsia="宋体"/>
          <w:noProof/>
          <w:sz w:val="24"/>
          <w:szCs w:val="24"/>
        </w:rPr>
        <w:pict>
          <v:shape id="图片 1" o:spid="_x0000_i1028" type="#_x0000_t75" style="width:200.25pt;height:117pt;visibility:visible">
            <v:imagedata r:id="rId11" o:title="" cropbottom="14036f"/>
          </v:shape>
        </w:pict>
      </w:r>
      <w:r>
        <w:rPr>
          <w:rFonts w:ascii="宋体" w:eastAsia="宋体" w:hAnsi="宋体"/>
          <w:sz w:val="24"/>
          <w:szCs w:val="24"/>
        </w:rPr>
        <w:t xml:space="preserve"> </w:t>
      </w:r>
      <w:r w:rsidRPr="00696FD8">
        <w:rPr>
          <w:rFonts w:ascii="宋体" w:eastAsia="宋体" w:hAnsi="宋体"/>
          <w:noProof/>
          <w:sz w:val="24"/>
          <w:szCs w:val="24"/>
        </w:rPr>
        <w:pict>
          <v:shape id="图片 49" o:spid="_x0000_i1029" type="#_x0000_t75" style="width:188.25pt;height:118.5pt;visibility:visible">
            <v:imagedata r:id="rId12" o:title=""/>
          </v:shape>
        </w:pict>
      </w:r>
    </w:p>
    <w:p w:rsidR="00712FAA" w:rsidRPr="00B87474" w:rsidRDefault="00712FAA" w:rsidP="00B87474">
      <w:pPr>
        <w:pStyle w:val="Caption"/>
        <w:jc w:val="center"/>
        <w:rPr>
          <w:rFonts w:ascii="黑体"/>
          <w:b/>
          <w:sz w:val="21"/>
          <w:szCs w:val="21"/>
        </w:rPr>
      </w:pPr>
      <w:r w:rsidRPr="00B87474">
        <w:rPr>
          <w:rFonts w:ascii="黑体" w:hAnsi="黑体" w:hint="eastAsia"/>
          <w:sz w:val="21"/>
          <w:szCs w:val="21"/>
        </w:rPr>
        <w:t>图</w:t>
      </w:r>
      <w:r w:rsidRPr="00B87474">
        <w:rPr>
          <w:rFonts w:ascii="黑体" w:hAnsi="黑体"/>
          <w:sz w:val="21"/>
          <w:szCs w:val="21"/>
        </w:rPr>
        <w:fldChar w:fldCharType="begin"/>
      </w:r>
      <w:r w:rsidRPr="00B87474">
        <w:rPr>
          <w:rFonts w:ascii="黑体" w:hAnsi="黑体"/>
          <w:sz w:val="21"/>
          <w:szCs w:val="21"/>
        </w:rPr>
        <w:instrText xml:space="preserve"> SEQ </w:instrText>
      </w:r>
      <w:r w:rsidRPr="00B87474">
        <w:rPr>
          <w:rFonts w:ascii="黑体" w:hAnsi="黑体" w:hint="eastAsia"/>
          <w:sz w:val="21"/>
          <w:szCs w:val="21"/>
        </w:rPr>
        <w:instrText>图</w:instrText>
      </w:r>
      <w:r w:rsidRPr="00B87474">
        <w:rPr>
          <w:rFonts w:ascii="黑体" w:hAnsi="黑体"/>
          <w:sz w:val="21"/>
          <w:szCs w:val="21"/>
        </w:rPr>
        <w:instrText xml:space="preserve"> \* ARABIC </w:instrText>
      </w:r>
      <w:r w:rsidRPr="00B87474">
        <w:rPr>
          <w:rFonts w:ascii="黑体" w:hAnsi="黑体"/>
          <w:sz w:val="21"/>
          <w:szCs w:val="21"/>
        </w:rPr>
        <w:fldChar w:fldCharType="separate"/>
      </w:r>
      <w:r>
        <w:rPr>
          <w:rFonts w:ascii="黑体" w:hAnsi="黑体"/>
          <w:noProof/>
          <w:sz w:val="21"/>
          <w:szCs w:val="21"/>
        </w:rPr>
        <w:t>3</w:t>
      </w:r>
      <w:r w:rsidRPr="00B87474">
        <w:rPr>
          <w:rFonts w:ascii="黑体" w:hAnsi="黑体"/>
          <w:sz w:val="21"/>
          <w:szCs w:val="21"/>
        </w:rPr>
        <w:fldChar w:fldCharType="end"/>
      </w:r>
      <w:r w:rsidRPr="00B87474">
        <w:rPr>
          <w:rFonts w:ascii="黑体" w:hAnsi="黑体"/>
          <w:sz w:val="21"/>
          <w:szCs w:val="21"/>
        </w:rPr>
        <w:t xml:space="preserve"> </w:t>
      </w:r>
      <w:r w:rsidRPr="00B87474">
        <w:rPr>
          <w:rFonts w:ascii="黑体" w:hAnsi="黑体" w:hint="eastAsia"/>
          <w:sz w:val="21"/>
          <w:szCs w:val="21"/>
        </w:rPr>
        <w:t>水下航行的海豹输送艇（左）</w:t>
      </w:r>
      <w:r>
        <w:rPr>
          <w:rFonts w:ascii="黑体" w:hAnsi="黑体" w:hint="eastAsia"/>
          <w:sz w:val="21"/>
          <w:szCs w:val="21"/>
        </w:rPr>
        <w:t>和</w:t>
      </w:r>
      <w:r w:rsidRPr="0083501A">
        <w:rPr>
          <w:rFonts w:ascii="黑体" w:hAnsi="黑体" w:hint="eastAsia"/>
          <w:sz w:val="21"/>
          <w:szCs w:val="21"/>
        </w:rPr>
        <w:t>安装在潜艇上的</w:t>
      </w:r>
      <w:r w:rsidRPr="0083501A">
        <w:rPr>
          <w:rFonts w:ascii="黑体" w:hAnsi="黑体"/>
          <w:sz w:val="21"/>
          <w:szCs w:val="21"/>
        </w:rPr>
        <w:t>DDS</w:t>
      </w:r>
      <w:r w:rsidRPr="0083501A">
        <w:rPr>
          <w:rFonts w:ascii="黑体" w:hAnsi="黑体" w:hint="eastAsia"/>
          <w:sz w:val="21"/>
          <w:szCs w:val="21"/>
        </w:rPr>
        <w:t>，可容纳一艘</w:t>
      </w:r>
      <w:r w:rsidRPr="0083501A">
        <w:rPr>
          <w:rFonts w:ascii="黑体" w:hAnsi="黑体"/>
          <w:sz w:val="21"/>
          <w:szCs w:val="21"/>
        </w:rPr>
        <w:t>SDV</w:t>
      </w:r>
      <w:r w:rsidRPr="00B87474">
        <w:rPr>
          <w:rFonts w:ascii="黑体" w:hAnsi="黑体" w:hint="eastAsia"/>
          <w:sz w:val="21"/>
          <w:szCs w:val="21"/>
        </w:rPr>
        <w:t>（右）</w:t>
      </w:r>
    </w:p>
    <w:p w:rsidR="00712FAA" w:rsidRDefault="00712FAA" w:rsidP="002A7255">
      <w:pPr>
        <w:pStyle w:val="11"/>
        <w:ind w:firstLine="31680"/>
      </w:pPr>
      <w:r w:rsidRPr="001073B3">
        <w:rPr>
          <w:rFonts w:hint="eastAsia"/>
        </w:rPr>
        <w:t>为增加蛙人作战的灵活性，美海军几艘海军潜艇是经过专门修造来搭载蛙人的，安装在潜艇上的装备能够更有效地遮蔽并输送</w:t>
      </w:r>
      <w:r w:rsidRPr="001073B3">
        <w:t>SDV</w:t>
      </w:r>
      <w:r w:rsidRPr="001073B3">
        <w:rPr>
          <w:rFonts w:hint="eastAsia"/>
        </w:rPr>
        <w:t>及蛙人突击队。其中一种装备叫做干甲板掩蔽舱（</w:t>
      </w:r>
      <w:r w:rsidRPr="001073B3">
        <w:t>Dry Deck Shelter</w:t>
      </w:r>
      <w:r w:rsidRPr="001073B3">
        <w:rPr>
          <w:rFonts w:hint="eastAsia"/>
        </w:rPr>
        <w:t>，</w:t>
      </w:r>
      <w:r w:rsidRPr="001073B3">
        <w:t>DDS</w:t>
      </w:r>
      <w:r w:rsidRPr="001073B3">
        <w:rPr>
          <w:rFonts w:hint="eastAsia"/>
        </w:rPr>
        <w:t>），见图</w:t>
      </w:r>
      <w:r w:rsidRPr="001073B3">
        <w:t>4</w:t>
      </w:r>
      <w:r w:rsidRPr="001073B3">
        <w:rPr>
          <w:rFonts w:hint="eastAsia"/>
        </w:rPr>
        <w:t>。潜艇干甲板掩蔽舱（</w:t>
      </w:r>
      <w:r w:rsidRPr="001073B3">
        <w:t>DDS</w:t>
      </w:r>
      <w:r w:rsidRPr="001073B3">
        <w:rPr>
          <w:rFonts w:hint="eastAsia"/>
        </w:rPr>
        <w:t>）是一种由潜艇背负，用于输送蛙人载具、蛙人、小型</w:t>
      </w:r>
      <w:r w:rsidRPr="001073B3">
        <w:t>UUV</w:t>
      </w:r>
      <w:r w:rsidRPr="001073B3">
        <w:rPr>
          <w:rFonts w:hint="eastAsia"/>
        </w:rPr>
        <w:t>等的特种输送平台。严格意义上讲，</w:t>
      </w:r>
      <w:r w:rsidRPr="001073B3">
        <w:t>DDS</w:t>
      </w:r>
      <w:r w:rsidRPr="001073B3">
        <w:rPr>
          <w:rFonts w:hint="eastAsia"/>
        </w:rPr>
        <w:t>并不是蛙人水下机动装备，因为其本身并无动力，只是搭载在潜艇干甲板上，由潜艇运载。目前，世界海军中只有美国和英国装备有此类装备。</w:t>
      </w:r>
    </w:p>
    <w:p w:rsidR="00712FAA" w:rsidRDefault="00712FAA" w:rsidP="002A7255">
      <w:pPr>
        <w:pStyle w:val="11"/>
        <w:ind w:firstLine="31680"/>
      </w:pPr>
      <w:r w:rsidRPr="007A56AC">
        <w:rPr>
          <w:rFonts w:hint="eastAsia"/>
        </w:rPr>
        <w:t>为了降低海军特战部队从潜艇运送到海岸时的风险，美国海军最早提出了干式蛙人运载器的概念。“</w:t>
      </w:r>
      <w:r>
        <w:rPr>
          <w:rFonts w:hint="eastAsia"/>
        </w:rPr>
        <w:t>高级</w:t>
      </w:r>
      <w:r w:rsidRPr="007A56AC">
        <w:rPr>
          <w:rFonts w:hint="eastAsia"/>
        </w:rPr>
        <w:t>海豹运送系统”（</w:t>
      </w:r>
      <w:r w:rsidRPr="007A56AC">
        <w:t>ASDS</w:t>
      </w:r>
      <w:r w:rsidRPr="007A56AC">
        <w:rPr>
          <w:rFonts w:hint="eastAsia"/>
        </w:rPr>
        <w:t>）应运而生（见图</w:t>
      </w:r>
      <w:r>
        <w:t>5</w:t>
      </w:r>
      <w:r w:rsidRPr="007A56AC">
        <w:rPr>
          <w:rFonts w:hint="eastAsia"/>
        </w:rPr>
        <w:t>）</w:t>
      </w:r>
      <w:r>
        <w:rPr>
          <w:rFonts w:hint="eastAsia"/>
        </w:rPr>
        <w:t>，</w:t>
      </w:r>
      <w:r w:rsidRPr="007A56AC">
        <w:t>ASDS</w:t>
      </w:r>
      <w:r w:rsidRPr="007A56AC">
        <w:rPr>
          <w:rFonts w:hint="eastAsia"/>
        </w:rPr>
        <w:t>长</w:t>
      </w:r>
      <w:r w:rsidRPr="007A56AC">
        <w:t>19.8</w:t>
      </w:r>
      <w:r w:rsidRPr="007A56AC">
        <w:rPr>
          <w:rFonts w:hint="eastAsia"/>
        </w:rPr>
        <w:t>米，重达</w:t>
      </w:r>
      <w:r w:rsidRPr="007A56AC">
        <w:t>60</w:t>
      </w:r>
      <w:r w:rsidRPr="007A56AC">
        <w:rPr>
          <w:rFonts w:hint="eastAsia"/>
        </w:rPr>
        <w:t>吨，最大航程为</w:t>
      </w:r>
      <w:r w:rsidRPr="007A56AC">
        <w:t>125</w:t>
      </w:r>
      <w:r w:rsidRPr="007A56AC">
        <w:rPr>
          <w:rFonts w:hint="eastAsia"/>
        </w:rPr>
        <w:t>海里。可以方便地搭载在“洛杉矶”级、“弗吉尼亚”级核潜艇以及“俄亥俄”级弹道导弹核潜艇，并且可以通过</w:t>
      </w:r>
      <w:r w:rsidRPr="007A56AC">
        <w:t xml:space="preserve">C-5 </w:t>
      </w:r>
      <w:r w:rsidRPr="007A56AC">
        <w:rPr>
          <w:rFonts w:hint="eastAsia"/>
        </w:rPr>
        <w:t>或</w:t>
      </w:r>
      <w:r w:rsidRPr="007A56AC">
        <w:t xml:space="preserve">C-17 </w:t>
      </w:r>
      <w:r w:rsidRPr="007A56AC">
        <w:rPr>
          <w:rFonts w:hint="eastAsia"/>
        </w:rPr>
        <w:t>航空运载器空运。</w:t>
      </w:r>
    </w:p>
    <w:p w:rsidR="00712FAA" w:rsidRPr="004538DC" w:rsidRDefault="00712FAA" w:rsidP="007C3E2C">
      <w:pPr>
        <w:rPr>
          <w:rFonts w:ascii="宋体"/>
          <w:sz w:val="24"/>
          <w:szCs w:val="24"/>
        </w:rPr>
      </w:pPr>
      <w:r w:rsidRPr="00696FD8">
        <w:rPr>
          <w:rFonts w:ascii="宋体"/>
          <w:noProof/>
          <w:sz w:val="24"/>
          <w:szCs w:val="24"/>
        </w:rPr>
        <w:pict>
          <v:shape id="图片 48" o:spid="_x0000_i1030" type="#_x0000_t75" style="width:194.25pt;height:102.75pt;visibility:visible">
            <v:imagedata r:id="rId13" o:title="" croptop="23485f" cropbottom="15154f" cropleft="17474f" cropright="18397f"/>
          </v:shape>
        </w:pict>
      </w:r>
      <w:r>
        <w:rPr>
          <w:rFonts w:ascii="宋体" w:hAnsi="宋体"/>
          <w:sz w:val="24"/>
          <w:szCs w:val="24"/>
        </w:rPr>
        <w:t xml:space="preserve"> </w:t>
      </w:r>
      <w:r w:rsidRPr="00696FD8">
        <w:rPr>
          <w:rFonts w:ascii="宋体"/>
          <w:noProof/>
          <w:sz w:val="24"/>
          <w:szCs w:val="24"/>
        </w:rPr>
        <w:pict>
          <v:shape id="图片 47" o:spid="_x0000_i1031" type="#_x0000_t75" style="width:194.25pt;height:102.75pt;visibility:visible">
            <v:imagedata r:id="rId14" o:title=""/>
          </v:shape>
        </w:pict>
      </w:r>
    </w:p>
    <w:p w:rsidR="00712FAA" w:rsidRDefault="00712FAA" w:rsidP="002A7255">
      <w:pPr>
        <w:pStyle w:val="11"/>
        <w:spacing w:line="276" w:lineRule="auto"/>
        <w:ind w:firstLine="31680"/>
        <w:jc w:val="center"/>
        <w:rPr>
          <w:rFonts w:ascii="黑体" w:eastAsia="黑体" w:hAnsi="黑体"/>
          <w:kern w:val="2"/>
        </w:rPr>
      </w:pPr>
      <w:r w:rsidRPr="007C3E2C">
        <w:rPr>
          <w:rFonts w:ascii="黑体" w:eastAsia="黑体" w:hAnsi="黑体" w:hint="eastAsia"/>
          <w:kern w:val="2"/>
        </w:rPr>
        <w:t>图</w:t>
      </w:r>
      <w:r w:rsidRPr="007C3E2C">
        <w:rPr>
          <w:rFonts w:ascii="黑体" w:eastAsia="黑体" w:hAnsi="黑体"/>
          <w:kern w:val="2"/>
        </w:rPr>
        <w:fldChar w:fldCharType="begin"/>
      </w:r>
      <w:r w:rsidRPr="007C3E2C">
        <w:rPr>
          <w:rFonts w:ascii="黑体" w:eastAsia="黑体" w:hAnsi="黑体"/>
          <w:kern w:val="2"/>
        </w:rPr>
        <w:instrText xml:space="preserve"> SEQ </w:instrText>
      </w:r>
      <w:r w:rsidRPr="007C3E2C">
        <w:rPr>
          <w:rFonts w:ascii="黑体" w:eastAsia="黑体" w:hAnsi="黑体" w:hint="eastAsia"/>
          <w:kern w:val="2"/>
        </w:rPr>
        <w:instrText>图</w:instrText>
      </w:r>
      <w:r w:rsidRPr="007C3E2C">
        <w:rPr>
          <w:rFonts w:ascii="黑体" w:eastAsia="黑体" w:hAnsi="黑体"/>
          <w:kern w:val="2"/>
        </w:rPr>
        <w:instrText xml:space="preserve"> \* ARABIC </w:instrText>
      </w:r>
      <w:r w:rsidRPr="007C3E2C">
        <w:rPr>
          <w:rFonts w:ascii="黑体" w:eastAsia="黑体" w:hAnsi="黑体"/>
          <w:kern w:val="2"/>
        </w:rPr>
        <w:fldChar w:fldCharType="separate"/>
      </w:r>
      <w:r>
        <w:rPr>
          <w:rFonts w:ascii="黑体" w:eastAsia="黑体" w:hAnsi="黑体"/>
          <w:noProof/>
          <w:kern w:val="2"/>
        </w:rPr>
        <w:t>4</w:t>
      </w:r>
      <w:r w:rsidRPr="007C3E2C">
        <w:rPr>
          <w:rFonts w:ascii="黑体" w:eastAsia="黑体" w:hAnsi="黑体"/>
          <w:kern w:val="2"/>
        </w:rPr>
        <w:fldChar w:fldCharType="end"/>
      </w:r>
      <w:r w:rsidRPr="007C3E2C">
        <w:rPr>
          <w:rFonts w:ascii="黑体" w:eastAsia="黑体" w:hAnsi="黑体"/>
          <w:kern w:val="2"/>
        </w:rPr>
        <w:t xml:space="preserve"> </w:t>
      </w:r>
      <w:r w:rsidRPr="007C3E2C">
        <w:rPr>
          <w:rFonts w:ascii="黑体" w:eastAsia="黑体" w:hAnsi="黑体" w:hint="eastAsia"/>
          <w:kern w:val="2"/>
        </w:rPr>
        <w:t>先进海豹输送系统</w:t>
      </w:r>
      <w:r w:rsidRPr="007C3E2C">
        <w:rPr>
          <w:rFonts w:ascii="黑体" w:eastAsia="黑体" w:hAnsi="黑体"/>
          <w:kern w:val="2"/>
        </w:rPr>
        <w:t>ASDS</w:t>
      </w:r>
      <w:r w:rsidRPr="007C3E2C">
        <w:rPr>
          <w:rFonts w:ascii="黑体" w:eastAsia="黑体" w:hAnsi="黑体" w:hint="eastAsia"/>
          <w:kern w:val="2"/>
        </w:rPr>
        <w:t>（左）和搭载于潜艇平台上的</w:t>
      </w:r>
      <w:r w:rsidRPr="007C3E2C">
        <w:rPr>
          <w:rFonts w:ascii="黑体" w:eastAsia="黑体" w:hAnsi="黑体"/>
          <w:kern w:val="2"/>
        </w:rPr>
        <w:t>ASDS</w:t>
      </w:r>
      <w:r w:rsidRPr="007C3E2C">
        <w:rPr>
          <w:rFonts w:ascii="黑体" w:eastAsia="黑体" w:hAnsi="黑体" w:hint="eastAsia"/>
          <w:kern w:val="2"/>
        </w:rPr>
        <w:t>（右）</w:t>
      </w:r>
    </w:p>
    <w:p w:rsidR="00712FAA" w:rsidRDefault="00712FAA" w:rsidP="002A7255">
      <w:pPr>
        <w:pStyle w:val="11"/>
        <w:ind w:firstLine="31680"/>
      </w:pPr>
      <w:r>
        <w:rPr>
          <w:rFonts w:hint="eastAsia"/>
        </w:rPr>
        <w:t>美国在水面水下两用蛙人输送艇方面也取得了显著的成果，包括</w:t>
      </w:r>
      <w:r w:rsidRPr="005158BD">
        <w:rPr>
          <w:rFonts w:hint="eastAsia"/>
        </w:rPr>
        <w:t>专门为特种部队“战斗蛙人”作战设计</w:t>
      </w:r>
      <w:r>
        <w:rPr>
          <w:rFonts w:hint="eastAsia"/>
        </w:rPr>
        <w:t>的</w:t>
      </w:r>
      <w:r w:rsidRPr="005158BD">
        <w:t>SBS MKIII</w:t>
      </w:r>
      <w:r w:rsidRPr="005158BD">
        <w:rPr>
          <w:rFonts w:hint="eastAsia"/>
        </w:rPr>
        <w:t>水面</w:t>
      </w:r>
      <w:r w:rsidRPr="005158BD">
        <w:t>/</w:t>
      </w:r>
      <w:r w:rsidRPr="005158BD">
        <w:rPr>
          <w:rFonts w:hint="eastAsia"/>
        </w:rPr>
        <w:t>水下特种作战艇</w:t>
      </w:r>
      <w:r>
        <w:rPr>
          <w:rFonts w:hint="eastAsia"/>
        </w:rPr>
        <w:t>和</w:t>
      </w:r>
      <w:r w:rsidRPr="005158BD">
        <w:rPr>
          <w:rFonts w:hint="eastAsia"/>
        </w:rPr>
        <w:t>多用途战斗艇</w:t>
      </w:r>
      <w:r w:rsidRPr="005158BD">
        <w:t>MRCC</w:t>
      </w:r>
      <w:r>
        <w:rPr>
          <w:rFonts w:hint="eastAsia"/>
        </w:rPr>
        <w:t>。具备</w:t>
      </w:r>
      <w:r w:rsidRPr="005158BD">
        <w:rPr>
          <w:rFonts w:hint="eastAsia"/>
        </w:rPr>
        <w:t>半潜、全潜状态和水面航行</w:t>
      </w:r>
      <w:r>
        <w:rPr>
          <w:rFonts w:hint="eastAsia"/>
        </w:rPr>
        <w:t>三种航行状态，并能在各航态之家快速、灵活转换，提高了蛙人输运的灵活性、隐蔽性和安全性。</w:t>
      </w:r>
    </w:p>
    <w:p w:rsidR="00712FAA" w:rsidRPr="00514E96" w:rsidRDefault="00712FAA" w:rsidP="00546282">
      <w:pPr>
        <w:pStyle w:val="1"/>
        <w:ind w:firstLineChars="0" w:firstLine="0"/>
      </w:pPr>
      <w:r>
        <w:rPr>
          <w:noProof/>
        </w:rPr>
        <w:pict>
          <v:shape id="图片 43" o:spid="_x0000_i1032" type="#_x0000_t75" style="width:206.25pt;height:121.5pt;visibility:visible">
            <v:imagedata r:id="rId15" o:title="" croptop="5985f" cropbottom="2394f" cropleft="3304f" cropright="734f"/>
          </v:shape>
        </w:pict>
      </w:r>
      <w:r>
        <w:rPr>
          <w:noProof/>
        </w:rPr>
        <w:pict>
          <v:shape id="图片 42" o:spid="_x0000_i1033" type="#_x0000_t75" style="width:198pt;height:120pt;visibility:visible">
            <v:imagedata r:id="rId16" o:title="" croptop="1517f" cropbottom="303f" cropleft="2209f" cropright="1068f"/>
          </v:shape>
        </w:pict>
      </w:r>
    </w:p>
    <w:p w:rsidR="00712FAA" w:rsidRPr="00546282" w:rsidRDefault="00712FAA" w:rsidP="00546282">
      <w:pPr>
        <w:pStyle w:val="Caption"/>
        <w:jc w:val="center"/>
        <w:rPr>
          <w:rFonts w:ascii="黑体"/>
          <w:sz w:val="21"/>
          <w:szCs w:val="21"/>
        </w:rPr>
      </w:pPr>
      <w:bookmarkStart w:id="5" w:name="_Toc467079267"/>
      <w:r w:rsidRPr="00546282">
        <w:rPr>
          <w:rFonts w:ascii="黑体" w:hAnsi="黑体" w:hint="eastAsia"/>
          <w:sz w:val="21"/>
          <w:szCs w:val="21"/>
        </w:rPr>
        <w:t>图</w:t>
      </w:r>
      <w:r w:rsidRPr="00546282">
        <w:rPr>
          <w:rFonts w:ascii="黑体" w:hAnsi="黑体"/>
          <w:sz w:val="21"/>
          <w:szCs w:val="21"/>
        </w:rPr>
        <w:fldChar w:fldCharType="begin"/>
      </w:r>
      <w:r w:rsidRPr="00546282">
        <w:rPr>
          <w:rFonts w:ascii="黑体" w:hAnsi="黑体"/>
          <w:sz w:val="21"/>
          <w:szCs w:val="21"/>
        </w:rPr>
        <w:instrText xml:space="preserve"> SEQ </w:instrText>
      </w:r>
      <w:r w:rsidRPr="00546282">
        <w:rPr>
          <w:rFonts w:ascii="黑体" w:hAnsi="黑体" w:hint="eastAsia"/>
          <w:sz w:val="21"/>
          <w:szCs w:val="21"/>
        </w:rPr>
        <w:instrText>图</w:instrText>
      </w:r>
      <w:r w:rsidRPr="00546282">
        <w:rPr>
          <w:rFonts w:ascii="黑体" w:hAnsi="黑体"/>
          <w:sz w:val="21"/>
          <w:szCs w:val="21"/>
        </w:rPr>
        <w:instrText xml:space="preserve"> \* ARABIC </w:instrText>
      </w:r>
      <w:r w:rsidRPr="00546282">
        <w:rPr>
          <w:rFonts w:ascii="黑体" w:hAnsi="黑体"/>
          <w:sz w:val="21"/>
          <w:szCs w:val="21"/>
        </w:rPr>
        <w:fldChar w:fldCharType="separate"/>
      </w:r>
      <w:r>
        <w:rPr>
          <w:rFonts w:ascii="黑体" w:hAnsi="黑体"/>
          <w:noProof/>
          <w:sz w:val="21"/>
          <w:szCs w:val="21"/>
        </w:rPr>
        <w:t>5</w:t>
      </w:r>
      <w:r w:rsidRPr="00546282">
        <w:rPr>
          <w:rFonts w:ascii="黑体" w:hAnsi="黑体"/>
          <w:sz w:val="21"/>
          <w:szCs w:val="21"/>
        </w:rPr>
        <w:fldChar w:fldCharType="end"/>
      </w:r>
      <w:r w:rsidRPr="00546282">
        <w:rPr>
          <w:rFonts w:ascii="黑体" w:hAnsi="黑体"/>
          <w:sz w:val="21"/>
          <w:szCs w:val="21"/>
        </w:rPr>
        <w:t xml:space="preserve"> SBS MKIII</w:t>
      </w:r>
      <w:r w:rsidRPr="00546282">
        <w:rPr>
          <w:rFonts w:ascii="黑体" w:hAnsi="黑体" w:hint="eastAsia"/>
          <w:sz w:val="21"/>
          <w:szCs w:val="21"/>
        </w:rPr>
        <w:t>水面</w:t>
      </w:r>
      <w:r w:rsidRPr="00546282">
        <w:rPr>
          <w:rFonts w:ascii="黑体" w:hAnsi="黑体"/>
          <w:sz w:val="21"/>
          <w:szCs w:val="21"/>
        </w:rPr>
        <w:t>/</w:t>
      </w:r>
      <w:r w:rsidRPr="00546282">
        <w:rPr>
          <w:rFonts w:ascii="黑体" w:hAnsi="黑体" w:hint="eastAsia"/>
          <w:sz w:val="21"/>
          <w:szCs w:val="21"/>
        </w:rPr>
        <w:t>水下两用艇</w:t>
      </w:r>
      <w:bookmarkEnd w:id="5"/>
    </w:p>
    <w:p w:rsidR="00712FAA" w:rsidRDefault="00712FAA" w:rsidP="003F59CD">
      <w:pPr>
        <w:pStyle w:val="11"/>
        <w:ind w:firstLineChars="0" w:firstLine="0"/>
        <w:jc w:val="center"/>
      </w:pPr>
      <w:r>
        <w:rPr>
          <w:noProof/>
        </w:rPr>
        <w:pict>
          <v:shape id="图片 39" o:spid="_x0000_i1034" type="#_x0000_t75" style="width:291pt;height:178.5pt;visibility:visible">
            <v:imagedata r:id="rId17" o:title="" croptop="10607f" cropbottom="18949f" cropleft="15501f" cropright="13210f"/>
          </v:shape>
        </w:pict>
      </w:r>
    </w:p>
    <w:p w:rsidR="00712FAA" w:rsidRPr="003F59CD" w:rsidRDefault="00712FAA" w:rsidP="003F59CD">
      <w:pPr>
        <w:pStyle w:val="Caption"/>
        <w:jc w:val="center"/>
        <w:rPr>
          <w:rFonts w:ascii="黑体" w:hAnsi="黑体"/>
          <w:sz w:val="21"/>
          <w:szCs w:val="21"/>
        </w:rPr>
      </w:pPr>
      <w:bookmarkStart w:id="6" w:name="_Toc467079269"/>
      <w:r w:rsidRPr="003F59CD">
        <w:rPr>
          <w:rFonts w:ascii="黑体" w:hAnsi="黑体" w:hint="eastAsia"/>
          <w:sz w:val="21"/>
          <w:szCs w:val="21"/>
        </w:rPr>
        <w:t>图</w:t>
      </w:r>
      <w:r w:rsidRPr="003F59CD">
        <w:rPr>
          <w:rFonts w:ascii="黑体" w:hAnsi="黑体"/>
          <w:sz w:val="21"/>
          <w:szCs w:val="21"/>
        </w:rPr>
        <w:fldChar w:fldCharType="begin"/>
      </w:r>
      <w:r w:rsidRPr="003F59CD">
        <w:rPr>
          <w:rFonts w:ascii="黑体" w:hAnsi="黑体"/>
          <w:sz w:val="21"/>
          <w:szCs w:val="21"/>
        </w:rPr>
        <w:instrText xml:space="preserve"> SEQ </w:instrText>
      </w:r>
      <w:r w:rsidRPr="003F59CD">
        <w:rPr>
          <w:rFonts w:ascii="黑体" w:hAnsi="黑体" w:hint="eastAsia"/>
          <w:sz w:val="21"/>
          <w:szCs w:val="21"/>
        </w:rPr>
        <w:instrText>图</w:instrText>
      </w:r>
      <w:r w:rsidRPr="003F59CD">
        <w:rPr>
          <w:rFonts w:ascii="黑体" w:hAnsi="黑体"/>
          <w:sz w:val="21"/>
          <w:szCs w:val="21"/>
        </w:rPr>
        <w:instrText xml:space="preserve"> \* ARABIC </w:instrText>
      </w:r>
      <w:r w:rsidRPr="003F59CD">
        <w:rPr>
          <w:rFonts w:ascii="黑体" w:hAnsi="黑体"/>
          <w:sz w:val="21"/>
          <w:szCs w:val="21"/>
        </w:rPr>
        <w:fldChar w:fldCharType="separate"/>
      </w:r>
      <w:r>
        <w:rPr>
          <w:rFonts w:ascii="黑体" w:hAnsi="黑体"/>
          <w:noProof/>
          <w:sz w:val="21"/>
          <w:szCs w:val="21"/>
        </w:rPr>
        <w:t>6</w:t>
      </w:r>
      <w:r w:rsidRPr="003F59CD">
        <w:rPr>
          <w:rFonts w:ascii="黑体" w:hAnsi="黑体"/>
          <w:sz w:val="21"/>
          <w:szCs w:val="21"/>
        </w:rPr>
        <w:fldChar w:fldCharType="end"/>
      </w:r>
      <w:r w:rsidRPr="003F59CD">
        <w:rPr>
          <w:rFonts w:ascii="黑体" w:hAnsi="黑体" w:hint="eastAsia"/>
          <w:sz w:val="21"/>
          <w:szCs w:val="21"/>
        </w:rPr>
        <w:t>“多用途战斗艇”</w:t>
      </w:r>
      <w:r w:rsidRPr="003F59CD">
        <w:rPr>
          <w:rFonts w:ascii="黑体" w:hAnsi="黑体"/>
          <w:sz w:val="21"/>
          <w:szCs w:val="21"/>
        </w:rPr>
        <w:t>MRCC</w:t>
      </w:r>
      <w:bookmarkEnd w:id="6"/>
    </w:p>
    <w:p w:rsidR="00712FAA" w:rsidRPr="002A7255" w:rsidRDefault="00712FAA" w:rsidP="00DE5805">
      <w:pPr>
        <w:pStyle w:val="Heading2"/>
        <w:rPr>
          <w:sz w:val="21"/>
          <w:szCs w:val="21"/>
        </w:rPr>
      </w:pPr>
      <w:r w:rsidRPr="002A7255">
        <w:rPr>
          <w:sz w:val="21"/>
          <w:szCs w:val="21"/>
        </w:rPr>
        <w:t>2.2</w:t>
      </w:r>
      <w:r w:rsidRPr="002A7255">
        <w:rPr>
          <w:rFonts w:hint="eastAsia"/>
          <w:sz w:val="21"/>
          <w:szCs w:val="21"/>
        </w:rPr>
        <w:t>英国</w:t>
      </w:r>
    </w:p>
    <w:p w:rsidR="00712FAA" w:rsidRPr="002A7255" w:rsidRDefault="00712FAA" w:rsidP="00CC65C0">
      <w:pPr>
        <w:pStyle w:val="11"/>
        <w:ind w:firstLineChars="0" w:firstLine="0"/>
      </w:pPr>
      <w:r w:rsidRPr="002A7255">
        <w:t xml:space="preserve">    </w:t>
      </w:r>
      <w:r w:rsidRPr="002A7255">
        <w:rPr>
          <w:rFonts w:hint="eastAsia"/>
        </w:rPr>
        <w:t>英国蛙人运载器装备的研究起步较早，发展也相对成熟，典型的蛙人运载装备包括干甲板掩蔽舱</w:t>
      </w:r>
      <w:r w:rsidRPr="002A7255">
        <w:t>(DDS)</w:t>
      </w:r>
      <w:r w:rsidRPr="002A7255">
        <w:rPr>
          <w:rFonts w:hint="eastAsia"/>
        </w:rPr>
        <w:t>、新式深潜器“高级演示者”</w:t>
      </w:r>
      <w:r w:rsidRPr="002A7255">
        <w:t>SDV-X</w:t>
      </w:r>
      <w:r w:rsidRPr="002A7255">
        <w:rPr>
          <w:rFonts w:hint="eastAsia"/>
        </w:rPr>
        <w:t>蛙人输送艇、“水下摩托快艇</w:t>
      </w:r>
      <w:smartTag w:uri="Tencent" w:element="RTX">
        <w:r w:rsidRPr="002A7255">
          <w:t>-80</w:t>
        </w:r>
        <w:r w:rsidRPr="002A7255">
          <w:rPr>
            <w:rFonts w:hint="eastAsia"/>
          </w:rPr>
          <w:t>”</w:t>
        </w:r>
      </w:smartTag>
      <w:r w:rsidRPr="002A7255">
        <w:t>(Subskimmer)</w:t>
      </w:r>
      <w:r w:rsidRPr="002A7255">
        <w:rPr>
          <w:rFonts w:hint="eastAsia"/>
        </w:rPr>
        <w:t>、“海豹运送艇”（</w:t>
      </w:r>
      <w:r w:rsidRPr="002A7255">
        <w:t>DGB</w:t>
      </w:r>
      <w:r w:rsidRPr="002A7255">
        <w:rPr>
          <w:rFonts w:hint="eastAsia"/>
        </w:rPr>
        <w:t>）、</w:t>
      </w:r>
      <w:r w:rsidRPr="002A7255">
        <w:t>JAMES FISHER POD 101</w:t>
      </w:r>
      <w:r w:rsidRPr="002A7255">
        <w:rPr>
          <w:rFonts w:hint="eastAsia"/>
        </w:rPr>
        <w:t>蛙人输送艇等。见图</w:t>
      </w:r>
      <w:r w:rsidRPr="002A7255">
        <w:t>9</w:t>
      </w:r>
      <w:r w:rsidRPr="002A7255">
        <w:rPr>
          <w:rFonts w:hint="eastAsia"/>
        </w:rPr>
        <w:t>。其中英国的</w:t>
      </w:r>
      <w:r w:rsidRPr="002A7255">
        <w:t>DDS</w:t>
      </w:r>
      <w:r w:rsidRPr="002A7255">
        <w:rPr>
          <w:rFonts w:hint="eastAsia"/>
        </w:rPr>
        <w:t>主要由机敏级潜艇携带，也是主要用于装载</w:t>
      </w:r>
      <w:r w:rsidRPr="002A7255">
        <w:t>Mk8 Mod.1</w:t>
      </w:r>
      <w:r w:rsidRPr="002A7255">
        <w:rPr>
          <w:rFonts w:hint="eastAsia"/>
        </w:rPr>
        <w:t>型</w:t>
      </w:r>
      <w:r w:rsidRPr="002A7255">
        <w:t>SDV</w:t>
      </w:r>
      <w:r w:rsidRPr="002A7255">
        <w:rPr>
          <w:rFonts w:hint="eastAsia"/>
        </w:rPr>
        <w:t>。</w:t>
      </w:r>
    </w:p>
    <w:p w:rsidR="00712FAA" w:rsidRDefault="00712FAA" w:rsidP="005466BD">
      <w:pPr>
        <w:pStyle w:val="11"/>
        <w:ind w:firstLineChars="0" w:firstLine="0"/>
        <w:jc w:val="left"/>
      </w:pPr>
      <w:r w:rsidRPr="005466BD">
        <w:object w:dxaOrig="10609" w:dyaOrig="3056">
          <v:shape id="_x0000_i1035" type="#_x0000_t75" style="width:414pt;height:119.25pt" o:ole="">
            <v:imagedata r:id="rId18" o:title=""/>
          </v:shape>
          <o:OLEObject Type="Embed" ProgID="Visio.Drawing.11" ShapeID="_x0000_i1035" DrawAspect="Content" ObjectID="_1572432311" r:id="rId19"/>
        </w:object>
      </w:r>
    </w:p>
    <w:p w:rsidR="00712FAA" w:rsidRPr="008F3290" w:rsidRDefault="00712FAA" w:rsidP="008F3290">
      <w:pPr>
        <w:pStyle w:val="Caption"/>
        <w:jc w:val="center"/>
        <w:rPr>
          <w:rFonts w:ascii="黑体"/>
          <w:sz w:val="21"/>
          <w:szCs w:val="21"/>
        </w:rPr>
      </w:pPr>
      <w:r w:rsidRPr="003F59CD">
        <w:rPr>
          <w:rFonts w:ascii="黑体" w:hAnsi="黑体" w:hint="eastAsia"/>
          <w:sz w:val="21"/>
          <w:szCs w:val="21"/>
        </w:rPr>
        <w:t>图</w:t>
      </w:r>
      <w:r w:rsidRPr="003F59CD">
        <w:rPr>
          <w:rFonts w:ascii="黑体" w:hAnsi="黑体"/>
          <w:sz w:val="21"/>
          <w:szCs w:val="21"/>
        </w:rPr>
        <w:fldChar w:fldCharType="begin"/>
      </w:r>
      <w:r w:rsidRPr="003F59CD">
        <w:rPr>
          <w:rFonts w:ascii="黑体" w:hAnsi="黑体"/>
          <w:sz w:val="21"/>
          <w:szCs w:val="21"/>
        </w:rPr>
        <w:instrText xml:space="preserve"> SEQ </w:instrText>
      </w:r>
      <w:r w:rsidRPr="003F59CD">
        <w:rPr>
          <w:rFonts w:ascii="黑体" w:hAnsi="黑体" w:hint="eastAsia"/>
          <w:sz w:val="21"/>
          <w:szCs w:val="21"/>
        </w:rPr>
        <w:instrText>图</w:instrText>
      </w:r>
      <w:r w:rsidRPr="003F59CD">
        <w:rPr>
          <w:rFonts w:ascii="黑体" w:hAnsi="黑体"/>
          <w:sz w:val="21"/>
          <w:szCs w:val="21"/>
        </w:rPr>
        <w:instrText xml:space="preserve"> \* ARABIC </w:instrText>
      </w:r>
      <w:r w:rsidRPr="003F59CD">
        <w:rPr>
          <w:rFonts w:ascii="黑体" w:hAnsi="黑体"/>
          <w:sz w:val="21"/>
          <w:szCs w:val="21"/>
        </w:rPr>
        <w:fldChar w:fldCharType="separate"/>
      </w:r>
      <w:r w:rsidRPr="008F3290">
        <w:rPr>
          <w:rFonts w:ascii="黑体" w:hAnsi="黑体"/>
          <w:sz w:val="21"/>
          <w:szCs w:val="21"/>
        </w:rPr>
        <w:t>7</w:t>
      </w:r>
      <w:r w:rsidRPr="003F59CD">
        <w:rPr>
          <w:rFonts w:ascii="黑体" w:hAnsi="黑体"/>
          <w:sz w:val="21"/>
          <w:szCs w:val="21"/>
        </w:rPr>
        <w:fldChar w:fldCharType="end"/>
      </w:r>
      <w:r w:rsidRPr="008F3290">
        <w:rPr>
          <w:rFonts w:ascii="黑体" w:hAnsi="黑体" w:hint="eastAsia"/>
          <w:sz w:val="21"/>
          <w:szCs w:val="21"/>
        </w:rPr>
        <w:t>英国主要蛙人运载器装备</w:t>
      </w:r>
    </w:p>
    <w:p w:rsidR="00712FAA" w:rsidRDefault="00712FAA" w:rsidP="00CC65C0">
      <w:pPr>
        <w:pStyle w:val="11"/>
        <w:ind w:firstLineChars="0" w:firstLine="0"/>
        <w:rPr>
          <w:bCs/>
        </w:rPr>
      </w:pPr>
      <w:r>
        <w:t xml:space="preserve">    </w:t>
      </w:r>
      <w:r w:rsidRPr="00263653">
        <w:rPr>
          <w:rFonts w:hint="eastAsia"/>
        </w:rPr>
        <w:t>詹姆士</w:t>
      </w:r>
      <w:r w:rsidRPr="00263653">
        <w:t>•</w:t>
      </w:r>
      <w:r w:rsidRPr="00263653">
        <w:rPr>
          <w:rFonts w:hint="eastAsia"/>
        </w:rPr>
        <w:t>费雪防务公司的特种作战业务部在</w:t>
      </w:r>
      <w:r w:rsidRPr="00263653">
        <w:t>SDV</w:t>
      </w:r>
      <w:r w:rsidRPr="00263653">
        <w:rPr>
          <w:rFonts w:hint="eastAsia"/>
        </w:rPr>
        <w:t>海豹输送艇的基础上，</w:t>
      </w:r>
      <w:r w:rsidRPr="00263653">
        <w:t>2005</w:t>
      </w:r>
      <w:r w:rsidRPr="00263653">
        <w:rPr>
          <w:rFonts w:hint="eastAsia"/>
        </w:rPr>
        <w:t>年研制了一型新式深潜器“高级演示者”</w:t>
      </w:r>
      <w:r w:rsidRPr="00263653">
        <w:t>SDV-X</w:t>
      </w:r>
      <w:r w:rsidRPr="00263653">
        <w:rPr>
          <w:rFonts w:hint="eastAsia"/>
        </w:rPr>
        <w:t>蛙人输送艇（见图</w:t>
      </w:r>
      <w:r>
        <w:t>8</w:t>
      </w:r>
      <w:r>
        <w:rPr>
          <w:rFonts w:hint="eastAsia"/>
        </w:rPr>
        <w:t>）</w:t>
      </w:r>
      <w:r w:rsidRPr="00263653">
        <w:rPr>
          <w:rFonts w:hint="eastAsia"/>
        </w:rPr>
        <w:t>。英国“潜水制品”公司生产</w:t>
      </w:r>
      <w:r>
        <w:rPr>
          <w:rFonts w:hint="eastAsia"/>
        </w:rPr>
        <w:t>了</w:t>
      </w:r>
      <w:r w:rsidRPr="00263653">
        <w:rPr>
          <w:rFonts w:hint="eastAsia"/>
        </w:rPr>
        <w:t>属于目前比较先进的水上</w:t>
      </w:r>
      <w:r w:rsidRPr="00263653">
        <w:t>/</w:t>
      </w:r>
      <w:r w:rsidRPr="00263653">
        <w:rPr>
          <w:rFonts w:hint="eastAsia"/>
        </w:rPr>
        <w:t>水下两用快艇</w:t>
      </w:r>
      <w:r>
        <w:rPr>
          <w:rFonts w:hint="eastAsia"/>
        </w:rPr>
        <w:t>的</w:t>
      </w:r>
      <w:r w:rsidRPr="00263653">
        <w:rPr>
          <w:rFonts w:hint="eastAsia"/>
        </w:rPr>
        <w:t>“水下摩托快艇</w:t>
      </w:r>
      <w:r w:rsidRPr="00263653">
        <w:t>-80</w:t>
      </w:r>
      <w:r w:rsidRPr="00263653">
        <w:rPr>
          <w:rFonts w:hint="eastAsia"/>
        </w:rPr>
        <w:t>”</w:t>
      </w:r>
      <w:r w:rsidRPr="00263653">
        <w:t>(Subskimmer)</w:t>
      </w:r>
      <w:r w:rsidRPr="00263653">
        <w:rPr>
          <w:rFonts w:hint="eastAsia"/>
        </w:rPr>
        <w:t>。</w:t>
      </w:r>
      <w:r w:rsidRPr="00CC65C0">
        <w:rPr>
          <w:rFonts w:hint="eastAsia"/>
        </w:rPr>
        <w:t>英国</w:t>
      </w:r>
      <w:r w:rsidRPr="00CC65C0">
        <w:t>JAMES FISHER</w:t>
      </w:r>
      <w:r w:rsidRPr="00CC65C0">
        <w:rPr>
          <w:rFonts w:hint="eastAsia"/>
        </w:rPr>
        <w:t>防务集团在收购瑞典</w:t>
      </w:r>
      <w:r w:rsidRPr="00CC65C0">
        <w:t>DCE</w:t>
      </w:r>
      <w:r w:rsidRPr="00CC65C0">
        <w:rPr>
          <w:rFonts w:hint="eastAsia"/>
        </w:rPr>
        <w:t>公司之后，在“海豹运送艇”</w:t>
      </w:r>
      <w:r w:rsidRPr="00CC65C0">
        <w:t xml:space="preserve"> SDV MK1</w:t>
      </w:r>
      <w:r w:rsidRPr="00CC65C0">
        <w:rPr>
          <w:rFonts w:hint="eastAsia"/>
        </w:rPr>
        <w:t>基础上升级研发</w:t>
      </w:r>
      <w:r w:rsidRPr="00CC65C0">
        <w:rPr>
          <w:rFonts w:hint="eastAsia"/>
          <w:bCs/>
        </w:rPr>
        <w:t>了</w:t>
      </w:r>
      <w:r w:rsidRPr="00CC65C0">
        <w:t>FISHER POD 101</w:t>
      </w:r>
      <w:r w:rsidRPr="00CC65C0">
        <w:rPr>
          <w:rFonts w:hint="eastAsia"/>
          <w:bCs/>
        </w:rPr>
        <w:t>蛙人输送艇</w:t>
      </w:r>
      <w:r>
        <w:rPr>
          <w:rFonts w:hint="eastAsia"/>
          <w:bCs/>
        </w:rPr>
        <w:t>，</w:t>
      </w:r>
      <w:r w:rsidRPr="006D5C55">
        <w:rPr>
          <w:bCs/>
        </w:rPr>
        <w:t>FISHER POD 101</w:t>
      </w:r>
      <w:r w:rsidRPr="006D5C55">
        <w:rPr>
          <w:rFonts w:hint="eastAsia"/>
          <w:bCs/>
        </w:rPr>
        <w:t>可由快艇拖带或者飞机空投，以拓展应用范围。</w:t>
      </w:r>
    </w:p>
    <w:p w:rsidR="00712FAA" w:rsidRDefault="00712FAA" w:rsidP="00A70DB4">
      <w:pPr>
        <w:pStyle w:val="2"/>
        <w:spacing w:before="0" w:line="360" w:lineRule="auto"/>
        <w:jc w:val="center"/>
        <w:outlineLvl w:val="9"/>
        <w:rPr>
          <w:rFonts w:ascii="宋体" w:eastAsia="宋体" w:hAnsi="宋体"/>
          <w:bCs w:val="0"/>
          <w:sz w:val="24"/>
          <w:szCs w:val="24"/>
        </w:rPr>
      </w:pPr>
      <w:r>
        <w:rPr>
          <w:noProof/>
        </w:rPr>
        <w:pict>
          <v:shape id="图片 37" o:spid="_x0000_s1026" type="#_x0000_t75" style="position:absolute;left:0;text-align:left;margin-left:206pt;margin-top:3.7pt;width:198.6pt;height:240.3pt;z-index:251658240;visibility:visible">
            <v:imagedata r:id="rId20" o:title=""/>
            <w10:wrap type="square"/>
          </v:shape>
        </w:pict>
      </w:r>
      <w:r w:rsidRPr="00696FD8">
        <w:rPr>
          <w:rFonts w:ascii="宋体" w:eastAsia="宋体"/>
          <w:noProof/>
          <w:sz w:val="24"/>
          <w:szCs w:val="24"/>
        </w:rPr>
        <w:pict>
          <v:shape id="图片 12" o:spid="_x0000_i1036" type="#_x0000_t75" style="width:196.5pt;height:114pt;visibility:visible">
            <v:imagedata r:id="rId21" o:title=""/>
          </v:shape>
        </w:pict>
      </w:r>
      <w:r w:rsidRPr="00696FD8">
        <w:rPr>
          <w:rFonts w:ascii="宋体" w:eastAsia="宋体" w:hAnsi="宋体"/>
          <w:noProof/>
          <w:sz w:val="24"/>
          <w:szCs w:val="24"/>
        </w:rPr>
        <w:pict>
          <v:shape id="图片 40" o:spid="_x0000_i1037" type="#_x0000_t75" style="width:198pt;height:111.75pt;visibility:visible">
            <v:imagedata r:id="rId22" o:title="" cropright="33078f"/>
          </v:shape>
        </w:pict>
      </w:r>
    </w:p>
    <w:p w:rsidR="00712FAA" w:rsidRPr="008F3290" w:rsidRDefault="00712FAA" w:rsidP="008F3290">
      <w:pPr>
        <w:pStyle w:val="Caption"/>
        <w:spacing w:line="240" w:lineRule="auto"/>
        <w:jc w:val="center"/>
        <w:rPr>
          <w:rFonts w:ascii="黑体"/>
          <w:sz w:val="21"/>
          <w:szCs w:val="21"/>
        </w:rPr>
      </w:pPr>
      <w:r w:rsidRPr="008F3290">
        <w:rPr>
          <w:rFonts w:ascii="黑体" w:hAnsi="黑体" w:hint="eastAsia"/>
          <w:sz w:val="21"/>
          <w:szCs w:val="21"/>
        </w:rPr>
        <w:t>图</w:t>
      </w:r>
      <w:r w:rsidRPr="008F3290">
        <w:rPr>
          <w:rFonts w:ascii="黑体" w:hAnsi="黑体"/>
          <w:sz w:val="21"/>
          <w:szCs w:val="21"/>
        </w:rPr>
        <w:fldChar w:fldCharType="begin"/>
      </w:r>
      <w:r w:rsidRPr="008F3290">
        <w:rPr>
          <w:rFonts w:ascii="黑体" w:hAnsi="黑体"/>
          <w:sz w:val="21"/>
          <w:szCs w:val="21"/>
        </w:rPr>
        <w:instrText xml:space="preserve"> SEQ </w:instrText>
      </w:r>
      <w:r w:rsidRPr="008F3290">
        <w:rPr>
          <w:rFonts w:ascii="黑体" w:hAnsi="黑体" w:hint="eastAsia"/>
          <w:sz w:val="21"/>
          <w:szCs w:val="21"/>
        </w:rPr>
        <w:instrText>图</w:instrText>
      </w:r>
      <w:r w:rsidRPr="008F3290">
        <w:rPr>
          <w:rFonts w:ascii="黑体" w:hAnsi="黑体"/>
          <w:sz w:val="21"/>
          <w:szCs w:val="21"/>
        </w:rPr>
        <w:instrText xml:space="preserve"> \* ARABIC </w:instrText>
      </w:r>
      <w:r w:rsidRPr="008F3290">
        <w:rPr>
          <w:rFonts w:ascii="黑体" w:hAnsi="黑体"/>
          <w:sz w:val="21"/>
          <w:szCs w:val="21"/>
        </w:rPr>
        <w:fldChar w:fldCharType="separate"/>
      </w:r>
      <w:r w:rsidRPr="008F3290">
        <w:rPr>
          <w:rFonts w:ascii="黑体" w:hAnsi="黑体"/>
          <w:sz w:val="21"/>
          <w:szCs w:val="21"/>
        </w:rPr>
        <w:t>8</w:t>
      </w:r>
      <w:r w:rsidRPr="008F3290">
        <w:rPr>
          <w:rFonts w:ascii="黑体" w:hAnsi="黑体"/>
          <w:sz w:val="21"/>
          <w:szCs w:val="21"/>
        </w:rPr>
        <w:fldChar w:fldCharType="end"/>
      </w:r>
      <w:r w:rsidRPr="008F3290">
        <w:rPr>
          <w:rFonts w:ascii="黑体" w:hAnsi="黑体"/>
          <w:sz w:val="21"/>
          <w:szCs w:val="21"/>
        </w:rPr>
        <w:t xml:space="preserve"> SDV-X</w:t>
      </w:r>
      <w:r w:rsidRPr="008F3290">
        <w:rPr>
          <w:rFonts w:ascii="黑体" w:hAnsi="黑体" w:hint="eastAsia"/>
          <w:sz w:val="21"/>
          <w:szCs w:val="21"/>
        </w:rPr>
        <w:t>蛙人输送艇（左上）、水下摩托快艇</w:t>
      </w:r>
      <w:r w:rsidRPr="008F3290">
        <w:rPr>
          <w:rFonts w:ascii="黑体" w:hAnsi="黑体"/>
          <w:sz w:val="21"/>
          <w:szCs w:val="21"/>
        </w:rPr>
        <w:t>-80</w:t>
      </w:r>
      <w:r w:rsidRPr="008F3290">
        <w:rPr>
          <w:rFonts w:ascii="黑体" w:hAnsi="黑体" w:hint="eastAsia"/>
          <w:sz w:val="21"/>
          <w:szCs w:val="21"/>
        </w:rPr>
        <w:t>（左下）、</w:t>
      </w:r>
    </w:p>
    <w:p w:rsidR="00712FAA" w:rsidRPr="008F3290" w:rsidRDefault="00712FAA" w:rsidP="008F3290">
      <w:pPr>
        <w:pStyle w:val="Caption"/>
        <w:spacing w:line="240" w:lineRule="auto"/>
        <w:jc w:val="center"/>
        <w:rPr>
          <w:rFonts w:ascii="黑体"/>
          <w:sz w:val="21"/>
          <w:szCs w:val="21"/>
        </w:rPr>
      </w:pPr>
      <w:r w:rsidRPr="008F3290">
        <w:rPr>
          <w:rFonts w:ascii="黑体" w:hAnsi="黑体"/>
          <w:sz w:val="21"/>
          <w:szCs w:val="21"/>
        </w:rPr>
        <w:t>FISHER POD 101</w:t>
      </w:r>
      <w:r w:rsidRPr="008F3290">
        <w:rPr>
          <w:rFonts w:ascii="黑体" w:hAnsi="黑体" w:hint="eastAsia"/>
          <w:sz w:val="21"/>
          <w:szCs w:val="21"/>
        </w:rPr>
        <w:t>蛙人输送艇（右）</w:t>
      </w:r>
    </w:p>
    <w:p w:rsidR="00712FAA" w:rsidRPr="002A7255" w:rsidRDefault="00712FAA" w:rsidP="00DB2E5C">
      <w:pPr>
        <w:pStyle w:val="Heading2"/>
        <w:rPr>
          <w:sz w:val="21"/>
          <w:szCs w:val="21"/>
        </w:rPr>
      </w:pPr>
      <w:r w:rsidRPr="002A7255">
        <w:rPr>
          <w:sz w:val="21"/>
          <w:szCs w:val="21"/>
        </w:rPr>
        <w:t>2.3</w:t>
      </w:r>
      <w:r w:rsidRPr="002A7255">
        <w:rPr>
          <w:rFonts w:hint="eastAsia"/>
          <w:sz w:val="21"/>
          <w:szCs w:val="21"/>
        </w:rPr>
        <w:t>俄罗斯</w:t>
      </w:r>
    </w:p>
    <w:p w:rsidR="00712FAA" w:rsidRPr="002A7255" w:rsidRDefault="00712FAA" w:rsidP="002A7255">
      <w:pPr>
        <w:pStyle w:val="11"/>
        <w:ind w:firstLine="31680"/>
        <w:jc w:val="left"/>
        <w:rPr>
          <w:rFonts w:ascii="黑体" w:eastAsia="黑体"/>
        </w:rPr>
      </w:pPr>
      <w:r w:rsidRPr="002A7255">
        <w:rPr>
          <w:rFonts w:ascii="黑体" w:hAnsi="黑体" w:hint="eastAsia"/>
        </w:rPr>
        <w:t>俄罗斯和美国是小型蛙人推进器装备的主要发展国家，俄罗斯典型小型蛙人推进器主要包括</w:t>
      </w:r>
      <w:r w:rsidRPr="002A7255">
        <w:rPr>
          <w:rFonts w:ascii="黑体" w:hAnsi="黑体"/>
        </w:rPr>
        <w:t>Protei-5</w:t>
      </w:r>
      <w:r w:rsidRPr="002A7255">
        <w:rPr>
          <w:rFonts w:ascii="黑体" w:hAnsi="黑体" w:hint="eastAsia"/>
        </w:rPr>
        <w:t>单人</w:t>
      </w:r>
      <w:r w:rsidRPr="002A7255">
        <w:rPr>
          <w:rFonts w:ascii="黑体" w:hAnsi="黑体"/>
        </w:rPr>
        <w:t>DPV</w:t>
      </w:r>
      <w:r w:rsidRPr="002A7255">
        <w:rPr>
          <w:rFonts w:ascii="黑体" w:hAnsi="黑体" w:hint="eastAsia"/>
        </w:rPr>
        <w:t>、</w:t>
      </w:r>
      <w:r w:rsidRPr="002A7255">
        <w:rPr>
          <w:rFonts w:ascii="黑体" w:hAnsi="黑体"/>
        </w:rPr>
        <w:t>COM-1G</w:t>
      </w:r>
      <w:r w:rsidRPr="002A7255">
        <w:rPr>
          <w:rFonts w:ascii="黑体" w:hAnsi="黑体" w:hint="eastAsia"/>
        </w:rPr>
        <w:t>型蛙人运载器、汽笛</w:t>
      </w:r>
      <w:r w:rsidRPr="002A7255">
        <w:rPr>
          <w:rFonts w:ascii="黑体" w:eastAsia="黑体"/>
        </w:rPr>
        <w:t>-</w:t>
      </w:r>
      <w:r w:rsidRPr="002A7255">
        <w:rPr>
          <w:rFonts w:ascii="黑体" w:hAnsi="黑体" w:hint="eastAsia"/>
        </w:rPr>
        <w:t>КМЭ蛙人运载器等。其中，</w:t>
      </w:r>
      <w:r w:rsidRPr="002A7255">
        <w:rPr>
          <w:rFonts w:ascii="黑体" w:hAnsi="黑体"/>
        </w:rPr>
        <w:t xml:space="preserve">Protei-5 </w:t>
      </w:r>
      <w:r w:rsidRPr="002A7255">
        <w:rPr>
          <w:rFonts w:ascii="黑体" w:hAnsi="黑体" w:hint="eastAsia"/>
        </w:rPr>
        <w:t>是俄罗斯突击队蛙人常用的小型单人</w:t>
      </w:r>
      <w:r w:rsidRPr="002A7255">
        <w:rPr>
          <w:rFonts w:ascii="黑体" w:hAnsi="黑体"/>
        </w:rPr>
        <w:t>DPV</w:t>
      </w:r>
      <w:r w:rsidRPr="002A7255">
        <w:rPr>
          <w:rFonts w:ascii="黑体" w:hAnsi="黑体" w:hint="eastAsia"/>
        </w:rPr>
        <w:t>，如图</w:t>
      </w:r>
      <w:r w:rsidRPr="002A7255">
        <w:rPr>
          <w:rFonts w:ascii="黑体" w:hAnsi="黑体"/>
        </w:rPr>
        <w:t>9</w:t>
      </w:r>
      <w:r w:rsidRPr="002A7255">
        <w:rPr>
          <w:rFonts w:ascii="黑体" w:hAnsi="黑体" w:hint="eastAsia"/>
        </w:rPr>
        <w:t>所示。搭载于潜艇外部，长</w:t>
      </w:r>
      <w:r w:rsidRPr="002A7255">
        <w:rPr>
          <w:rFonts w:ascii="黑体" w:hAnsi="黑体"/>
        </w:rPr>
        <w:t>1.75m</w:t>
      </w:r>
      <w:r w:rsidRPr="002A7255">
        <w:rPr>
          <w:rFonts w:ascii="黑体" w:hAnsi="黑体" w:hint="eastAsia"/>
        </w:rPr>
        <w:t>，宽</w:t>
      </w:r>
      <w:r w:rsidRPr="002A7255">
        <w:rPr>
          <w:rFonts w:ascii="黑体" w:hAnsi="黑体"/>
        </w:rPr>
        <w:t>0.66m</w:t>
      </w:r>
      <w:r w:rsidRPr="002A7255">
        <w:rPr>
          <w:rFonts w:ascii="黑体" w:hAnsi="黑体" w:hint="eastAsia"/>
        </w:rPr>
        <w:t>，高</w:t>
      </w:r>
      <w:r w:rsidRPr="002A7255">
        <w:rPr>
          <w:rFonts w:ascii="黑体" w:hAnsi="黑体"/>
        </w:rPr>
        <w:t>0.69m</w:t>
      </w:r>
      <w:r w:rsidRPr="002A7255">
        <w:rPr>
          <w:rFonts w:ascii="黑体" w:hAnsi="黑体" w:hint="eastAsia"/>
        </w:rPr>
        <w:t>，外壳材料为钛合金，由六块无缝铅酸电池提供电力。其特点为高航速、远航程、易操纵，但没有调速功能。俄罗斯的</w:t>
      </w:r>
      <w:r w:rsidRPr="002A7255">
        <w:rPr>
          <w:rFonts w:ascii="黑体" w:hAnsi="黑体"/>
        </w:rPr>
        <w:t xml:space="preserve">DPV </w:t>
      </w:r>
      <w:r w:rsidRPr="002A7255">
        <w:rPr>
          <w:rFonts w:ascii="黑体" w:hAnsi="黑体" w:hint="eastAsia"/>
        </w:rPr>
        <w:t>以军用为主，设计上注重实战性能，蛙人操纵时较为舒适省力，能充分发挥蛙人的战斗力。</w:t>
      </w:r>
    </w:p>
    <w:p w:rsidR="00712FAA" w:rsidRPr="00DA67A5" w:rsidRDefault="00712FAA" w:rsidP="002A7255">
      <w:pPr>
        <w:pStyle w:val="11"/>
        <w:ind w:firstLine="31680"/>
        <w:jc w:val="left"/>
        <w:rPr>
          <w:rFonts w:ascii="黑体" w:eastAsia="黑体"/>
        </w:rPr>
      </w:pPr>
      <w:r w:rsidRPr="00696FD8">
        <w:rPr>
          <w:rFonts w:ascii="黑体" w:eastAsia="黑体"/>
          <w:noProof/>
        </w:rPr>
        <w:pict>
          <v:shape id="图片 56" o:spid="_x0000_i1038" type="#_x0000_t75" style="width:151.5pt;height:150.75pt;visibility:visible">
            <v:imagedata r:id="rId23" o:title=""/>
          </v:shape>
        </w:pict>
      </w:r>
      <w:r w:rsidRPr="00696FD8">
        <w:rPr>
          <w:rFonts w:ascii="黑体" w:eastAsia="黑体"/>
          <w:noProof/>
        </w:rPr>
        <w:pict>
          <v:shape id="图片 18" o:spid="_x0000_i1039" type="#_x0000_t75" style="width:210pt;height:152.25pt;visibility:visible">
            <v:imagedata r:id="rId24" o:title=""/>
          </v:shape>
        </w:pict>
      </w:r>
    </w:p>
    <w:p w:rsidR="00712FAA" w:rsidRPr="008F3290" w:rsidRDefault="00712FAA" w:rsidP="008F3290">
      <w:pPr>
        <w:pStyle w:val="Caption"/>
        <w:jc w:val="center"/>
        <w:rPr>
          <w:rFonts w:ascii="黑体"/>
          <w:sz w:val="21"/>
          <w:szCs w:val="21"/>
        </w:rPr>
      </w:pPr>
      <w:bookmarkStart w:id="7" w:name="_Toc467079256"/>
      <w:r w:rsidRPr="008F3290">
        <w:rPr>
          <w:rFonts w:ascii="黑体" w:hAnsi="黑体" w:hint="eastAsia"/>
          <w:sz w:val="21"/>
          <w:szCs w:val="21"/>
        </w:rPr>
        <w:t>图</w:t>
      </w:r>
      <w:r w:rsidRPr="008F3290">
        <w:rPr>
          <w:rFonts w:ascii="黑体" w:hAnsi="黑体"/>
          <w:sz w:val="21"/>
          <w:szCs w:val="21"/>
        </w:rPr>
        <w:fldChar w:fldCharType="begin"/>
      </w:r>
      <w:r w:rsidRPr="008F3290">
        <w:rPr>
          <w:rFonts w:ascii="黑体" w:hAnsi="黑体"/>
          <w:sz w:val="21"/>
          <w:szCs w:val="21"/>
        </w:rPr>
        <w:instrText xml:space="preserve"> SEQ </w:instrText>
      </w:r>
      <w:r w:rsidRPr="008F3290">
        <w:rPr>
          <w:rFonts w:ascii="黑体" w:hAnsi="黑体" w:hint="eastAsia"/>
          <w:sz w:val="21"/>
          <w:szCs w:val="21"/>
        </w:rPr>
        <w:instrText>图</w:instrText>
      </w:r>
      <w:r w:rsidRPr="008F3290">
        <w:rPr>
          <w:rFonts w:ascii="黑体" w:hAnsi="黑体"/>
          <w:sz w:val="21"/>
          <w:szCs w:val="21"/>
        </w:rPr>
        <w:instrText xml:space="preserve"> \* ARABIC </w:instrText>
      </w:r>
      <w:r w:rsidRPr="008F3290">
        <w:rPr>
          <w:rFonts w:ascii="黑体" w:hAnsi="黑体"/>
          <w:sz w:val="21"/>
          <w:szCs w:val="21"/>
        </w:rPr>
        <w:fldChar w:fldCharType="separate"/>
      </w:r>
      <w:r w:rsidRPr="008F3290">
        <w:rPr>
          <w:rFonts w:ascii="黑体" w:hAnsi="黑体"/>
          <w:sz w:val="21"/>
          <w:szCs w:val="21"/>
        </w:rPr>
        <w:t>9</w:t>
      </w:r>
      <w:r w:rsidRPr="008F3290">
        <w:rPr>
          <w:rFonts w:ascii="黑体" w:hAnsi="黑体"/>
          <w:sz w:val="21"/>
          <w:szCs w:val="21"/>
        </w:rPr>
        <w:fldChar w:fldCharType="end"/>
      </w:r>
      <w:r w:rsidRPr="008F3290">
        <w:rPr>
          <w:rFonts w:ascii="黑体" w:hAnsi="黑体" w:hint="eastAsia"/>
          <w:sz w:val="21"/>
          <w:szCs w:val="21"/>
        </w:rPr>
        <w:t>俄罗斯</w:t>
      </w:r>
      <w:r w:rsidRPr="008F3290">
        <w:rPr>
          <w:rFonts w:ascii="黑体" w:hAnsi="黑体"/>
          <w:sz w:val="21"/>
          <w:szCs w:val="21"/>
        </w:rPr>
        <w:t>Protei-5</w:t>
      </w:r>
      <w:r w:rsidRPr="008F3290">
        <w:rPr>
          <w:rFonts w:ascii="黑体" w:hAnsi="黑体" w:hint="eastAsia"/>
          <w:sz w:val="21"/>
          <w:szCs w:val="21"/>
        </w:rPr>
        <w:t>型</w:t>
      </w:r>
      <w:r w:rsidRPr="008F3290">
        <w:rPr>
          <w:rFonts w:ascii="黑体" w:hAnsi="黑体"/>
          <w:sz w:val="21"/>
          <w:szCs w:val="21"/>
        </w:rPr>
        <w:t>DPV</w:t>
      </w:r>
      <w:bookmarkEnd w:id="7"/>
      <w:r w:rsidRPr="008F3290">
        <w:rPr>
          <w:rFonts w:ascii="黑体" w:hAnsi="黑体" w:hint="eastAsia"/>
          <w:sz w:val="21"/>
          <w:szCs w:val="21"/>
        </w:rPr>
        <w:t>（左）和</w:t>
      </w:r>
      <w:r w:rsidRPr="008F3290">
        <w:rPr>
          <w:rFonts w:ascii="黑体" w:hAnsi="黑体"/>
          <w:sz w:val="21"/>
          <w:szCs w:val="21"/>
        </w:rPr>
        <w:t>COM-1G</w:t>
      </w:r>
      <w:r w:rsidRPr="008F3290">
        <w:rPr>
          <w:rFonts w:ascii="黑体" w:hAnsi="黑体" w:hint="eastAsia"/>
          <w:sz w:val="21"/>
          <w:szCs w:val="21"/>
        </w:rPr>
        <w:t>型蛙人运载器（右）</w:t>
      </w:r>
    </w:p>
    <w:p w:rsidR="00712FAA" w:rsidRDefault="00712FAA" w:rsidP="00DA67A5">
      <w:pPr>
        <w:pStyle w:val="11"/>
        <w:ind w:firstLineChars="0" w:firstLine="0"/>
        <w:jc w:val="left"/>
        <w:rPr>
          <w:rFonts w:ascii="黑体" w:eastAsia="黑体"/>
        </w:rPr>
      </w:pPr>
      <w:r>
        <w:rPr>
          <w:rFonts w:ascii="黑体" w:hAnsi="黑体"/>
        </w:rPr>
        <w:t xml:space="preserve">    </w:t>
      </w:r>
      <w:r w:rsidRPr="0014473A">
        <w:rPr>
          <w:rFonts w:ascii="黑体" w:hAnsi="黑体" w:hint="eastAsia"/>
        </w:rPr>
        <w:t>俄罗斯海军专为其特种部队研制</w:t>
      </w:r>
      <w:r>
        <w:rPr>
          <w:rFonts w:ascii="黑体" w:hAnsi="黑体" w:hint="eastAsia"/>
        </w:rPr>
        <w:t>了</w:t>
      </w:r>
      <w:r w:rsidRPr="0014473A">
        <w:rPr>
          <w:rFonts w:ascii="黑体" w:hAnsi="黑体" w:hint="eastAsia"/>
        </w:rPr>
        <w:t>一型电动力水下航行体</w:t>
      </w:r>
      <w:r>
        <w:rPr>
          <w:rFonts w:ascii="黑体" w:hAnsi="黑体" w:hint="eastAsia"/>
        </w:rPr>
        <w:t>，名为</w:t>
      </w:r>
      <w:r w:rsidRPr="0014473A">
        <w:rPr>
          <w:rFonts w:ascii="黑体" w:hAnsi="黑体"/>
        </w:rPr>
        <w:t>COM-1G</w:t>
      </w:r>
      <w:r w:rsidRPr="0014473A">
        <w:rPr>
          <w:rFonts w:ascii="黑体" w:hAnsi="黑体" w:hint="eastAsia"/>
        </w:rPr>
        <w:t>型蛙人运载器</w:t>
      </w:r>
      <w:r>
        <w:rPr>
          <w:rFonts w:ascii="黑体" w:hAnsi="黑体" w:hint="eastAsia"/>
        </w:rPr>
        <w:t>，</w:t>
      </w:r>
      <w:r w:rsidRPr="0014473A">
        <w:rPr>
          <w:rFonts w:ascii="黑体" w:hAnsi="黑体" w:hint="eastAsia"/>
        </w:rPr>
        <w:t>每次可将</w:t>
      </w:r>
      <w:r w:rsidRPr="0014473A">
        <w:rPr>
          <w:rFonts w:ascii="黑体" w:hAnsi="黑体"/>
        </w:rPr>
        <w:t>1-2</w:t>
      </w:r>
      <w:r w:rsidRPr="0014473A">
        <w:rPr>
          <w:rFonts w:ascii="黑体" w:hAnsi="黑体" w:hint="eastAsia"/>
        </w:rPr>
        <w:t>人执行特殊任务的“战斗蛙人”快速、秘密地送到目的地，进行作战、侦察、巡逻和海关监察以及水下救援、勘探、设备维修等任务。</w:t>
      </w:r>
    </w:p>
    <w:p w:rsidR="00712FAA" w:rsidRDefault="00712FAA" w:rsidP="00DA67A5">
      <w:pPr>
        <w:pStyle w:val="11"/>
        <w:ind w:firstLineChars="0" w:firstLine="0"/>
        <w:jc w:val="left"/>
        <w:rPr>
          <w:rFonts w:ascii="黑体" w:eastAsia="黑体"/>
        </w:rPr>
      </w:pPr>
      <w:r>
        <w:rPr>
          <w:rFonts w:ascii="黑体" w:hAnsi="黑体"/>
        </w:rPr>
        <w:t xml:space="preserve">    </w:t>
      </w:r>
      <w:r w:rsidRPr="0014473A">
        <w:rPr>
          <w:rFonts w:ascii="黑体" w:hAnsi="黑体" w:hint="eastAsia"/>
        </w:rPr>
        <w:t>俄罗斯在水面</w:t>
      </w:r>
      <w:r w:rsidRPr="0014473A">
        <w:rPr>
          <w:rFonts w:ascii="黑体" w:hAnsi="黑体"/>
        </w:rPr>
        <w:t>/</w:t>
      </w:r>
      <w:r w:rsidRPr="0014473A">
        <w:rPr>
          <w:rFonts w:ascii="黑体" w:hAnsi="黑体" w:hint="eastAsia"/>
        </w:rPr>
        <w:t>水下蛙人运载器装备方面也具有一定的优势，</w:t>
      </w:r>
      <w:r w:rsidRPr="0014473A">
        <w:rPr>
          <w:rFonts w:ascii="黑体" w:hAnsi="黑体"/>
        </w:rPr>
        <w:t>2003</w:t>
      </w:r>
      <w:r w:rsidRPr="0014473A">
        <w:rPr>
          <w:rFonts w:ascii="黑体" w:hAnsi="黑体" w:hint="eastAsia"/>
        </w:rPr>
        <w:t>年，俄罗斯成功研制了“Тритон</w:t>
      </w:r>
      <w:r w:rsidRPr="0014473A">
        <w:rPr>
          <w:rFonts w:ascii="黑体" w:hAnsi="黑体"/>
        </w:rPr>
        <w:t>-HH</w:t>
      </w:r>
      <w:r w:rsidRPr="0014473A">
        <w:rPr>
          <w:rFonts w:ascii="黑体" w:hAnsi="黑体" w:hint="eastAsia"/>
        </w:rPr>
        <w:t>”水面</w:t>
      </w:r>
      <w:r w:rsidRPr="0014473A">
        <w:rPr>
          <w:rFonts w:ascii="黑体" w:hAnsi="黑体"/>
        </w:rPr>
        <w:t>/</w:t>
      </w:r>
      <w:r w:rsidRPr="0014473A">
        <w:rPr>
          <w:rFonts w:ascii="黑体" w:hAnsi="黑体" w:hint="eastAsia"/>
        </w:rPr>
        <w:t>水下两用蛙人输送艇（见图</w:t>
      </w:r>
      <w:r>
        <w:rPr>
          <w:rFonts w:ascii="黑体" w:hAnsi="黑体"/>
        </w:rPr>
        <w:t>10</w:t>
      </w:r>
      <w:r w:rsidRPr="0014473A">
        <w:rPr>
          <w:rFonts w:ascii="黑体" w:hAnsi="黑体" w:hint="eastAsia"/>
        </w:rPr>
        <w:t>），其外形与美国的</w:t>
      </w:r>
      <w:r w:rsidRPr="0014473A">
        <w:rPr>
          <w:rFonts w:ascii="黑体" w:hAnsi="黑体"/>
        </w:rPr>
        <w:t>MRCC</w:t>
      </w:r>
      <w:r w:rsidRPr="0014473A">
        <w:rPr>
          <w:rFonts w:ascii="黑体" w:hAnsi="黑体" w:hint="eastAsia"/>
        </w:rPr>
        <w:t>较相似，在水面高速航行时，使用涡轮柴油机（</w:t>
      </w:r>
      <w:r w:rsidRPr="0014473A">
        <w:rPr>
          <w:rFonts w:ascii="黑体" w:hAnsi="黑体"/>
        </w:rPr>
        <w:t>435</w:t>
      </w:r>
      <w:r w:rsidRPr="0014473A">
        <w:rPr>
          <w:rFonts w:ascii="黑体" w:hAnsi="黑体" w:hint="eastAsia"/>
        </w:rPr>
        <w:t>马力）作为主引擎，潜入水下航行则以蓄电池作为动力源。该艇长</w:t>
      </w:r>
      <w:r w:rsidRPr="0014473A">
        <w:rPr>
          <w:rFonts w:ascii="黑体" w:hAnsi="黑体"/>
        </w:rPr>
        <w:t>9.9</w:t>
      </w:r>
      <w:r w:rsidRPr="0014473A">
        <w:rPr>
          <w:rFonts w:ascii="黑体" w:hAnsi="黑体" w:hint="eastAsia"/>
        </w:rPr>
        <w:t>米，高度</w:t>
      </w:r>
      <w:r w:rsidRPr="0014473A">
        <w:rPr>
          <w:rFonts w:ascii="黑体" w:hAnsi="黑体"/>
        </w:rPr>
        <w:t>1.68</w:t>
      </w:r>
      <w:r w:rsidRPr="0014473A">
        <w:rPr>
          <w:rFonts w:ascii="黑体" w:hAnsi="黑体" w:hint="eastAsia"/>
        </w:rPr>
        <w:t>米，最大工作深度约为</w:t>
      </w:r>
      <w:r w:rsidRPr="0014473A">
        <w:rPr>
          <w:rFonts w:ascii="黑体" w:hAnsi="黑体"/>
        </w:rPr>
        <w:t>20</w:t>
      </w:r>
      <w:r w:rsidRPr="0014473A">
        <w:rPr>
          <w:rFonts w:ascii="黑体" w:hAnsi="黑体" w:hint="eastAsia"/>
        </w:rPr>
        <w:t>米，水面最大航速</w:t>
      </w:r>
      <w:r w:rsidRPr="0014473A">
        <w:rPr>
          <w:rFonts w:ascii="黑体" w:hAnsi="黑体"/>
        </w:rPr>
        <w:t>24</w:t>
      </w:r>
      <w:r w:rsidRPr="0014473A">
        <w:rPr>
          <w:rFonts w:ascii="黑体" w:hAnsi="黑体" w:hint="eastAsia"/>
        </w:rPr>
        <w:t>节，航程约</w:t>
      </w:r>
      <w:r w:rsidRPr="0014473A">
        <w:rPr>
          <w:rFonts w:ascii="黑体" w:hAnsi="黑体"/>
        </w:rPr>
        <w:t>130</w:t>
      </w:r>
      <w:r w:rsidRPr="0014473A">
        <w:rPr>
          <w:rFonts w:ascii="黑体" w:hAnsi="黑体" w:hint="eastAsia"/>
        </w:rPr>
        <w:t>海里；半潜航行最大航速</w:t>
      </w:r>
      <w:r w:rsidRPr="0014473A">
        <w:rPr>
          <w:rFonts w:ascii="黑体" w:hAnsi="黑体"/>
        </w:rPr>
        <w:t>5</w:t>
      </w:r>
      <w:r w:rsidRPr="0014473A">
        <w:rPr>
          <w:rFonts w:ascii="黑体" w:hAnsi="黑体" w:hint="eastAsia"/>
        </w:rPr>
        <w:t>节，航程</w:t>
      </w:r>
      <w:r w:rsidRPr="0014473A">
        <w:rPr>
          <w:rFonts w:ascii="黑体" w:hAnsi="黑体"/>
        </w:rPr>
        <w:t>120</w:t>
      </w:r>
      <w:r w:rsidRPr="0014473A">
        <w:rPr>
          <w:rFonts w:ascii="黑体" w:hAnsi="黑体" w:hint="eastAsia"/>
        </w:rPr>
        <w:t>海里；水下航行最大航速</w:t>
      </w:r>
      <w:r w:rsidRPr="0014473A">
        <w:rPr>
          <w:rFonts w:ascii="黑体" w:hAnsi="黑体"/>
        </w:rPr>
        <w:t>3</w:t>
      </w:r>
      <w:r w:rsidRPr="0014473A">
        <w:rPr>
          <w:rFonts w:ascii="黑体" w:hAnsi="黑体" w:hint="eastAsia"/>
        </w:rPr>
        <w:t>节，航程约</w:t>
      </w:r>
      <w:r w:rsidRPr="0014473A">
        <w:rPr>
          <w:rFonts w:ascii="黑体" w:hAnsi="黑体"/>
        </w:rPr>
        <w:t>6</w:t>
      </w:r>
      <w:r w:rsidRPr="0014473A">
        <w:rPr>
          <w:rFonts w:ascii="黑体" w:hAnsi="黑体" w:hint="eastAsia"/>
        </w:rPr>
        <w:t>公里，该艇可运载</w:t>
      </w:r>
      <w:r w:rsidRPr="0014473A">
        <w:rPr>
          <w:rFonts w:ascii="黑体" w:hAnsi="黑体"/>
        </w:rPr>
        <w:t>2</w:t>
      </w:r>
      <w:r w:rsidRPr="0014473A">
        <w:rPr>
          <w:rFonts w:ascii="黑体" w:hAnsi="黑体" w:hint="eastAsia"/>
        </w:rPr>
        <w:t>名操作人员和</w:t>
      </w:r>
      <w:r w:rsidRPr="0014473A">
        <w:rPr>
          <w:rFonts w:ascii="黑体" w:hAnsi="黑体"/>
        </w:rPr>
        <w:t>4</w:t>
      </w:r>
      <w:r w:rsidRPr="0014473A">
        <w:rPr>
          <w:rFonts w:ascii="黑体" w:hAnsi="黑体" w:hint="eastAsia"/>
        </w:rPr>
        <w:t>名全副武装蛙人，最大载重</w:t>
      </w:r>
      <w:r w:rsidRPr="0014473A">
        <w:rPr>
          <w:rFonts w:ascii="黑体" w:hAnsi="黑体"/>
        </w:rPr>
        <w:t>636</w:t>
      </w:r>
      <w:r w:rsidRPr="0014473A">
        <w:rPr>
          <w:rFonts w:ascii="黑体" w:hAnsi="黑体" w:hint="eastAsia"/>
        </w:rPr>
        <w:t>公斤。</w:t>
      </w:r>
      <w:r>
        <w:rPr>
          <w:rFonts w:ascii="黑体" w:hAnsi="黑体" w:hint="eastAsia"/>
        </w:rPr>
        <w:t>据了解</w:t>
      </w:r>
      <w:r w:rsidRPr="0014473A">
        <w:rPr>
          <w:rFonts w:ascii="黑体" w:hAnsi="黑体" w:hint="eastAsia"/>
        </w:rPr>
        <w:t>，</w:t>
      </w:r>
      <w:r>
        <w:rPr>
          <w:rFonts w:ascii="黑体" w:hAnsi="黑体" w:hint="eastAsia"/>
        </w:rPr>
        <w:t>俄国天青石设计局已成功</w:t>
      </w:r>
      <w:r w:rsidRPr="0014473A">
        <w:rPr>
          <w:rFonts w:ascii="黑体" w:hAnsi="黑体" w:hint="eastAsia"/>
        </w:rPr>
        <w:t>研制</w:t>
      </w:r>
      <w:r>
        <w:rPr>
          <w:rFonts w:ascii="黑体" w:hAnsi="黑体" w:hint="eastAsia"/>
        </w:rPr>
        <w:t>出</w:t>
      </w:r>
      <w:r w:rsidRPr="0014473A">
        <w:rPr>
          <w:rFonts w:ascii="黑体" w:hAnsi="黑体" w:hint="eastAsia"/>
        </w:rPr>
        <w:t>水面</w:t>
      </w:r>
      <w:r w:rsidRPr="0014473A">
        <w:rPr>
          <w:rFonts w:ascii="黑体" w:hAnsi="黑体"/>
        </w:rPr>
        <w:t>/</w:t>
      </w:r>
      <w:r w:rsidRPr="0014473A">
        <w:rPr>
          <w:rFonts w:ascii="黑体" w:hAnsi="黑体" w:hint="eastAsia"/>
        </w:rPr>
        <w:t>水下两栖干式蛙人输运平台</w:t>
      </w:r>
      <w:r>
        <w:rPr>
          <w:rFonts w:ascii="黑体" w:hAnsi="黑体" w:hint="eastAsia"/>
        </w:rPr>
        <w:t>，并</w:t>
      </w:r>
      <w:r w:rsidRPr="0014473A">
        <w:rPr>
          <w:rFonts w:ascii="黑体" w:hAnsi="黑体" w:hint="eastAsia"/>
        </w:rPr>
        <w:t>已装备俄军。</w:t>
      </w:r>
    </w:p>
    <w:p w:rsidR="00712FAA" w:rsidRPr="00514E96" w:rsidRDefault="00712FAA" w:rsidP="0014473A">
      <w:pPr>
        <w:jc w:val="center"/>
        <w:rPr>
          <w:rFonts w:eastAsia="仿宋_GB2312"/>
        </w:rPr>
      </w:pPr>
      <w:r w:rsidRPr="00696FD8">
        <w:rPr>
          <w:rFonts w:eastAsia="仿宋_GB2312"/>
          <w:noProof/>
        </w:rPr>
        <w:pict>
          <v:shape id="图片 33" o:spid="_x0000_i1040" type="#_x0000_t75" style="width:435pt;height:113.25pt;visibility:visible">
            <v:imagedata r:id="rId25" o:title="" croptop="22663f" cropbottom="21514f" cropleft="11658f" cropright="7855f"/>
          </v:shape>
        </w:pict>
      </w:r>
    </w:p>
    <w:p w:rsidR="00712FAA" w:rsidRPr="008F3290" w:rsidRDefault="00712FAA" w:rsidP="0014473A">
      <w:pPr>
        <w:pStyle w:val="Caption"/>
        <w:jc w:val="center"/>
        <w:rPr>
          <w:rFonts w:ascii="黑体"/>
          <w:sz w:val="21"/>
          <w:szCs w:val="21"/>
        </w:rPr>
      </w:pPr>
      <w:bookmarkStart w:id="8" w:name="_Toc467079275"/>
      <w:r w:rsidRPr="008F3290">
        <w:rPr>
          <w:rFonts w:ascii="黑体" w:hAnsi="黑体" w:hint="eastAsia"/>
          <w:sz w:val="21"/>
          <w:szCs w:val="21"/>
        </w:rPr>
        <w:t>图</w:t>
      </w:r>
      <w:r w:rsidRPr="008F3290">
        <w:rPr>
          <w:rFonts w:ascii="黑体" w:hAnsi="黑体"/>
          <w:sz w:val="21"/>
          <w:szCs w:val="21"/>
        </w:rPr>
        <w:fldChar w:fldCharType="begin"/>
      </w:r>
      <w:r w:rsidRPr="008F3290">
        <w:rPr>
          <w:rFonts w:ascii="黑体" w:hAnsi="黑体"/>
          <w:sz w:val="21"/>
          <w:szCs w:val="21"/>
        </w:rPr>
        <w:instrText xml:space="preserve"> SEQ </w:instrText>
      </w:r>
      <w:r w:rsidRPr="008F3290">
        <w:rPr>
          <w:rFonts w:ascii="黑体" w:hAnsi="黑体" w:hint="eastAsia"/>
          <w:sz w:val="21"/>
          <w:szCs w:val="21"/>
        </w:rPr>
        <w:instrText>图</w:instrText>
      </w:r>
      <w:r w:rsidRPr="008F3290">
        <w:rPr>
          <w:rFonts w:ascii="黑体" w:hAnsi="黑体"/>
          <w:sz w:val="21"/>
          <w:szCs w:val="21"/>
        </w:rPr>
        <w:instrText xml:space="preserve"> \* ARABIC </w:instrText>
      </w:r>
      <w:r w:rsidRPr="008F3290">
        <w:rPr>
          <w:rFonts w:ascii="黑体" w:hAnsi="黑体"/>
          <w:sz w:val="21"/>
          <w:szCs w:val="21"/>
        </w:rPr>
        <w:fldChar w:fldCharType="separate"/>
      </w:r>
      <w:r w:rsidRPr="008F3290">
        <w:rPr>
          <w:rFonts w:ascii="黑体" w:hAnsi="黑体"/>
          <w:sz w:val="21"/>
          <w:szCs w:val="21"/>
        </w:rPr>
        <w:t>10</w:t>
      </w:r>
      <w:r w:rsidRPr="008F3290">
        <w:rPr>
          <w:rFonts w:ascii="黑体" w:hAnsi="黑体"/>
          <w:sz w:val="21"/>
          <w:szCs w:val="21"/>
        </w:rPr>
        <w:fldChar w:fldCharType="end"/>
      </w:r>
      <w:r w:rsidRPr="008F3290">
        <w:rPr>
          <w:rFonts w:ascii="黑体" w:hAnsi="黑体"/>
          <w:sz w:val="21"/>
          <w:szCs w:val="21"/>
        </w:rPr>
        <w:t xml:space="preserve"> </w:t>
      </w:r>
      <w:r w:rsidRPr="008F3290">
        <w:rPr>
          <w:rFonts w:ascii="黑体" w:hint="eastAsia"/>
          <w:sz w:val="21"/>
          <w:szCs w:val="21"/>
        </w:rPr>
        <w:t>Тритон</w:t>
      </w:r>
      <w:r w:rsidRPr="008F3290">
        <w:rPr>
          <w:rFonts w:ascii="黑体"/>
          <w:sz w:val="21"/>
          <w:szCs w:val="21"/>
        </w:rPr>
        <w:t>-</w:t>
      </w:r>
      <w:r w:rsidRPr="008F3290">
        <w:rPr>
          <w:rFonts w:ascii="黑体" w:hint="eastAsia"/>
          <w:sz w:val="21"/>
          <w:szCs w:val="21"/>
        </w:rPr>
        <w:t>НН</w:t>
      </w:r>
      <w:bookmarkEnd w:id="8"/>
      <w:r w:rsidRPr="008F3290">
        <w:rPr>
          <w:rFonts w:ascii="黑体" w:hAnsi="黑体" w:hint="eastAsia"/>
          <w:sz w:val="21"/>
          <w:szCs w:val="21"/>
        </w:rPr>
        <w:t>水面</w:t>
      </w:r>
      <w:r w:rsidRPr="008F3290">
        <w:rPr>
          <w:rFonts w:ascii="黑体" w:hAnsi="黑体"/>
          <w:sz w:val="21"/>
          <w:szCs w:val="21"/>
        </w:rPr>
        <w:t>/</w:t>
      </w:r>
      <w:r w:rsidRPr="008F3290">
        <w:rPr>
          <w:rFonts w:ascii="黑体" w:hAnsi="黑体" w:hint="eastAsia"/>
          <w:sz w:val="21"/>
          <w:szCs w:val="21"/>
        </w:rPr>
        <w:t>水下两用蛙人输送艇</w:t>
      </w:r>
    </w:p>
    <w:p w:rsidR="00712FAA" w:rsidRPr="002A7255" w:rsidRDefault="00712FAA" w:rsidP="00AB4B75">
      <w:pPr>
        <w:pStyle w:val="Heading2"/>
        <w:rPr>
          <w:sz w:val="21"/>
          <w:szCs w:val="21"/>
        </w:rPr>
      </w:pPr>
      <w:r w:rsidRPr="002A7255">
        <w:rPr>
          <w:sz w:val="21"/>
          <w:szCs w:val="21"/>
        </w:rPr>
        <w:t>2.4</w:t>
      </w:r>
      <w:r w:rsidRPr="002A7255">
        <w:rPr>
          <w:rFonts w:hint="eastAsia"/>
          <w:sz w:val="21"/>
          <w:szCs w:val="21"/>
        </w:rPr>
        <w:t>韩国</w:t>
      </w:r>
    </w:p>
    <w:p w:rsidR="00712FAA" w:rsidRPr="002A7255" w:rsidRDefault="00712FAA" w:rsidP="000D091E">
      <w:pPr>
        <w:pStyle w:val="11"/>
        <w:ind w:firstLineChars="0" w:firstLine="0"/>
      </w:pPr>
      <w:r w:rsidRPr="002A7255">
        <w:rPr>
          <w:rFonts w:ascii="宋体" w:hAnsi="宋体"/>
        </w:rPr>
        <w:t xml:space="preserve">    </w:t>
      </w:r>
      <w:r w:rsidRPr="002A7255">
        <w:rPr>
          <w:rFonts w:hAnsi="宋体" w:hint="eastAsia"/>
        </w:rPr>
        <w:t>韩国</w:t>
      </w:r>
      <w:r w:rsidRPr="002A7255">
        <w:t>VOGO</w:t>
      </w:r>
      <w:r w:rsidRPr="002A7255">
        <w:rPr>
          <w:rFonts w:hAnsi="宋体" w:hint="eastAsia"/>
        </w:rPr>
        <w:t>公司在</w:t>
      </w:r>
      <w:r w:rsidRPr="002A7255">
        <w:t>2000</w:t>
      </w:r>
      <w:r w:rsidRPr="002A7255">
        <w:rPr>
          <w:rFonts w:hAnsi="宋体" w:hint="eastAsia"/>
        </w:rPr>
        <w:t>年左右开发的一款</w:t>
      </w:r>
      <w:r w:rsidRPr="002A7255">
        <w:t>3</w:t>
      </w:r>
      <w:r w:rsidRPr="002A7255">
        <w:rPr>
          <w:rFonts w:hAnsi="宋体" w:hint="eastAsia"/>
        </w:rPr>
        <w:t>人小型湿式</w:t>
      </w:r>
      <w:r w:rsidRPr="002A7255">
        <w:t>SDV</w:t>
      </w:r>
      <w:r w:rsidRPr="002A7255">
        <w:rPr>
          <w:rFonts w:hAnsi="宋体" w:hint="eastAsia"/>
        </w:rPr>
        <w:t>（见图</w:t>
      </w:r>
      <w:r w:rsidRPr="002A7255">
        <w:t>11</w:t>
      </w:r>
      <w:r w:rsidRPr="002A7255">
        <w:rPr>
          <w:rFonts w:hAnsi="宋体" w:hint="eastAsia"/>
        </w:rPr>
        <w:t>），面世以来已通过了多次实战和演习的考验，最大搭载潜深可达</w:t>
      </w:r>
      <w:r w:rsidRPr="002A7255">
        <w:t>150m</w:t>
      </w:r>
      <w:r w:rsidRPr="002A7255">
        <w:rPr>
          <w:rFonts w:hAnsi="宋体" w:hint="eastAsia"/>
        </w:rPr>
        <w:t>左右，配有专用拖车和运输母船，水下航程</w:t>
      </w:r>
      <w:r w:rsidRPr="002A7255">
        <w:t>45</w:t>
      </w:r>
      <w:r w:rsidRPr="002A7255">
        <w:rPr>
          <w:rFonts w:hAnsi="宋体" w:hint="eastAsia"/>
        </w:rPr>
        <w:t>海里，最大航速</w:t>
      </w:r>
      <w:r w:rsidRPr="002A7255">
        <w:t>5</w:t>
      </w:r>
      <w:r w:rsidRPr="002A7255">
        <w:rPr>
          <w:rFonts w:hAnsi="宋体" w:hint="eastAsia"/>
        </w:rPr>
        <w:t>节。</w:t>
      </w:r>
    </w:p>
    <w:p w:rsidR="00712FAA" w:rsidRPr="000D091E" w:rsidRDefault="00712FAA" w:rsidP="002A7255">
      <w:pPr>
        <w:pStyle w:val="11"/>
        <w:ind w:firstLine="31680"/>
        <w:jc w:val="left"/>
        <w:rPr>
          <w:rFonts w:ascii="宋体"/>
        </w:rPr>
      </w:pPr>
      <w:r w:rsidRPr="00696FD8">
        <w:rPr>
          <w:rFonts w:ascii="宋体"/>
          <w:noProof/>
        </w:rPr>
        <w:pict>
          <v:shape id="图片 50" o:spid="_x0000_i1041" type="#_x0000_t75" alt="http://www.vogoeng.com/data/file/product01_e/2038549538_JEx83Se6_1_1_2.jpg" style="width:414pt;height:207pt;visibility:visible">
            <v:imagedata r:id="rId26" o:title=""/>
          </v:shape>
        </w:pict>
      </w:r>
    </w:p>
    <w:p w:rsidR="00712FAA" w:rsidRPr="008F3290" w:rsidRDefault="00712FAA" w:rsidP="008F3290">
      <w:pPr>
        <w:pStyle w:val="Caption"/>
        <w:jc w:val="center"/>
        <w:rPr>
          <w:rFonts w:ascii="黑体" w:hAnsi="黑体"/>
          <w:sz w:val="21"/>
          <w:szCs w:val="21"/>
        </w:rPr>
      </w:pPr>
      <w:bookmarkStart w:id="9" w:name="_Toc467079261"/>
      <w:r w:rsidRPr="008F3290">
        <w:rPr>
          <w:rFonts w:ascii="黑体" w:hAnsi="黑体" w:hint="eastAsia"/>
          <w:sz w:val="21"/>
          <w:szCs w:val="21"/>
        </w:rPr>
        <w:t>图</w:t>
      </w:r>
      <w:r w:rsidRPr="008F3290">
        <w:rPr>
          <w:rFonts w:ascii="黑体" w:hAnsi="黑体"/>
          <w:sz w:val="21"/>
          <w:szCs w:val="21"/>
        </w:rPr>
        <w:fldChar w:fldCharType="begin"/>
      </w:r>
      <w:r w:rsidRPr="008F3290">
        <w:rPr>
          <w:rFonts w:ascii="黑体" w:hAnsi="黑体"/>
          <w:sz w:val="21"/>
          <w:szCs w:val="21"/>
        </w:rPr>
        <w:instrText xml:space="preserve"> SEQ </w:instrText>
      </w:r>
      <w:r w:rsidRPr="008F3290">
        <w:rPr>
          <w:rFonts w:ascii="黑体" w:hAnsi="黑体" w:hint="eastAsia"/>
          <w:sz w:val="21"/>
          <w:szCs w:val="21"/>
        </w:rPr>
        <w:instrText>图</w:instrText>
      </w:r>
      <w:r w:rsidRPr="008F3290">
        <w:rPr>
          <w:rFonts w:ascii="黑体" w:hAnsi="黑体"/>
          <w:sz w:val="21"/>
          <w:szCs w:val="21"/>
        </w:rPr>
        <w:instrText xml:space="preserve"> \* ARABIC </w:instrText>
      </w:r>
      <w:r w:rsidRPr="008F3290">
        <w:rPr>
          <w:rFonts w:ascii="黑体" w:hAnsi="黑体"/>
          <w:sz w:val="21"/>
          <w:szCs w:val="21"/>
        </w:rPr>
        <w:fldChar w:fldCharType="separate"/>
      </w:r>
      <w:r w:rsidRPr="008F3290">
        <w:rPr>
          <w:rFonts w:ascii="黑体" w:hAnsi="黑体"/>
          <w:sz w:val="21"/>
          <w:szCs w:val="21"/>
        </w:rPr>
        <w:t>11</w:t>
      </w:r>
      <w:r w:rsidRPr="008F3290">
        <w:rPr>
          <w:rFonts w:ascii="黑体" w:hAnsi="黑体"/>
          <w:sz w:val="21"/>
          <w:szCs w:val="21"/>
        </w:rPr>
        <w:fldChar w:fldCharType="end"/>
      </w:r>
      <w:r w:rsidRPr="008F3290">
        <w:rPr>
          <w:rFonts w:ascii="黑体" w:hAnsi="黑体" w:hint="eastAsia"/>
          <w:sz w:val="21"/>
          <w:szCs w:val="21"/>
        </w:rPr>
        <w:t>韩国</w:t>
      </w:r>
      <w:r w:rsidRPr="008F3290">
        <w:rPr>
          <w:rFonts w:ascii="黑体" w:hAnsi="黑体"/>
          <w:sz w:val="21"/>
          <w:szCs w:val="21"/>
        </w:rPr>
        <w:t>VOGO</w:t>
      </w:r>
      <w:r w:rsidRPr="008F3290">
        <w:rPr>
          <w:rFonts w:ascii="黑体" w:hAnsi="黑体" w:hint="eastAsia"/>
          <w:sz w:val="21"/>
          <w:szCs w:val="21"/>
        </w:rPr>
        <w:t>公司的</w:t>
      </w:r>
      <w:r w:rsidRPr="008F3290">
        <w:rPr>
          <w:rFonts w:ascii="黑体" w:hAnsi="黑体"/>
          <w:sz w:val="21"/>
          <w:szCs w:val="21"/>
        </w:rPr>
        <w:t>SDV340</w:t>
      </w:r>
      <w:bookmarkEnd w:id="9"/>
    </w:p>
    <w:p w:rsidR="00712FAA" w:rsidRPr="00424FFB" w:rsidRDefault="00712FAA" w:rsidP="000D091E">
      <w:pPr>
        <w:pStyle w:val="11"/>
        <w:ind w:firstLineChars="0" w:firstLine="0"/>
      </w:pPr>
      <w:r>
        <w:rPr>
          <w:rFonts w:ascii="宋体" w:hAnsi="宋体"/>
        </w:rPr>
        <w:t xml:space="preserve">   </w:t>
      </w:r>
      <w:r w:rsidRPr="00424FFB">
        <w:t xml:space="preserve"> 2009</w:t>
      </w:r>
      <w:r w:rsidRPr="00424FFB">
        <w:rPr>
          <w:rFonts w:hAnsi="宋体" w:hint="eastAsia"/>
        </w:rPr>
        <w:t>年，</w:t>
      </w:r>
      <w:r w:rsidRPr="00424FFB">
        <w:t>VOGO</w:t>
      </w:r>
      <w:r w:rsidRPr="00424FFB">
        <w:rPr>
          <w:rFonts w:hAnsi="宋体" w:hint="eastAsia"/>
        </w:rPr>
        <w:t>公司通过瑞典的合作，开始发展水面</w:t>
      </w:r>
      <w:r w:rsidRPr="00424FFB">
        <w:t>/</w:t>
      </w:r>
      <w:r w:rsidRPr="00424FFB">
        <w:rPr>
          <w:rFonts w:hAnsi="宋体" w:hint="eastAsia"/>
        </w:rPr>
        <w:t>水下两用蛙人输送艇，命名为</w:t>
      </w:r>
      <w:r w:rsidRPr="00424FFB">
        <w:t>SDV1000W</w:t>
      </w:r>
      <w:r w:rsidRPr="00424FFB">
        <w:rPr>
          <w:rFonts w:hAnsi="宋体" w:hint="eastAsia"/>
        </w:rPr>
        <w:t>（方案见图</w:t>
      </w:r>
      <w:r w:rsidRPr="00424FFB">
        <w:t>12</w:t>
      </w:r>
      <w:r w:rsidRPr="00424FFB">
        <w:rPr>
          <w:rFonts w:hAnsi="宋体" w:hint="eastAsia"/>
        </w:rPr>
        <w:t>）。</w:t>
      </w:r>
      <w:r w:rsidRPr="00424FFB">
        <w:t>2012</w:t>
      </w:r>
      <w:r w:rsidRPr="00424FFB">
        <w:rPr>
          <w:rFonts w:hAnsi="宋体" w:hint="eastAsia"/>
        </w:rPr>
        <w:t>年</w:t>
      </w:r>
      <w:r w:rsidRPr="00424FFB">
        <w:t>5</w:t>
      </w:r>
      <w:r w:rsidRPr="00424FFB">
        <w:rPr>
          <w:rFonts w:hAnsi="宋体" w:hint="eastAsia"/>
        </w:rPr>
        <w:t>月，韩国</w:t>
      </w:r>
      <w:r w:rsidRPr="00424FFB">
        <w:t>VOGO</w:t>
      </w:r>
      <w:r w:rsidRPr="00424FFB">
        <w:rPr>
          <w:rFonts w:hAnsi="宋体" w:hint="eastAsia"/>
        </w:rPr>
        <w:t>公司在约旦特种部队装备展上展示了多款水下特种人员运输器产品，其中</w:t>
      </w:r>
      <w:r w:rsidRPr="00424FFB">
        <w:t>13</w:t>
      </w:r>
      <w:r w:rsidRPr="00424FFB">
        <w:rPr>
          <w:rFonts w:hAnsi="宋体" w:hint="eastAsia"/>
        </w:rPr>
        <w:t>米长的</w:t>
      </w:r>
      <w:r w:rsidRPr="00424FFB">
        <w:t>SDV-1000W</w:t>
      </w:r>
      <w:r w:rsidRPr="00424FFB">
        <w:rPr>
          <w:rFonts w:hAnsi="宋体" w:hint="eastAsia"/>
        </w:rPr>
        <w:t>运输器被认为是效费比非常高的濒海秘密作战工具，颇受韩国海军青睐。</w:t>
      </w:r>
      <w:r w:rsidRPr="00424FFB">
        <w:t>2013</w:t>
      </w:r>
      <w:r w:rsidRPr="00424FFB">
        <w:rPr>
          <w:rFonts w:hAnsi="宋体" w:hint="eastAsia"/>
        </w:rPr>
        <w:t>年和</w:t>
      </w:r>
      <w:r w:rsidRPr="00424FFB">
        <w:t>2015</w:t>
      </w:r>
      <w:r w:rsidRPr="00424FFB">
        <w:rPr>
          <w:rFonts w:hAnsi="宋体" w:hint="eastAsia"/>
        </w:rPr>
        <w:t>年，</w:t>
      </w:r>
      <w:r w:rsidRPr="00424FFB">
        <w:t>VOGO</w:t>
      </w:r>
      <w:r w:rsidRPr="00424FFB">
        <w:rPr>
          <w:rFonts w:hAnsi="宋体" w:hint="eastAsia"/>
        </w:rPr>
        <w:t>公司分别发布了两个不同版本的</w:t>
      </w:r>
      <w:r w:rsidRPr="00424FFB">
        <w:t>SDV1000W</w:t>
      </w:r>
      <w:r w:rsidRPr="00424FFB">
        <w:rPr>
          <w:rFonts w:hAnsi="宋体" w:hint="eastAsia"/>
        </w:rPr>
        <w:t>（见图</w:t>
      </w:r>
      <w:r w:rsidRPr="00424FFB">
        <w:t>13</w:t>
      </w:r>
      <w:r w:rsidRPr="00424FFB">
        <w:rPr>
          <w:rFonts w:hAnsi="宋体" w:hint="eastAsia"/>
        </w:rPr>
        <w:t>）。</w:t>
      </w:r>
    </w:p>
    <w:p w:rsidR="00712FAA" w:rsidRPr="00514E96" w:rsidRDefault="00712FAA" w:rsidP="0091657D">
      <w:pPr>
        <w:jc w:val="center"/>
        <w:rPr>
          <w:rFonts w:eastAsia="仿宋_GB2312"/>
        </w:rPr>
      </w:pPr>
      <w:r w:rsidRPr="00696FD8">
        <w:rPr>
          <w:rFonts w:eastAsia="仿宋_GB2312"/>
          <w:noProof/>
        </w:rPr>
        <w:pict>
          <v:shape id="图片 36" o:spid="_x0000_i1042" type="#_x0000_t75" style="width:313.5pt;height:104.25pt;visibility:visible">
            <v:imagedata r:id="rId27" o:title="" croptop="12369f" cropbottom="27032f" cropleft="11185f" cropright="9394f"/>
          </v:shape>
        </w:pict>
      </w:r>
    </w:p>
    <w:p w:rsidR="00712FAA" w:rsidRPr="008F3290" w:rsidRDefault="00712FAA" w:rsidP="0091657D">
      <w:pPr>
        <w:pStyle w:val="Caption"/>
        <w:jc w:val="center"/>
        <w:rPr>
          <w:rFonts w:ascii="黑体"/>
          <w:sz w:val="21"/>
          <w:szCs w:val="21"/>
        </w:rPr>
      </w:pPr>
      <w:bookmarkStart w:id="10" w:name="_Toc467079272"/>
      <w:r w:rsidRPr="008F3290">
        <w:rPr>
          <w:rFonts w:ascii="黑体" w:hAnsi="黑体" w:hint="eastAsia"/>
          <w:sz w:val="21"/>
          <w:szCs w:val="21"/>
        </w:rPr>
        <w:t>图</w:t>
      </w:r>
      <w:r w:rsidRPr="008F3290">
        <w:rPr>
          <w:rFonts w:ascii="黑体" w:hAnsi="黑体"/>
          <w:sz w:val="21"/>
          <w:szCs w:val="21"/>
        </w:rPr>
        <w:fldChar w:fldCharType="begin"/>
      </w:r>
      <w:r w:rsidRPr="008F3290">
        <w:rPr>
          <w:rFonts w:ascii="黑体" w:hAnsi="黑体"/>
          <w:sz w:val="21"/>
          <w:szCs w:val="21"/>
        </w:rPr>
        <w:instrText xml:space="preserve"> SEQ </w:instrText>
      </w:r>
      <w:r w:rsidRPr="008F3290">
        <w:rPr>
          <w:rFonts w:ascii="黑体" w:hAnsi="黑体" w:hint="eastAsia"/>
          <w:sz w:val="21"/>
          <w:szCs w:val="21"/>
        </w:rPr>
        <w:instrText>图</w:instrText>
      </w:r>
      <w:r w:rsidRPr="008F3290">
        <w:rPr>
          <w:rFonts w:ascii="黑体" w:hAnsi="黑体"/>
          <w:sz w:val="21"/>
          <w:szCs w:val="21"/>
        </w:rPr>
        <w:instrText xml:space="preserve"> \* ARABIC </w:instrText>
      </w:r>
      <w:r w:rsidRPr="008F3290">
        <w:rPr>
          <w:rFonts w:ascii="黑体" w:hAnsi="黑体"/>
          <w:sz w:val="21"/>
          <w:szCs w:val="21"/>
        </w:rPr>
        <w:fldChar w:fldCharType="separate"/>
      </w:r>
      <w:r w:rsidRPr="008F3290">
        <w:rPr>
          <w:rFonts w:ascii="黑体" w:hAnsi="黑体"/>
          <w:sz w:val="21"/>
          <w:szCs w:val="21"/>
        </w:rPr>
        <w:t>12</w:t>
      </w:r>
      <w:r w:rsidRPr="008F3290">
        <w:rPr>
          <w:rFonts w:ascii="黑体" w:hAnsi="黑体"/>
          <w:sz w:val="21"/>
          <w:szCs w:val="21"/>
        </w:rPr>
        <w:fldChar w:fldCharType="end"/>
      </w:r>
      <w:r w:rsidRPr="008F3290">
        <w:rPr>
          <w:rFonts w:ascii="黑体" w:hAnsi="黑体"/>
          <w:sz w:val="21"/>
          <w:szCs w:val="21"/>
        </w:rPr>
        <w:t xml:space="preserve"> VOGO SDV1000W</w:t>
      </w:r>
      <w:r w:rsidRPr="008F3290">
        <w:rPr>
          <w:rFonts w:ascii="黑体" w:hAnsi="黑体" w:hint="eastAsia"/>
          <w:sz w:val="21"/>
          <w:szCs w:val="21"/>
        </w:rPr>
        <w:t>方案（</w:t>
      </w:r>
      <w:r w:rsidRPr="008F3290">
        <w:rPr>
          <w:rFonts w:ascii="黑体" w:hAnsi="黑体"/>
          <w:sz w:val="21"/>
          <w:szCs w:val="21"/>
        </w:rPr>
        <w:t>2009</w:t>
      </w:r>
      <w:r w:rsidRPr="008F3290">
        <w:rPr>
          <w:rFonts w:ascii="黑体" w:hAnsi="黑体" w:hint="eastAsia"/>
          <w:sz w:val="21"/>
          <w:szCs w:val="21"/>
        </w:rPr>
        <w:t>）</w:t>
      </w:r>
      <w:bookmarkEnd w:id="10"/>
    </w:p>
    <w:p w:rsidR="00712FAA" w:rsidRDefault="00712FAA" w:rsidP="00981933">
      <w:pPr>
        <w:pStyle w:val="11"/>
        <w:ind w:firstLineChars="0" w:firstLine="0"/>
        <w:jc w:val="center"/>
        <w:rPr>
          <w:rFonts w:ascii="宋体"/>
        </w:rPr>
      </w:pPr>
      <w:r w:rsidRPr="00696FD8">
        <w:rPr>
          <w:rFonts w:ascii="宋体"/>
          <w:noProof/>
        </w:rPr>
        <w:pict>
          <v:shape id="图片 35" o:spid="_x0000_i1043" type="#_x0000_t75" style="width:197.25pt;height:117pt;visibility:visible">
            <v:imagedata r:id="rId28" o:title=""/>
          </v:shape>
        </w:pict>
      </w:r>
      <w:r w:rsidRPr="00696FD8">
        <w:rPr>
          <w:rFonts w:ascii="宋体"/>
          <w:noProof/>
        </w:rPr>
        <w:pict>
          <v:shape id="图片 34" o:spid="_x0000_i1044" type="#_x0000_t75" style="width:195pt;height:117.75pt;visibility:visible">
            <v:imagedata r:id="rId29" o:title=""/>
          </v:shape>
        </w:pict>
      </w:r>
    </w:p>
    <w:p w:rsidR="00712FAA" w:rsidRPr="008F3290" w:rsidRDefault="00712FAA" w:rsidP="00981933">
      <w:pPr>
        <w:pStyle w:val="Caption"/>
        <w:jc w:val="center"/>
        <w:rPr>
          <w:rFonts w:ascii="黑体"/>
          <w:sz w:val="21"/>
          <w:szCs w:val="21"/>
        </w:rPr>
      </w:pPr>
      <w:r w:rsidRPr="008F3290">
        <w:rPr>
          <w:rFonts w:ascii="黑体" w:hAnsi="黑体" w:hint="eastAsia"/>
          <w:sz w:val="21"/>
          <w:szCs w:val="21"/>
        </w:rPr>
        <w:t>图</w:t>
      </w:r>
      <w:r w:rsidRPr="008F3290">
        <w:rPr>
          <w:rFonts w:ascii="黑体" w:hAnsi="黑体"/>
          <w:sz w:val="21"/>
          <w:szCs w:val="21"/>
        </w:rPr>
        <w:fldChar w:fldCharType="begin"/>
      </w:r>
      <w:r w:rsidRPr="008F3290">
        <w:rPr>
          <w:rFonts w:ascii="黑体" w:hAnsi="黑体"/>
          <w:sz w:val="21"/>
          <w:szCs w:val="21"/>
        </w:rPr>
        <w:instrText xml:space="preserve"> SEQ </w:instrText>
      </w:r>
      <w:r w:rsidRPr="008F3290">
        <w:rPr>
          <w:rFonts w:ascii="黑体" w:hAnsi="黑体" w:hint="eastAsia"/>
          <w:sz w:val="21"/>
          <w:szCs w:val="21"/>
        </w:rPr>
        <w:instrText>图</w:instrText>
      </w:r>
      <w:r w:rsidRPr="008F3290">
        <w:rPr>
          <w:rFonts w:ascii="黑体" w:hAnsi="黑体"/>
          <w:sz w:val="21"/>
          <w:szCs w:val="21"/>
        </w:rPr>
        <w:instrText xml:space="preserve"> \* ARABIC </w:instrText>
      </w:r>
      <w:r w:rsidRPr="008F3290">
        <w:rPr>
          <w:rFonts w:ascii="黑体" w:hAnsi="黑体"/>
          <w:sz w:val="21"/>
          <w:szCs w:val="21"/>
        </w:rPr>
        <w:fldChar w:fldCharType="separate"/>
      </w:r>
      <w:r w:rsidRPr="008F3290">
        <w:rPr>
          <w:rFonts w:ascii="黑体" w:hAnsi="黑体"/>
          <w:sz w:val="21"/>
          <w:szCs w:val="21"/>
        </w:rPr>
        <w:t>13</w:t>
      </w:r>
      <w:r w:rsidRPr="008F3290">
        <w:rPr>
          <w:rFonts w:ascii="黑体" w:hAnsi="黑体"/>
          <w:sz w:val="21"/>
          <w:szCs w:val="21"/>
        </w:rPr>
        <w:fldChar w:fldCharType="end"/>
      </w:r>
      <w:r w:rsidRPr="008F3290">
        <w:rPr>
          <w:rFonts w:ascii="黑体" w:hAnsi="黑体"/>
          <w:sz w:val="21"/>
          <w:szCs w:val="21"/>
        </w:rPr>
        <w:t xml:space="preserve"> 2013</w:t>
      </w:r>
      <w:r w:rsidRPr="008F3290">
        <w:rPr>
          <w:rFonts w:ascii="黑体" w:hAnsi="黑体" w:hint="eastAsia"/>
          <w:sz w:val="21"/>
          <w:szCs w:val="21"/>
        </w:rPr>
        <w:t>版</w:t>
      </w:r>
      <w:r w:rsidRPr="008F3290">
        <w:rPr>
          <w:rFonts w:ascii="黑体" w:hAnsi="黑体"/>
          <w:sz w:val="21"/>
          <w:szCs w:val="21"/>
        </w:rPr>
        <w:t>VOGO SDV1000W</w:t>
      </w:r>
      <w:r w:rsidRPr="008F3290">
        <w:rPr>
          <w:rFonts w:ascii="黑体" w:hAnsi="黑体" w:hint="eastAsia"/>
          <w:sz w:val="21"/>
          <w:szCs w:val="21"/>
        </w:rPr>
        <w:t>（左）和</w:t>
      </w:r>
      <w:r w:rsidRPr="008F3290">
        <w:rPr>
          <w:rFonts w:ascii="黑体" w:hAnsi="黑体"/>
          <w:sz w:val="21"/>
          <w:szCs w:val="21"/>
        </w:rPr>
        <w:t>2015</w:t>
      </w:r>
      <w:r w:rsidRPr="008F3290">
        <w:rPr>
          <w:rFonts w:ascii="黑体" w:hAnsi="黑体" w:hint="eastAsia"/>
          <w:sz w:val="21"/>
          <w:szCs w:val="21"/>
        </w:rPr>
        <w:t>版</w:t>
      </w:r>
      <w:r w:rsidRPr="008F3290">
        <w:rPr>
          <w:rFonts w:ascii="黑体" w:hAnsi="黑体"/>
          <w:sz w:val="21"/>
          <w:szCs w:val="21"/>
        </w:rPr>
        <w:t>VOGO SDV1000W</w:t>
      </w:r>
      <w:r w:rsidRPr="008F3290">
        <w:rPr>
          <w:rFonts w:ascii="黑体" w:hAnsi="黑体" w:hint="eastAsia"/>
          <w:sz w:val="21"/>
          <w:szCs w:val="21"/>
        </w:rPr>
        <w:t>（右）</w:t>
      </w:r>
    </w:p>
    <w:p w:rsidR="00712FAA" w:rsidRPr="002A7255" w:rsidRDefault="00712FAA" w:rsidP="007856E9">
      <w:pPr>
        <w:pStyle w:val="Heading2"/>
        <w:rPr>
          <w:sz w:val="21"/>
          <w:szCs w:val="21"/>
        </w:rPr>
      </w:pPr>
      <w:r w:rsidRPr="002A7255">
        <w:rPr>
          <w:sz w:val="21"/>
          <w:szCs w:val="21"/>
        </w:rPr>
        <w:t>2.5</w:t>
      </w:r>
      <w:r w:rsidRPr="002A7255">
        <w:rPr>
          <w:rFonts w:hint="eastAsia"/>
          <w:sz w:val="21"/>
          <w:szCs w:val="21"/>
        </w:rPr>
        <w:t>意大利</w:t>
      </w:r>
    </w:p>
    <w:p w:rsidR="00712FAA" w:rsidRPr="002A7255" w:rsidRDefault="00712FAA" w:rsidP="000D091E">
      <w:pPr>
        <w:pStyle w:val="11"/>
        <w:ind w:firstLineChars="0" w:firstLine="0"/>
      </w:pPr>
      <w:r w:rsidRPr="002A7255">
        <w:rPr>
          <w:rFonts w:ascii="宋体" w:hAnsi="宋体"/>
        </w:rPr>
        <w:t xml:space="preserve">    </w:t>
      </w:r>
      <w:r w:rsidRPr="002A7255">
        <w:rPr>
          <w:rFonts w:hAnsi="宋体" w:hint="eastAsia"/>
        </w:rPr>
        <w:t>世界小型和袖珍潜艇及蛙人输送艇的发展十分迅速，在技术上处于领先地位的是位于意大利里窝那的科斯莫斯公司。该公司的产品主要有蛙人输送艇、遥控输送艇、袖珍和浅水攻击潜艇等。其比较著名的蛙人运载器装备是水下战车（</w:t>
      </w:r>
      <w:r w:rsidRPr="002A7255">
        <w:t>Chariots</w:t>
      </w:r>
      <w:r w:rsidRPr="002A7255">
        <w:rPr>
          <w:rFonts w:hAnsi="宋体" w:hint="eastAsia"/>
        </w:rPr>
        <w:t>）系列，自上世纪九十年代以来已有</w:t>
      </w:r>
      <w:r w:rsidRPr="002A7255">
        <w:t>CE1F</w:t>
      </w:r>
      <w:r w:rsidRPr="002A7255">
        <w:rPr>
          <w:rFonts w:hAnsi="宋体" w:hint="eastAsia"/>
        </w:rPr>
        <w:t>、</w:t>
      </w:r>
      <w:r w:rsidRPr="002A7255">
        <w:t>CE2F</w:t>
      </w:r>
      <w:r w:rsidRPr="002A7255">
        <w:rPr>
          <w:rFonts w:hAnsi="宋体" w:hint="eastAsia"/>
        </w:rPr>
        <w:t>、</w:t>
      </w:r>
      <w:r w:rsidRPr="002A7255">
        <w:t>CE4F</w:t>
      </w:r>
      <w:r w:rsidRPr="002A7255">
        <w:rPr>
          <w:rFonts w:hAnsi="宋体" w:hint="eastAsia"/>
        </w:rPr>
        <w:t>系列等多个型号问世。从</w:t>
      </w:r>
      <w:r w:rsidRPr="002A7255">
        <w:t>1956</w:t>
      </w:r>
      <w:r w:rsidRPr="002A7255">
        <w:rPr>
          <w:rFonts w:hAnsi="宋体" w:hint="eastAsia"/>
        </w:rPr>
        <w:t>年至</w:t>
      </w:r>
      <w:r w:rsidRPr="002A7255">
        <w:t>1995</w:t>
      </w:r>
      <w:r w:rsidRPr="002A7255">
        <w:rPr>
          <w:rFonts w:hAnsi="宋体" w:hint="eastAsia"/>
        </w:rPr>
        <w:t>年，该公司出售了</w:t>
      </w:r>
      <w:r w:rsidRPr="002A7255">
        <w:t>600</w:t>
      </w:r>
      <w:r w:rsidRPr="002A7255">
        <w:rPr>
          <w:rFonts w:hAnsi="宋体" w:hint="eastAsia"/>
        </w:rPr>
        <w:t>多艘三种批产型号</w:t>
      </w:r>
      <w:r w:rsidRPr="002A7255">
        <w:t>CE2F(X-30</w:t>
      </w:r>
      <w:r w:rsidRPr="002A7255">
        <w:rPr>
          <w:rFonts w:hAnsi="宋体" w:hint="eastAsia"/>
        </w:rPr>
        <w:t>、</w:t>
      </w:r>
      <w:r w:rsidRPr="002A7255">
        <w:t>X-60</w:t>
      </w:r>
      <w:r w:rsidRPr="002A7255">
        <w:rPr>
          <w:rFonts w:hAnsi="宋体" w:hint="eastAsia"/>
        </w:rPr>
        <w:t>和</w:t>
      </w:r>
      <w:r w:rsidRPr="002A7255">
        <w:t>X-100)</w:t>
      </w:r>
      <w:r w:rsidRPr="002A7255">
        <w:rPr>
          <w:rFonts w:hAnsi="宋体" w:hint="eastAsia"/>
        </w:rPr>
        <w:t>的运载器。</w:t>
      </w:r>
      <w:r w:rsidRPr="002A7255">
        <w:t>CE6F</w:t>
      </w:r>
      <w:r w:rsidRPr="002A7255">
        <w:rPr>
          <w:rFonts w:hAnsi="宋体" w:hint="eastAsia"/>
        </w:rPr>
        <w:t>（见图</w:t>
      </w:r>
      <w:r w:rsidRPr="002A7255">
        <w:t>14</w:t>
      </w:r>
      <w:r w:rsidRPr="002A7255">
        <w:rPr>
          <w:rFonts w:hAnsi="宋体" w:hint="eastAsia"/>
        </w:rPr>
        <w:t>）是在</w:t>
      </w:r>
      <w:r w:rsidRPr="002A7255">
        <w:t>CE4F</w:t>
      </w:r>
      <w:r w:rsidRPr="002A7255">
        <w:rPr>
          <w:rFonts w:hAnsi="宋体" w:hint="eastAsia"/>
        </w:rPr>
        <w:t>基础上发展的新型类似于美</w:t>
      </w:r>
      <w:r w:rsidRPr="002A7255">
        <w:t>“</w:t>
      </w:r>
      <w:r w:rsidRPr="002A7255">
        <w:rPr>
          <w:rFonts w:hAnsi="宋体" w:hint="eastAsia"/>
        </w:rPr>
        <w:t>海豹</w:t>
      </w:r>
      <w:r w:rsidRPr="002A7255">
        <w:t>”</w:t>
      </w:r>
      <w:r w:rsidRPr="002A7255">
        <w:rPr>
          <w:rFonts w:hAnsi="宋体" w:hint="eastAsia"/>
        </w:rPr>
        <w:t>突击队</w:t>
      </w:r>
      <w:r w:rsidRPr="002A7255">
        <w:t>SDV</w:t>
      </w:r>
      <w:r w:rsidRPr="002A7255">
        <w:rPr>
          <w:rFonts w:hAnsi="宋体" w:hint="eastAsia"/>
        </w:rPr>
        <w:t>的蛙人运载器，</w:t>
      </w:r>
      <w:r w:rsidRPr="002A7255">
        <w:t>2000</w:t>
      </w:r>
      <w:r w:rsidRPr="002A7255">
        <w:rPr>
          <w:rFonts w:hAnsi="宋体" w:hint="eastAsia"/>
        </w:rPr>
        <w:t>年开始设计，经多次改进设计，</w:t>
      </w:r>
      <w:r w:rsidRPr="002A7255">
        <w:t>2005</w:t>
      </w:r>
      <w:r w:rsidRPr="002A7255">
        <w:rPr>
          <w:rFonts w:hAnsi="宋体" w:hint="eastAsia"/>
        </w:rPr>
        <w:t>年研制出原理样机，但一直没有装备特种部队的报道。</w:t>
      </w:r>
      <w:r w:rsidRPr="002A7255">
        <w:t>CE6F</w:t>
      </w:r>
      <w:r w:rsidRPr="002A7255">
        <w:rPr>
          <w:rFonts w:hAnsi="宋体" w:hint="eastAsia"/>
        </w:rPr>
        <w:t>基型艇主要用于输送</w:t>
      </w:r>
      <w:r w:rsidRPr="002A7255">
        <w:t>“</w:t>
      </w:r>
      <w:r w:rsidRPr="002A7255">
        <w:rPr>
          <w:rFonts w:hAnsi="宋体" w:hint="eastAsia"/>
        </w:rPr>
        <w:t>战斗蛙人</w:t>
      </w:r>
      <w:r w:rsidRPr="002A7255">
        <w:t>”</w:t>
      </w:r>
      <w:r w:rsidRPr="002A7255">
        <w:rPr>
          <w:rFonts w:hAnsi="宋体" w:hint="eastAsia"/>
        </w:rPr>
        <w:t>分队及特种部队，按照发展计划，</w:t>
      </w:r>
      <w:r w:rsidRPr="002A7255">
        <w:t>CEF</w:t>
      </w:r>
      <w:r w:rsidRPr="002A7255">
        <w:rPr>
          <w:rFonts w:hAnsi="宋体" w:hint="eastAsia"/>
        </w:rPr>
        <w:t>系列将会出现侦察型、装有水雷和高能炸药的攻击型等新型蛙人输送艇。</w:t>
      </w:r>
    </w:p>
    <w:p w:rsidR="00712FAA" w:rsidRPr="00196AB2" w:rsidRDefault="00712FAA" w:rsidP="002A7255">
      <w:pPr>
        <w:pStyle w:val="11"/>
        <w:ind w:firstLine="31680"/>
        <w:jc w:val="center"/>
        <w:rPr>
          <w:rFonts w:ascii="宋体"/>
        </w:rPr>
      </w:pPr>
      <w:r w:rsidRPr="00696FD8">
        <w:rPr>
          <w:rFonts w:ascii="宋体"/>
          <w:noProof/>
        </w:rPr>
        <w:pict>
          <v:shape id="图片 54" o:spid="_x0000_i1045" type="#_x0000_t75" style="width:188.25pt;height:96.75pt;visibility:visible">
            <v:imagedata r:id="rId30" o:title=""/>
          </v:shape>
        </w:pict>
      </w:r>
      <w:r w:rsidRPr="00696FD8">
        <w:rPr>
          <w:rFonts w:ascii="宋体"/>
          <w:noProof/>
        </w:rPr>
        <w:pict>
          <v:shape id="图片 30" o:spid="_x0000_i1046" type="#_x0000_t75" style="width:175.5pt;height:98.25pt;visibility:visible">
            <v:imagedata r:id="rId31" o:title=""/>
          </v:shape>
        </w:pict>
      </w:r>
    </w:p>
    <w:p w:rsidR="00712FAA" w:rsidRDefault="00712FAA" w:rsidP="008F3290">
      <w:pPr>
        <w:pStyle w:val="Caption"/>
        <w:jc w:val="center"/>
        <w:rPr>
          <w:rFonts w:ascii="黑体"/>
          <w:sz w:val="21"/>
          <w:szCs w:val="21"/>
        </w:rPr>
      </w:pPr>
      <w:bookmarkStart w:id="11" w:name="_Toc467079258"/>
      <w:r w:rsidRPr="008F3290">
        <w:rPr>
          <w:rFonts w:ascii="黑体" w:hAnsi="黑体" w:hint="eastAsia"/>
          <w:sz w:val="21"/>
          <w:szCs w:val="21"/>
        </w:rPr>
        <w:t>图</w:t>
      </w:r>
      <w:r w:rsidRPr="008F3290">
        <w:rPr>
          <w:rFonts w:ascii="黑体" w:hAnsi="黑体"/>
          <w:sz w:val="21"/>
          <w:szCs w:val="21"/>
        </w:rPr>
        <w:fldChar w:fldCharType="begin"/>
      </w:r>
      <w:r w:rsidRPr="008F3290">
        <w:rPr>
          <w:rFonts w:ascii="黑体" w:hAnsi="黑体"/>
          <w:sz w:val="21"/>
          <w:szCs w:val="21"/>
        </w:rPr>
        <w:instrText xml:space="preserve"> SEQ </w:instrText>
      </w:r>
      <w:r w:rsidRPr="008F3290">
        <w:rPr>
          <w:rFonts w:ascii="黑体" w:hAnsi="黑体" w:hint="eastAsia"/>
          <w:sz w:val="21"/>
          <w:szCs w:val="21"/>
        </w:rPr>
        <w:instrText>图</w:instrText>
      </w:r>
      <w:r w:rsidRPr="008F3290">
        <w:rPr>
          <w:rFonts w:ascii="黑体" w:hAnsi="黑体"/>
          <w:sz w:val="21"/>
          <w:szCs w:val="21"/>
        </w:rPr>
        <w:instrText xml:space="preserve"> \* ARABIC </w:instrText>
      </w:r>
      <w:r w:rsidRPr="008F3290">
        <w:rPr>
          <w:rFonts w:ascii="黑体" w:hAnsi="黑体"/>
          <w:sz w:val="21"/>
          <w:szCs w:val="21"/>
        </w:rPr>
        <w:fldChar w:fldCharType="separate"/>
      </w:r>
      <w:r w:rsidRPr="008F3290">
        <w:rPr>
          <w:rFonts w:ascii="黑体" w:hAnsi="黑体"/>
          <w:sz w:val="21"/>
          <w:szCs w:val="21"/>
        </w:rPr>
        <w:t>14</w:t>
      </w:r>
      <w:r w:rsidRPr="008F3290">
        <w:rPr>
          <w:rFonts w:ascii="黑体" w:hAnsi="黑体"/>
          <w:sz w:val="21"/>
          <w:szCs w:val="21"/>
        </w:rPr>
        <w:fldChar w:fldCharType="end"/>
      </w:r>
      <w:r w:rsidRPr="008F3290">
        <w:rPr>
          <w:rFonts w:ascii="黑体" w:hAnsi="黑体" w:hint="eastAsia"/>
          <w:sz w:val="21"/>
          <w:szCs w:val="21"/>
        </w:rPr>
        <w:t>意大利</w:t>
      </w:r>
      <w:r w:rsidRPr="008F3290">
        <w:rPr>
          <w:rFonts w:ascii="黑体" w:hAnsi="黑体"/>
          <w:sz w:val="21"/>
          <w:szCs w:val="21"/>
        </w:rPr>
        <w:t xml:space="preserve">CE2F/X100-T </w:t>
      </w:r>
      <w:r w:rsidRPr="008F3290">
        <w:rPr>
          <w:rFonts w:ascii="黑体" w:hAnsi="黑体" w:hint="eastAsia"/>
          <w:sz w:val="21"/>
          <w:szCs w:val="21"/>
        </w:rPr>
        <w:t>型</w:t>
      </w:r>
      <w:r w:rsidRPr="008F3290">
        <w:rPr>
          <w:rFonts w:ascii="黑体" w:hAnsi="黑体"/>
          <w:sz w:val="21"/>
          <w:szCs w:val="21"/>
        </w:rPr>
        <w:t>SDV</w:t>
      </w:r>
      <w:bookmarkEnd w:id="11"/>
      <w:r w:rsidRPr="008F3290">
        <w:rPr>
          <w:rFonts w:ascii="黑体" w:hAnsi="黑体" w:hint="eastAsia"/>
          <w:sz w:val="21"/>
          <w:szCs w:val="21"/>
        </w:rPr>
        <w:t>（左）和</w:t>
      </w:r>
      <w:r w:rsidRPr="008F3290">
        <w:rPr>
          <w:rFonts w:ascii="黑体" w:hAnsi="黑体"/>
          <w:sz w:val="21"/>
          <w:szCs w:val="21"/>
        </w:rPr>
        <w:t>CE6F</w:t>
      </w:r>
      <w:r w:rsidRPr="008F3290">
        <w:rPr>
          <w:rFonts w:ascii="黑体" w:hAnsi="黑体" w:hint="eastAsia"/>
          <w:sz w:val="21"/>
          <w:szCs w:val="21"/>
        </w:rPr>
        <w:t>蛙人输送艇（右）</w:t>
      </w:r>
    </w:p>
    <w:p w:rsidR="00712FAA" w:rsidRDefault="00712FAA" w:rsidP="003D4F35">
      <w:pPr>
        <w:spacing w:line="240" w:lineRule="auto"/>
        <w:rPr>
          <w:rFonts w:ascii="Times New Roman" w:hAnsi="宋体"/>
          <w:kern w:val="0"/>
          <w:szCs w:val="21"/>
        </w:rPr>
      </w:pPr>
      <w:r>
        <w:rPr>
          <w:rFonts w:ascii="Times New Roman" w:hAnsi="宋体"/>
          <w:kern w:val="0"/>
          <w:szCs w:val="21"/>
        </w:rPr>
        <w:t xml:space="preserve">    </w:t>
      </w:r>
      <w:r w:rsidRPr="003D4F35">
        <w:rPr>
          <w:rFonts w:ascii="Times New Roman" w:hAnsi="宋体"/>
          <w:kern w:val="0"/>
          <w:szCs w:val="21"/>
        </w:rPr>
        <w:t>MG120/ER</w:t>
      </w:r>
      <w:r w:rsidRPr="003D4F35">
        <w:rPr>
          <w:rFonts w:ascii="Times New Roman" w:hAnsi="宋体" w:hint="eastAsia"/>
          <w:kern w:val="0"/>
          <w:szCs w:val="21"/>
        </w:rPr>
        <w:t>潜艇</w:t>
      </w:r>
      <w:r>
        <w:rPr>
          <w:rFonts w:ascii="Times New Roman" w:hAnsi="宋体" w:hint="eastAsia"/>
          <w:kern w:val="0"/>
          <w:szCs w:val="21"/>
        </w:rPr>
        <w:t>（图</w:t>
      </w:r>
      <w:r>
        <w:rPr>
          <w:rFonts w:ascii="Times New Roman" w:hAnsi="宋体"/>
          <w:kern w:val="0"/>
          <w:szCs w:val="21"/>
        </w:rPr>
        <w:t>15</w:t>
      </w:r>
      <w:r>
        <w:rPr>
          <w:rFonts w:ascii="Times New Roman" w:hAnsi="宋体" w:hint="eastAsia"/>
          <w:kern w:val="0"/>
          <w:szCs w:val="21"/>
        </w:rPr>
        <w:t>）</w:t>
      </w:r>
      <w:r w:rsidRPr="003D4F35">
        <w:rPr>
          <w:rFonts w:ascii="Times New Roman" w:hAnsi="宋体" w:hint="eastAsia"/>
          <w:kern w:val="0"/>
          <w:szCs w:val="21"/>
        </w:rPr>
        <w:t>是意大利</w:t>
      </w:r>
      <w:r w:rsidRPr="003D4F35">
        <w:rPr>
          <w:rFonts w:ascii="Times New Roman" w:hAnsi="宋体"/>
          <w:kern w:val="0"/>
          <w:szCs w:val="21"/>
        </w:rPr>
        <w:t xml:space="preserve">COSMOS </w:t>
      </w:r>
      <w:r w:rsidRPr="003D4F35">
        <w:rPr>
          <w:rFonts w:ascii="Times New Roman" w:hAnsi="宋体" w:hint="eastAsia"/>
          <w:kern w:val="0"/>
          <w:szCs w:val="21"/>
        </w:rPr>
        <w:t>公司最新推出的用于特种作战的微型潜艇。艇长</w:t>
      </w:r>
      <w:r w:rsidRPr="003D4F35">
        <w:rPr>
          <w:rFonts w:ascii="Times New Roman" w:hAnsi="宋体"/>
          <w:kern w:val="0"/>
          <w:szCs w:val="21"/>
        </w:rPr>
        <w:t>27.5m</w:t>
      </w:r>
      <w:r w:rsidRPr="003D4F35">
        <w:rPr>
          <w:rFonts w:ascii="Times New Roman" w:hAnsi="宋体" w:hint="eastAsia"/>
          <w:kern w:val="0"/>
          <w:szCs w:val="21"/>
        </w:rPr>
        <w:t>，直径</w:t>
      </w:r>
      <w:r w:rsidRPr="003D4F35">
        <w:rPr>
          <w:rFonts w:ascii="Times New Roman" w:hAnsi="宋体"/>
          <w:kern w:val="0"/>
          <w:szCs w:val="21"/>
        </w:rPr>
        <w:t>2.3m</w:t>
      </w:r>
      <w:r w:rsidRPr="003D4F35">
        <w:rPr>
          <w:rFonts w:ascii="Times New Roman" w:hAnsi="宋体" w:hint="eastAsia"/>
          <w:kern w:val="0"/>
          <w:szCs w:val="21"/>
        </w:rPr>
        <w:t>，排水量</w:t>
      </w:r>
      <w:r w:rsidRPr="003D4F35">
        <w:rPr>
          <w:rFonts w:ascii="Times New Roman" w:hAnsi="宋体"/>
          <w:kern w:val="0"/>
          <w:szCs w:val="21"/>
        </w:rPr>
        <w:t>120t</w:t>
      </w:r>
      <w:r w:rsidRPr="003D4F35">
        <w:rPr>
          <w:rFonts w:ascii="Times New Roman" w:hAnsi="宋体" w:hint="eastAsia"/>
          <w:kern w:val="0"/>
          <w:szCs w:val="21"/>
        </w:rPr>
        <w:t>，作战深度可达</w:t>
      </w:r>
      <w:r w:rsidRPr="003D4F35">
        <w:rPr>
          <w:rFonts w:ascii="Times New Roman" w:hAnsi="宋体"/>
          <w:kern w:val="0"/>
          <w:szCs w:val="21"/>
        </w:rPr>
        <w:t>150m</w:t>
      </w:r>
      <w:r w:rsidRPr="003D4F35">
        <w:rPr>
          <w:rFonts w:ascii="Times New Roman" w:hAnsi="宋体" w:hint="eastAsia"/>
          <w:kern w:val="0"/>
          <w:szCs w:val="21"/>
        </w:rPr>
        <w:t>，潜航航速</w:t>
      </w:r>
      <w:r w:rsidRPr="003D4F35">
        <w:rPr>
          <w:rFonts w:ascii="Times New Roman" w:hAnsi="宋体"/>
          <w:kern w:val="0"/>
          <w:szCs w:val="21"/>
        </w:rPr>
        <w:t xml:space="preserve">10kn </w:t>
      </w:r>
      <w:r w:rsidRPr="003D4F35">
        <w:rPr>
          <w:rFonts w:ascii="Times New Roman" w:hAnsi="宋体" w:hint="eastAsia"/>
          <w:kern w:val="0"/>
          <w:szCs w:val="21"/>
        </w:rPr>
        <w:t>左右。该艇配备了简易的</w:t>
      </w:r>
      <w:r w:rsidRPr="003D4F35">
        <w:rPr>
          <w:rFonts w:ascii="Times New Roman" w:hAnsi="宋体"/>
          <w:kern w:val="0"/>
          <w:szCs w:val="21"/>
        </w:rPr>
        <w:t xml:space="preserve">AIP </w:t>
      </w:r>
      <w:r w:rsidRPr="003D4F35">
        <w:rPr>
          <w:rFonts w:ascii="Times New Roman" w:hAnsi="宋体" w:hint="eastAsia"/>
          <w:kern w:val="0"/>
          <w:szCs w:val="21"/>
        </w:rPr>
        <w:t>系统（不依赖空气的动力系统），可持续潜航</w:t>
      </w:r>
      <w:r w:rsidRPr="003D4F35">
        <w:rPr>
          <w:rFonts w:ascii="Times New Roman" w:hAnsi="宋体"/>
          <w:kern w:val="0"/>
          <w:szCs w:val="21"/>
        </w:rPr>
        <w:t>33h</w:t>
      </w:r>
      <w:r w:rsidRPr="003D4F35">
        <w:rPr>
          <w:rFonts w:ascii="Times New Roman" w:hAnsi="宋体" w:hint="eastAsia"/>
          <w:kern w:val="0"/>
          <w:szCs w:val="21"/>
        </w:rPr>
        <w:t>，携带的燃料与补给可提供连续</w:t>
      </w:r>
      <w:r w:rsidRPr="003D4F35">
        <w:rPr>
          <w:rFonts w:ascii="Times New Roman" w:hAnsi="宋体"/>
          <w:kern w:val="0"/>
          <w:szCs w:val="21"/>
        </w:rPr>
        <w:t>20</w:t>
      </w:r>
      <w:r w:rsidRPr="003D4F35">
        <w:rPr>
          <w:rFonts w:ascii="Times New Roman" w:hAnsi="宋体" w:hint="eastAsia"/>
          <w:kern w:val="0"/>
          <w:szCs w:val="21"/>
        </w:rPr>
        <w:t>天作业。潜艇有</w:t>
      </w:r>
      <w:r w:rsidRPr="003D4F35">
        <w:rPr>
          <w:rFonts w:ascii="Times New Roman" w:hAnsi="宋体"/>
          <w:kern w:val="0"/>
          <w:szCs w:val="21"/>
        </w:rPr>
        <w:t>6</w:t>
      </w:r>
      <w:r w:rsidRPr="003D4F35">
        <w:rPr>
          <w:rFonts w:ascii="Times New Roman" w:hAnsi="宋体" w:hint="eastAsia"/>
          <w:kern w:val="0"/>
          <w:szCs w:val="21"/>
        </w:rPr>
        <w:t>名艇员，另外可搭载</w:t>
      </w:r>
      <w:r w:rsidRPr="003D4F35">
        <w:rPr>
          <w:rFonts w:ascii="Times New Roman" w:hAnsi="宋体"/>
          <w:kern w:val="0"/>
          <w:szCs w:val="21"/>
        </w:rPr>
        <w:t xml:space="preserve">8 </w:t>
      </w:r>
      <w:r>
        <w:rPr>
          <w:rFonts w:ascii="Times New Roman" w:hAnsi="宋体" w:hint="eastAsia"/>
          <w:kern w:val="0"/>
          <w:szCs w:val="21"/>
        </w:rPr>
        <w:t>名特种部队蛙人队员，该艇可作为</w:t>
      </w:r>
      <w:r w:rsidRPr="003D4F35">
        <w:rPr>
          <w:rFonts w:ascii="Times New Roman" w:hAnsi="宋体"/>
          <w:kern w:val="0"/>
          <w:szCs w:val="21"/>
        </w:rPr>
        <w:t>CE2F/X100T SDV</w:t>
      </w:r>
      <w:r>
        <w:rPr>
          <w:rFonts w:ascii="Times New Roman" w:hAnsi="宋体" w:hint="eastAsia"/>
          <w:kern w:val="0"/>
          <w:szCs w:val="21"/>
        </w:rPr>
        <w:t>的运载母艇。</w:t>
      </w:r>
    </w:p>
    <w:p w:rsidR="00712FAA" w:rsidRPr="00514E96" w:rsidRDefault="00712FAA" w:rsidP="002A7255">
      <w:pPr>
        <w:pStyle w:val="1"/>
        <w:ind w:firstLine="31680"/>
        <w:jc w:val="center"/>
      </w:pPr>
      <w:r>
        <w:rPr>
          <w:noProof/>
        </w:rPr>
        <w:pict>
          <v:shape id="图片 44" o:spid="_x0000_i1047" type="#_x0000_t75" style="width:269.25pt;height:89.25pt;visibility:visible">
            <v:imagedata r:id="rId32" o:title=""/>
          </v:shape>
        </w:pict>
      </w:r>
    </w:p>
    <w:p w:rsidR="00712FAA" w:rsidRPr="003D4F35" w:rsidRDefault="00712FAA" w:rsidP="003D4F35">
      <w:pPr>
        <w:pStyle w:val="Caption"/>
        <w:jc w:val="center"/>
        <w:rPr>
          <w:rFonts w:ascii="黑体"/>
          <w:sz w:val="21"/>
          <w:szCs w:val="21"/>
        </w:rPr>
      </w:pPr>
      <w:bookmarkStart w:id="12" w:name="_Toc467079266"/>
      <w:r w:rsidRPr="003D4F35">
        <w:rPr>
          <w:rFonts w:ascii="黑体" w:hAnsi="黑体" w:hint="eastAsia"/>
          <w:sz w:val="21"/>
          <w:szCs w:val="21"/>
        </w:rPr>
        <w:t>图</w:t>
      </w:r>
      <w:r w:rsidRPr="003D4F35">
        <w:rPr>
          <w:rFonts w:ascii="黑体" w:hAnsi="黑体"/>
          <w:sz w:val="21"/>
          <w:szCs w:val="21"/>
        </w:rPr>
        <w:fldChar w:fldCharType="begin"/>
      </w:r>
      <w:r w:rsidRPr="003D4F35">
        <w:rPr>
          <w:rFonts w:ascii="黑体" w:hAnsi="黑体"/>
          <w:sz w:val="21"/>
          <w:szCs w:val="21"/>
        </w:rPr>
        <w:instrText xml:space="preserve"> SEQ </w:instrText>
      </w:r>
      <w:r w:rsidRPr="003D4F35">
        <w:rPr>
          <w:rFonts w:ascii="黑体" w:hAnsi="黑体" w:hint="eastAsia"/>
          <w:sz w:val="21"/>
          <w:szCs w:val="21"/>
        </w:rPr>
        <w:instrText>图</w:instrText>
      </w:r>
      <w:r w:rsidRPr="003D4F35">
        <w:rPr>
          <w:rFonts w:ascii="黑体" w:hAnsi="黑体"/>
          <w:sz w:val="21"/>
          <w:szCs w:val="21"/>
        </w:rPr>
        <w:instrText xml:space="preserve"> \* ARABIC </w:instrText>
      </w:r>
      <w:r w:rsidRPr="003D4F35">
        <w:rPr>
          <w:rFonts w:ascii="黑体" w:hAnsi="黑体"/>
          <w:sz w:val="21"/>
          <w:szCs w:val="21"/>
        </w:rPr>
        <w:fldChar w:fldCharType="separate"/>
      </w:r>
      <w:r>
        <w:rPr>
          <w:rFonts w:ascii="黑体" w:hAnsi="黑体"/>
          <w:noProof/>
          <w:sz w:val="21"/>
          <w:szCs w:val="21"/>
        </w:rPr>
        <w:t>15</w:t>
      </w:r>
      <w:r w:rsidRPr="003D4F35">
        <w:rPr>
          <w:rFonts w:ascii="黑体" w:hAnsi="黑体"/>
          <w:sz w:val="21"/>
          <w:szCs w:val="21"/>
        </w:rPr>
        <w:fldChar w:fldCharType="end"/>
      </w:r>
      <w:r w:rsidRPr="003D4F35">
        <w:rPr>
          <w:rFonts w:ascii="黑体" w:hAnsi="黑体" w:hint="eastAsia"/>
          <w:sz w:val="21"/>
          <w:szCs w:val="21"/>
        </w:rPr>
        <w:t>意大利</w:t>
      </w:r>
      <w:r w:rsidRPr="003D4F35">
        <w:rPr>
          <w:rFonts w:ascii="黑体" w:hAnsi="黑体"/>
          <w:sz w:val="21"/>
          <w:szCs w:val="21"/>
        </w:rPr>
        <w:t xml:space="preserve">MG120/ER </w:t>
      </w:r>
      <w:r w:rsidRPr="003D4F35">
        <w:rPr>
          <w:rFonts w:ascii="黑体" w:hAnsi="黑体" w:hint="eastAsia"/>
          <w:sz w:val="21"/>
          <w:szCs w:val="21"/>
        </w:rPr>
        <w:t>微型潜艇</w:t>
      </w:r>
      <w:bookmarkEnd w:id="12"/>
    </w:p>
    <w:p w:rsidR="00712FAA" w:rsidRPr="002A7255" w:rsidRDefault="00712FAA" w:rsidP="003D4F35">
      <w:pPr>
        <w:spacing w:line="240" w:lineRule="auto"/>
        <w:rPr>
          <w:rFonts w:ascii="Times New Roman" w:hAnsi="宋体"/>
          <w:kern w:val="0"/>
          <w:szCs w:val="21"/>
        </w:rPr>
      </w:pPr>
      <w:r>
        <w:rPr>
          <w:rFonts w:ascii="Times New Roman" w:hAnsi="宋体"/>
          <w:kern w:val="0"/>
          <w:szCs w:val="21"/>
        </w:rPr>
        <w:t xml:space="preserve">  </w:t>
      </w:r>
      <w:r w:rsidRPr="002A7255">
        <w:rPr>
          <w:rFonts w:ascii="Times New Roman" w:hAnsi="宋体"/>
          <w:kern w:val="0"/>
          <w:szCs w:val="21"/>
        </w:rPr>
        <w:t xml:space="preserve">  </w:t>
      </w:r>
      <w:r w:rsidRPr="002A7255">
        <w:rPr>
          <w:rFonts w:ascii="Times New Roman" w:hAnsi="宋体" w:hint="eastAsia"/>
          <w:kern w:val="0"/>
          <w:szCs w:val="21"/>
        </w:rPr>
        <w:t>另外一型蛙人运载艇是</w:t>
      </w:r>
      <w:r w:rsidRPr="002A7255">
        <w:rPr>
          <w:rFonts w:ascii="Times New Roman" w:hAnsi="宋体"/>
          <w:kern w:val="0"/>
          <w:szCs w:val="21"/>
        </w:rPr>
        <w:t>MG130/ER</w:t>
      </w:r>
      <w:r w:rsidRPr="002A7255">
        <w:rPr>
          <w:rFonts w:ascii="Times New Roman" w:hAnsi="宋体" w:hint="eastAsia"/>
          <w:kern w:val="0"/>
          <w:szCs w:val="21"/>
        </w:rPr>
        <w:t>潜艇，该艇配备了简易的</w:t>
      </w:r>
      <w:r w:rsidRPr="002A7255">
        <w:rPr>
          <w:rFonts w:ascii="Times New Roman" w:hAnsi="宋体"/>
          <w:kern w:val="0"/>
          <w:szCs w:val="21"/>
        </w:rPr>
        <w:t>AIP</w:t>
      </w:r>
      <w:r w:rsidRPr="002A7255">
        <w:rPr>
          <w:rFonts w:ascii="Times New Roman" w:hAnsi="宋体" w:hint="eastAsia"/>
          <w:kern w:val="0"/>
          <w:szCs w:val="21"/>
        </w:rPr>
        <w:t>系统。艇长</w:t>
      </w:r>
      <w:r w:rsidRPr="002A7255">
        <w:rPr>
          <w:rFonts w:ascii="Times New Roman" w:hAnsi="宋体"/>
          <w:kern w:val="0"/>
          <w:szCs w:val="21"/>
        </w:rPr>
        <w:t>29.7</w:t>
      </w:r>
      <w:r w:rsidRPr="002A7255">
        <w:rPr>
          <w:rFonts w:ascii="Times New Roman" w:hAnsi="宋体" w:hint="eastAsia"/>
          <w:kern w:val="0"/>
          <w:szCs w:val="21"/>
        </w:rPr>
        <w:t>米，直径</w:t>
      </w:r>
      <w:r w:rsidRPr="002A7255">
        <w:rPr>
          <w:rFonts w:ascii="Times New Roman" w:hAnsi="宋体"/>
          <w:kern w:val="0"/>
          <w:szCs w:val="21"/>
        </w:rPr>
        <w:t>2.3</w:t>
      </w:r>
      <w:r w:rsidRPr="002A7255">
        <w:rPr>
          <w:rFonts w:ascii="Times New Roman" w:hAnsi="宋体" w:hint="eastAsia"/>
          <w:kern w:val="0"/>
          <w:szCs w:val="21"/>
        </w:rPr>
        <w:t>米，排水量</w:t>
      </w:r>
      <w:r w:rsidRPr="002A7255">
        <w:rPr>
          <w:rFonts w:ascii="Times New Roman" w:hAnsi="宋体"/>
          <w:kern w:val="0"/>
          <w:szCs w:val="21"/>
        </w:rPr>
        <w:t>134</w:t>
      </w:r>
      <w:r w:rsidRPr="002A7255">
        <w:rPr>
          <w:rFonts w:ascii="Times New Roman" w:hAnsi="宋体" w:hint="eastAsia"/>
          <w:kern w:val="0"/>
          <w:szCs w:val="21"/>
        </w:rPr>
        <w:t>吨，作战深度可达</w:t>
      </w:r>
      <w:r w:rsidRPr="002A7255">
        <w:rPr>
          <w:rFonts w:ascii="Times New Roman" w:hAnsi="宋体"/>
          <w:kern w:val="0"/>
          <w:szCs w:val="21"/>
        </w:rPr>
        <w:t>150</w:t>
      </w:r>
      <w:r w:rsidRPr="002A7255">
        <w:rPr>
          <w:rFonts w:ascii="Times New Roman" w:hAnsi="宋体" w:hint="eastAsia"/>
          <w:kern w:val="0"/>
          <w:szCs w:val="21"/>
        </w:rPr>
        <w:t>米，潜航最大航速</w:t>
      </w:r>
      <w:r w:rsidRPr="002A7255">
        <w:rPr>
          <w:rFonts w:ascii="Times New Roman" w:hAnsi="宋体"/>
          <w:kern w:val="0"/>
          <w:szCs w:val="21"/>
        </w:rPr>
        <w:t>10</w:t>
      </w:r>
      <w:r w:rsidRPr="002A7255">
        <w:rPr>
          <w:rFonts w:ascii="Times New Roman" w:hAnsi="宋体" w:hint="eastAsia"/>
          <w:kern w:val="0"/>
          <w:szCs w:val="21"/>
        </w:rPr>
        <w:t>节左右。</w:t>
      </w:r>
      <w:r w:rsidRPr="002A7255">
        <w:rPr>
          <w:rFonts w:ascii="Times New Roman" w:hAnsi="宋体"/>
          <w:kern w:val="0"/>
          <w:szCs w:val="21"/>
        </w:rPr>
        <w:t>AIP</w:t>
      </w:r>
      <w:r w:rsidRPr="002A7255">
        <w:rPr>
          <w:rFonts w:ascii="Times New Roman" w:hAnsi="宋体" w:hint="eastAsia"/>
          <w:kern w:val="0"/>
          <w:szCs w:val="21"/>
        </w:rPr>
        <w:t>水下续航力为</w:t>
      </w:r>
      <w:r w:rsidRPr="002A7255">
        <w:rPr>
          <w:rFonts w:ascii="Times New Roman" w:hAnsi="宋体"/>
          <w:kern w:val="0"/>
          <w:szCs w:val="21"/>
        </w:rPr>
        <w:t>400</w:t>
      </w:r>
      <w:r w:rsidRPr="002A7255">
        <w:rPr>
          <w:rFonts w:ascii="Times New Roman" w:hAnsi="宋体" w:hint="eastAsia"/>
          <w:kern w:val="0"/>
          <w:szCs w:val="21"/>
        </w:rPr>
        <w:t>海里，综合续航力为</w:t>
      </w:r>
      <w:r w:rsidRPr="002A7255">
        <w:rPr>
          <w:rFonts w:ascii="Times New Roman" w:hAnsi="宋体"/>
          <w:kern w:val="0"/>
          <w:szCs w:val="21"/>
        </w:rPr>
        <w:t>2400</w:t>
      </w:r>
      <w:r w:rsidRPr="002A7255">
        <w:rPr>
          <w:rFonts w:ascii="Times New Roman" w:hAnsi="宋体" w:hint="eastAsia"/>
          <w:kern w:val="0"/>
          <w:szCs w:val="21"/>
        </w:rPr>
        <w:t>海里。潜艇有</w:t>
      </w:r>
      <w:r w:rsidRPr="002A7255">
        <w:rPr>
          <w:rFonts w:ascii="Times New Roman" w:hAnsi="宋体"/>
          <w:kern w:val="0"/>
          <w:szCs w:val="21"/>
        </w:rPr>
        <w:t>6</w:t>
      </w:r>
      <w:r w:rsidRPr="002A7255">
        <w:rPr>
          <w:rFonts w:ascii="Times New Roman" w:hAnsi="宋体" w:hint="eastAsia"/>
          <w:kern w:val="0"/>
          <w:szCs w:val="21"/>
        </w:rPr>
        <w:t>名到</w:t>
      </w:r>
      <w:r w:rsidRPr="002A7255">
        <w:rPr>
          <w:rFonts w:ascii="Times New Roman" w:hAnsi="宋体"/>
          <w:kern w:val="0"/>
          <w:szCs w:val="21"/>
        </w:rPr>
        <w:t>10</w:t>
      </w:r>
      <w:r w:rsidRPr="002A7255">
        <w:rPr>
          <w:rFonts w:ascii="Times New Roman" w:hAnsi="宋体" w:hint="eastAsia"/>
          <w:kern w:val="0"/>
          <w:szCs w:val="21"/>
        </w:rPr>
        <w:t>名艇员，另外可搭载</w:t>
      </w:r>
      <w:r w:rsidRPr="002A7255">
        <w:rPr>
          <w:rFonts w:ascii="Times New Roman" w:hAnsi="宋体"/>
          <w:kern w:val="0"/>
          <w:szCs w:val="21"/>
        </w:rPr>
        <w:t>15</w:t>
      </w:r>
      <w:r w:rsidRPr="002A7255">
        <w:rPr>
          <w:rFonts w:ascii="Times New Roman" w:hAnsi="宋体" w:hint="eastAsia"/>
          <w:kern w:val="0"/>
          <w:szCs w:val="21"/>
        </w:rPr>
        <w:t>名特种部队蛙人队员，可以搭载两艘</w:t>
      </w:r>
      <w:r w:rsidRPr="002A7255">
        <w:rPr>
          <w:rFonts w:ascii="Times New Roman" w:hAnsi="宋体"/>
          <w:kern w:val="0"/>
          <w:szCs w:val="21"/>
        </w:rPr>
        <w:t>CE2F</w:t>
      </w:r>
      <w:r w:rsidRPr="002A7255">
        <w:rPr>
          <w:rFonts w:ascii="Times New Roman" w:hAnsi="宋体" w:hint="eastAsia"/>
          <w:kern w:val="0"/>
          <w:szCs w:val="21"/>
        </w:rPr>
        <w:t>系列</w:t>
      </w:r>
      <w:r w:rsidRPr="002A7255">
        <w:rPr>
          <w:rFonts w:ascii="Times New Roman" w:hAnsi="宋体"/>
          <w:kern w:val="0"/>
          <w:szCs w:val="21"/>
        </w:rPr>
        <w:t>SDV</w:t>
      </w:r>
      <w:r w:rsidRPr="002A7255">
        <w:rPr>
          <w:rFonts w:ascii="Times New Roman" w:hAnsi="宋体" w:hint="eastAsia"/>
          <w:kern w:val="0"/>
          <w:szCs w:val="21"/>
        </w:rPr>
        <w:t>。</w:t>
      </w:r>
    </w:p>
    <w:p w:rsidR="00712FAA" w:rsidRPr="002A7255" w:rsidRDefault="00712FAA" w:rsidP="00CF0BDA">
      <w:pPr>
        <w:pStyle w:val="Heading2"/>
        <w:rPr>
          <w:sz w:val="21"/>
          <w:szCs w:val="21"/>
        </w:rPr>
      </w:pPr>
      <w:r w:rsidRPr="002A7255">
        <w:rPr>
          <w:sz w:val="21"/>
          <w:szCs w:val="21"/>
        </w:rPr>
        <w:t>2.6</w:t>
      </w:r>
      <w:r w:rsidRPr="002A7255">
        <w:rPr>
          <w:rFonts w:hint="eastAsia"/>
          <w:sz w:val="21"/>
          <w:szCs w:val="21"/>
        </w:rPr>
        <w:t>其他国家</w:t>
      </w:r>
    </w:p>
    <w:p w:rsidR="00712FAA" w:rsidRPr="002A7255" w:rsidRDefault="00712FAA" w:rsidP="000D091E">
      <w:pPr>
        <w:pStyle w:val="11"/>
        <w:ind w:firstLineChars="0" w:firstLine="0"/>
      </w:pPr>
      <w:r w:rsidRPr="002A7255">
        <w:rPr>
          <w:rFonts w:ascii="宋体" w:hAnsi="宋体"/>
        </w:rPr>
        <w:t xml:space="preserve">   </w:t>
      </w:r>
      <w:r w:rsidRPr="002A7255">
        <w:t xml:space="preserve"> </w:t>
      </w:r>
      <w:r w:rsidRPr="002A7255">
        <w:rPr>
          <w:rFonts w:hAnsi="宋体" w:hint="eastAsia"/>
        </w:rPr>
        <w:t>蛙人运载器装备在海军特种部队中的地位举足轻重，各国都竞相研发出自己的型号产品，除了上述提到的国家之外，</w:t>
      </w:r>
      <w:r w:rsidRPr="002A7255">
        <w:rPr>
          <w:rFonts w:hint="eastAsia"/>
        </w:rPr>
        <w:t>阿联酋、德国、瑞典、荷兰等均有相关蛙人运载装备问世。</w:t>
      </w:r>
    </w:p>
    <w:p w:rsidR="00712FAA" w:rsidRPr="002A7255" w:rsidRDefault="00712FAA" w:rsidP="000D091E">
      <w:pPr>
        <w:pStyle w:val="11"/>
        <w:ind w:firstLineChars="0" w:firstLine="0"/>
      </w:pPr>
      <w:r w:rsidRPr="002A7255">
        <w:t xml:space="preserve">    </w:t>
      </w:r>
      <w:r w:rsidRPr="002A7255">
        <w:rPr>
          <w:rFonts w:hint="eastAsia"/>
        </w:rPr>
        <w:t>阿联酋海洋科技公司生产的蛙人输送艇（</w:t>
      </w:r>
      <w:r w:rsidRPr="002A7255">
        <w:t>SDV</w:t>
      </w:r>
      <w:r w:rsidRPr="002A7255">
        <w:rPr>
          <w:rFonts w:hint="eastAsia"/>
        </w:rPr>
        <w:t>）主体为圆柱形，材料为玻璃纤维和碳纤维。该装备的主要特点为自治性高、导航能力强、负载能力大。主要参数为：主体长</w:t>
      </w:r>
      <w:r w:rsidRPr="002A7255">
        <w:t>9.3m</w:t>
      </w:r>
      <w:r w:rsidRPr="002A7255">
        <w:rPr>
          <w:rFonts w:hint="eastAsia"/>
        </w:rPr>
        <w:t>，直径</w:t>
      </w:r>
      <w:r w:rsidRPr="002A7255">
        <w:t>1.15m</w:t>
      </w:r>
      <w:r w:rsidRPr="002A7255">
        <w:rPr>
          <w:rFonts w:hint="eastAsia"/>
        </w:rPr>
        <w:t>，质量</w:t>
      </w:r>
      <w:r w:rsidRPr="002A7255">
        <w:t>3 600kg</w:t>
      </w:r>
      <w:r w:rsidRPr="002A7255">
        <w:rPr>
          <w:rFonts w:hint="eastAsia"/>
        </w:rPr>
        <w:t>，发动机功率</w:t>
      </w:r>
      <w:r w:rsidRPr="002A7255">
        <w:t>8kw</w:t>
      </w:r>
      <w:r w:rsidRPr="002A7255">
        <w:rPr>
          <w:rFonts w:hint="eastAsia"/>
        </w:rPr>
        <w:t>，最大航速</w:t>
      </w:r>
      <w:r w:rsidRPr="002A7255">
        <w:t>6kn</w:t>
      </w:r>
      <w:r w:rsidRPr="002A7255">
        <w:rPr>
          <w:rFonts w:hint="eastAsia"/>
        </w:rPr>
        <w:t>，航程</w:t>
      </w:r>
      <w:r w:rsidRPr="002A7255">
        <w:t>50n mile</w:t>
      </w:r>
      <w:r w:rsidRPr="002A7255">
        <w:rPr>
          <w:rFonts w:hint="eastAsia"/>
        </w:rPr>
        <w:t>，乘员</w:t>
      </w:r>
      <w:r w:rsidRPr="002A7255">
        <w:t>2</w:t>
      </w:r>
      <w:r w:rsidRPr="002A7255">
        <w:rPr>
          <w:rFonts w:hint="eastAsia"/>
        </w:rPr>
        <w:t>名。有效载荷</w:t>
      </w:r>
      <w:r w:rsidRPr="002A7255">
        <w:t>4.4kN</w:t>
      </w:r>
      <w:r w:rsidRPr="002A7255">
        <w:rPr>
          <w:rFonts w:hint="eastAsia"/>
        </w:rPr>
        <w:t>。</w:t>
      </w:r>
    </w:p>
    <w:p w:rsidR="00712FAA" w:rsidRPr="00514E96" w:rsidRDefault="00712FAA" w:rsidP="00751E00">
      <w:pPr>
        <w:pStyle w:val="1"/>
        <w:ind w:firstLineChars="0" w:firstLine="0"/>
        <w:jc w:val="left"/>
      </w:pPr>
      <w:r>
        <w:rPr>
          <w:rFonts w:ascii="宋体" w:hAnsi="宋体"/>
        </w:rPr>
        <w:t xml:space="preserve">    </w:t>
      </w:r>
      <w:r>
        <w:rPr>
          <w:noProof/>
        </w:rPr>
        <w:pict>
          <v:shape id="图片 53" o:spid="_x0000_i1048" type="#_x0000_t75" style="width:186.75pt;height:97.5pt;visibility:visible">
            <v:imagedata r:id="rId33" o:title=""/>
          </v:shape>
        </w:pict>
      </w:r>
      <w:r>
        <w:rPr>
          <w:rFonts w:ascii="宋体" w:hAnsi="宋体"/>
        </w:rPr>
        <w:t xml:space="preserve"> </w:t>
      </w:r>
      <w:r w:rsidRPr="00696FD8">
        <w:rPr>
          <w:rFonts w:ascii="宋体"/>
          <w:noProof/>
        </w:rPr>
        <w:pict>
          <v:shape id="图片 52" o:spid="_x0000_i1049" type="#_x0000_t75" style="width:176.25pt;height:70.5pt;visibility:visible">
            <v:imagedata r:id="rId34" o:title=""/>
          </v:shape>
        </w:pict>
      </w:r>
    </w:p>
    <w:p w:rsidR="00712FAA" w:rsidRPr="008F3290" w:rsidRDefault="00712FAA" w:rsidP="00751E00">
      <w:pPr>
        <w:pStyle w:val="Caption"/>
        <w:jc w:val="center"/>
        <w:rPr>
          <w:rFonts w:ascii="黑体"/>
          <w:sz w:val="21"/>
          <w:szCs w:val="21"/>
        </w:rPr>
      </w:pPr>
      <w:bookmarkStart w:id="13" w:name="_Toc467079259"/>
      <w:r w:rsidRPr="008F3290">
        <w:rPr>
          <w:rFonts w:ascii="黑体" w:hAnsi="黑体" w:hint="eastAsia"/>
          <w:sz w:val="21"/>
          <w:szCs w:val="21"/>
        </w:rPr>
        <w:t>图</w:t>
      </w:r>
      <w:r w:rsidRPr="008F3290">
        <w:rPr>
          <w:rFonts w:ascii="黑体" w:hAnsi="黑体"/>
          <w:sz w:val="21"/>
          <w:szCs w:val="21"/>
        </w:rPr>
        <w:fldChar w:fldCharType="begin"/>
      </w:r>
      <w:r w:rsidRPr="008F3290">
        <w:rPr>
          <w:rFonts w:ascii="黑体" w:hAnsi="黑体"/>
          <w:sz w:val="21"/>
          <w:szCs w:val="21"/>
        </w:rPr>
        <w:instrText xml:space="preserve"> SEQ </w:instrText>
      </w:r>
      <w:r w:rsidRPr="008F3290">
        <w:rPr>
          <w:rFonts w:ascii="黑体" w:hAnsi="黑体" w:hint="eastAsia"/>
          <w:sz w:val="21"/>
          <w:szCs w:val="21"/>
        </w:rPr>
        <w:instrText>图</w:instrText>
      </w:r>
      <w:r w:rsidRPr="008F3290">
        <w:rPr>
          <w:rFonts w:ascii="黑体" w:hAnsi="黑体"/>
          <w:sz w:val="21"/>
          <w:szCs w:val="21"/>
        </w:rPr>
        <w:instrText xml:space="preserve"> \* ARABIC </w:instrText>
      </w:r>
      <w:r w:rsidRPr="008F3290">
        <w:rPr>
          <w:rFonts w:ascii="黑体" w:hAnsi="黑体"/>
          <w:sz w:val="21"/>
          <w:szCs w:val="21"/>
        </w:rPr>
        <w:fldChar w:fldCharType="separate"/>
      </w:r>
      <w:r>
        <w:rPr>
          <w:rFonts w:ascii="黑体" w:hAnsi="黑体"/>
          <w:noProof/>
          <w:sz w:val="21"/>
          <w:szCs w:val="21"/>
        </w:rPr>
        <w:t>16</w:t>
      </w:r>
      <w:r w:rsidRPr="008F3290">
        <w:rPr>
          <w:rFonts w:ascii="黑体" w:hAnsi="黑体"/>
          <w:sz w:val="21"/>
          <w:szCs w:val="21"/>
        </w:rPr>
        <w:fldChar w:fldCharType="end"/>
      </w:r>
      <w:r w:rsidRPr="008F3290">
        <w:rPr>
          <w:rFonts w:ascii="黑体" w:hAnsi="黑体" w:hint="eastAsia"/>
          <w:sz w:val="21"/>
          <w:szCs w:val="21"/>
        </w:rPr>
        <w:t>阿联酋海洋科技公司研发的</w:t>
      </w:r>
      <w:r w:rsidRPr="008F3290">
        <w:rPr>
          <w:rFonts w:ascii="黑体" w:hAnsi="黑体"/>
          <w:sz w:val="21"/>
          <w:szCs w:val="21"/>
        </w:rPr>
        <w:t>SDV</w:t>
      </w:r>
      <w:bookmarkEnd w:id="13"/>
      <w:r w:rsidRPr="008F3290">
        <w:rPr>
          <w:rFonts w:ascii="黑体" w:hAnsi="黑体" w:hint="eastAsia"/>
          <w:sz w:val="21"/>
          <w:szCs w:val="21"/>
        </w:rPr>
        <w:t>（左）和德国研发的</w:t>
      </w:r>
      <w:r w:rsidRPr="008F3290">
        <w:rPr>
          <w:rFonts w:ascii="黑体" w:hAnsi="黑体"/>
          <w:sz w:val="21"/>
          <w:szCs w:val="21"/>
        </w:rPr>
        <w:t>Gabler SDV</w:t>
      </w:r>
      <w:r w:rsidRPr="008F3290">
        <w:rPr>
          <w:rFonts w:ascii="黑体" w:hAnsi="黑体" w:hint="eastAsia"/>
          <w:sz w:val="21"/>
          <w:szCs w:val="21"/>
        </w:rPr>
        <w:t>（右）</w:t>
      </w:r>
    </w:p>
    <w:p w:rsidR="00712FAA" w:rsidRPr="00424FFB" w:rsidRDefault="00712FAA" w:rsidP="000D091E">
      <w:pPr>
        <w:pStyle w:val="11"/>
        <w:ind w:firstLineChars="0" w:firstLine="0"/>
      </w:pPr>
      <w:r>
        <w:rPr>
          <w:rFonts w:ascii="宋体" w:hAnsi="宋体"/>
        </w:rPr>
        <w:t xml:space="preserve">    </w:t>
      </w:r>
      <w:r w:rsidRPr="00424FFB">
        <w:rPr>
          <w:rFonts w:hAnsi="宋体" w:hint="eastAsia"/>
        </w:rPr>
        <w:t>德国</w:t>
      </w:r>
      <w:r w:rsidRPr="00424FFB">
        <w:t>Gabler</w:t>
      </w:r>
      <w:r w:rsidRPr="00424FFB">
        <w:rPr>
          <w:rFonts w:hAnsi="宋体" w:hint="eastAsia"/>
        </w:rPr>
        <w:t>公司研制出一款可搭载于潜艇的</w:t>
      </w:r>
      <w:r w:rsidRPr="00424FFB">
        <w:t>SDV</w:t>
      </w:r>
      <w:r w:rsidRPr="00424FFB">
        <w:rPr>
          <w:rFonts w:hAnsi="宋体" w:hint="eastAsia"/>
        </w:rPr>
        <w:t>。该</w:t>
      </w:r>
      <w:r w:rsidRPr="00424FFB">
        <w:t>SDV</w:t>
      </w:r>
      <w:r w:rsidRPr="00424FFB">
        <w:rPr>
          <w:rFonts w:hAnsi="宋体" w:hint="eastAsia"/>
        </w:rPr>
        <w:t>是根据海军特种部队的作战需求设计的，形似鱼雷。总体布置为一个防护外壳罩，其长度可伸缩并带有折叠式的侧板，用于将蛙人与水流和外界环境隔离开。该艇可容纳</w:t>
      </w:r>
      <w:r w:rsidRPr="00424FFB">
        <w:t>2</w:t>
      </w:r>
      <w:r w:rsidRPr="00424FFB">
        <w:rPr>
          <w:rFonts w:hAnsi="宋体" w:hint="eastAsia"/>
        </w:rPr>
        <w:t>名蛙人和装备，蛙人在艇内的舒适性得以保障，体力消耗较小。</w:t>
      </w:r>
    </w:p>
    <w:p w:rsidR="00712FAA" w:rsidRPr="00424FFB" w:rsidRDefault="00712FAA" w:rsidP="00A51B2A">
      <w:pPr>
        <w:pStyle w:val="11"/>
        <w:ind w:firstLineChars="0" w:firstLine="0"/>
      </w:pPr>
      <w:r w:rsidRPr="00424FFB">
        <w:t xml:space="preserve">    </w:t>
      </w:r>
      <w:r w:rsidRPr="00424FFB">
        <w:rPr>
          <w:rFonts w:hAnsi="宋体" w:hint="eastAsia"/>
        </w:rPr>
        <w:t>瑞典</w:t>
      </w:r>
      <w:r w:rsidRPr="00424FFB">
        <w:t>Kockums</w:t>
      </w:r>
      <w:r w:rsidRPr="00424FFB">
        <w:rPr>
          <w:rFonts w:hAnsi="宋体" w:hint="eastAsia"/>
        </w:rPr>
        <w:t>公司（现在属于德国</w:t>
      </w:r>
      <w:r w:rsidRPr="00424FFB">
        <w:t>HDW</w:t>
      </w:r>
      <w:r w:rsidRPr="00424FFB">
        <w:rPr>
          <w:rFonts w:hAnsi="宋体" w:hint="eastAsia"/>
        </w:rPr>
        <w:t>公司）研制了装备于特种部队的微型、隐蔽、模块化的水下运载器</w:t>
      </w:r>
      <w:r w:rsidRPr="00424FFB">
        <w:t>Sea Dagger</w:t>
      </w:r>
      <w:r w:rsidRPr="00424FFB">
        <w:rPr>
          <w:rFonts w:hAnsi="宋体" w:hint="eastAsia"/>
        </w:rPr>
        <w:t>系列。该水下运载器共有四个不同功能的模块，各模块都由三部分组成：艏部、艉部和中体，它们的区别就在于中体，如图</w:t>
      </w:r>
      <w:r w:rsidRPr="00424FFB">
        <w:t>1</w:t>
      </w:r>
      <w:r>
        <w:t>7</w:t>
      </w:r>
      <w:r w:rsidRPr="00424FFB">
        <w:rPr>
          <w:rFonts w:hAnsi="宋体" w:hint="eastAsia"/>
        </w:rPr>
        <w:t>所示。</w:t>
      </w:r>
    </w:p>
    <w:p w:rsidR="00712FAA" w:rsidRPr="00A51B2A" w:rsidRDefault="00712FAA" w:rsidP="00A51B2A">
      <w:pPr>
        <w:pStyle w:val="11"/>
        <w:ind w:firstLineChars="0" w:firstLine="0"/>
        <w:rPr>
          <w:rFonts w:ascii="宋体"/>
        </w:rPr>
      </w:pPr>
      <w:r w:rsidRPr="00696FD8">
        <w:rPr>
          <w:rFonts w:ascii="宋体"/>
          <w:noProof/>
        </w:rPr>
        <w:pict>
          <v:shape id="图片 46" o:spid="_x0000_i1050" type="#_x0000_t75" style="width:170.25pt;height:108pt;visibility:visible">
            <v:imagedata r:id="rId35" o:title=""/>
          </v:shape>
        </w:pict>
      </w:r>
      <w:r w:rsidRPr="00696FD8">
        <w:rPr>
          <w:rFonts w:ascii="宋体"/>
          <w:noProof/>
        </w:rPr>
        <w:pict>
          <v:shape id="图片 45" o:spid="_x0000_i1051" type="#_x0000_t75" style="width:217.5pt;height:80.25pt;visibility:visible">
            <v:imagedata r:id="rId36" o:title=""/>
          </v:shape>
        </w:pict>
      </w:r>
    </w:p>
    <w:p w:rsidR="00712FAA" w:rsidRPr="008F3290" w:rsidRDefault="00712FAA" w:rsidP="008F3290">
      <w:pPr>
        <w:pStyle w:val="Caption"/>
        <w:jc w:val="center"/>
        <w:rPr>
          <w:rFonts w:ascii="黑体"/>
          <w:sz w:val="21"/>
          <w:szCs w:val="21"/>
        </w:rPr>
      </w:pPr>
      <w:bookmarkStart w:id="14" w:name="_Toc467079265"/>
      <w:r w:rsidRPr="008F3290">
        <w:rPr>
          <w:rFonts w:ascii="黑体" w:hAnsi="黑体" w:hint="eastAsia"/>
          <w:sz w:val="21"/>
          <w:szCs w:val="21"/>
        </w:rPr>
        <w:t>图</w:t>
      </w:r>
      <w:r w:rsidRPr="008F3290">
        <w:rPr>
          <w:rFonts w:ascii="黑体" w:hAnsi="黑体"/>
          <w:sz w:val="21"/>
          <w:szCs w:val="21"/>
        </w:rPr>
        <w:fldChar w:fldCharType="begin"/>
      </w:r>
      <w:r w:rsidRPr="008F3290">
        <w:rPr>
          <w:rFonts w:ascii="黑体" w:hAnsi="黑体"/>
          <w:sz w:val="21"/>
          <w:szCs w:val="21"/>
        </w:rPr>
        <w:instrText xml:space="preserve"> SEQ </w:instrText>
      </w:r>
      <w:r w:rsidRPr="008F3290">
        <w:rPr>
          <w:rFonts w:ascii="黑体" w:hAnsi="黑体" w:hint="eastAsia"/>
          <w:sz w:val="21"/>
          <w:szCs w:val="21"/>
        </w:rPr>
        <w:instrText>图</w:instrText>
      </w:r>
      <w:r w:rsidRPr="008F3290">
        <w:rPr>
          <w:rFonts w:ascii="黑体" w:hAnsi="黑体"/>
          <w:sz w:val="21"/>
          <w:szCs w:val="21"/>
        </w:rPr>
        <w:instrText xml:space="preserve"> \* ARABIC </w:instrText>
      </w:r>
      <w:r w:rsidRPr="008F3290">
        <w:rPr>
          <w:rFonts w:ascii="黑体" w:hAnsi="黑体"/>
          <w:sz w:val="21"/>
          <w:szCs w:val="21"/>
        </w:rPr>
        <w:fldChar w:fldCharType="separate"/>
      </w:r>
      <w:r>
        <w:rPr>
          <w:rFonts w:ascii="黑体" w:hAnsi="黑体"/>
          <w:noProof/>
          <w:sz w:val="21"/>
          <w:szCs w:val="21"/>
        </w:rPr>
        <w:t>17</w:t>
      </w:r>
      <w:r w:rsidRPr="008F3290">
        <w:rPr>
          <w:rFonts w:ascii="黑体" w:hAnsi="黑体"/>
          <w:sz w:val="21"/>
          <w:szCs w:val="21"/>
        </w:rPr>
        <w:fldChar w:fldCharType="end"/>
      </w:r>
      <w:r w:rsidRPr="008F3290">
        <w:rPr>
          <w:rFonts w:ascii="黑体" w:hAnsi="黑体"/>
          <w:sz w:val="21"/>
          <w:szCs w:val="21"/>
        </w:rPr>
        <w:t xml:space="preserve"> Sea Dagger</w:t>
      </w:r>
      <w:r w:rsidRPr="008F3290">
        <w:rPr>
          <w:rFonts w:ascii="黑体" w:hAnsi="黑体" w:hint="eastAsia"/>
          <w:sz w:val="21"/>
          <w:szCs w:val="21"/>
        </w:rPr>
        <w:t>模块化示意</w:t>
      </w:r>
      <w:r w:rsidRPr="008F3290">
        <w:rPr>
          <w:rFonts w:ascii="黑体" w:hAnsi="黑体"/>
          <w:sz w:val="21"/>
          <w:szCs w:val="21"/>
        </w:rPr>
        <w:t>&amp;ASDV</w:t>
      </w:r>
      <w:r w:rsidRPr="008F3290">
        <w:rPr>
          <w:rFonts w:ascii="黑体" w:hAnsi="黑体" w:hint="eastAsia"/>
          <w:sz w:val="21"/>
          <w:szCs w:val="21"/>
        </w:rPr>
        <w:t>总布置图</w:t>
      </w:r>
      <w:bookmarkEnd w:id="14"/>
    </w:p>
    <w:p w:rsidR="00712FAA" w:rsidRPr="002A7255" w:rsidRDefault="00712FAA" w:rsidP="005421AE">
      <w:pPr>
        <w:pStyle w:val="Heading1"/>
        <w:rPr>
          <w:sz w:val="21"/>
          <w:szCs w:val="21"/>
        </w:rPr>
      </w:pPr>
      <w:bookmarkStart w:id="15" w:name="_Toc375557275"/>
      <w:bookmarkStart w:id="16" w:name="_Toc375569420"/>
      <w:bookmarkStart w:id="17" w:name="_Toc375641182"/>
      <w:bookmarkEnd w:id="3"/>
      <w:bookmarkEnd w:id="15"/>
      <w:bookmarkEnd w:id="16"/>
      <w:bookmarkEnd w:id="17"/>
      <w:r w:rsidRPr="002A7255">
        <w:rPr>
          <w:sz w:val="21"/>
          <w:szCs w:val="21"/>
        </w:rPr>
        <w:t>3</w:t>
      </w:r>
      <w:r w:rsidRPr="002A7255">
        <w:rPr>
          <w:rFonts w:hint="eastAsia"/>
          <w:sz w:val="21"/>
          <w:szCs w:val="21"/>
        </w:rPr>
        <w:t>、总结</w:t>
      </w:r>
    </w:p>
    <w:p w:rsidR="00712FAA" w:rsidRPr="002A7255" w:rsidRDefault="00712FAA" w:rsidP="002A7255">
      <w:pPr>
        <w:pStyle w:val="11"/>
        <w:ind w:firstLine="31680"/>
      </w:pPr>
      <w:r w:rsidRPr="002A7255">
        <w:rPr>
          <w:rFonts w:hint="eastAsia"/>
        </w:rPr>
        <w:t>从国外的蛙人运载器发展情况来看，蛙人运载器正在从第一代（只具备水下潜航能力）产品向第二代（具有水面高速航行与水下潜航以及半潜状态的两栖能力）产品发展。第二代蛙人运载器产品依靠一个整体平台解决蛙人远程高速输送及水下隐蔽输送问题，省却了混合式运输的搭载及转换，提高了“蛙人”的输送效率和隐蔽性，可充分提高“蛙人”的作战效能。而且各国的第二代蛙人运载器产品，均具有较好的搭载性能，可通过集装箱运输或者飞机空投，这无形中又进一步拓展蛙人运载器的作战应用范围。提高蛙人输送艇的舒适性、航行性能、隐身性能、搭载性能成为新一代蛙人输送平台技术的重点研究方向。</w:t>
      </w:r>
    </w:p>
    <w:p w:rsidR="00712FAA" w:rsidRPr="002A7255" w:rsidRDefault="00712FAA" w:rsidP="002A7255">
      <w:pPr>
        <w:pStyle w:val="11"/>
        <w:ind w:firstLine="31680"/>
      </w:pPr>
    </w:p>
    <w:p w:rsidR="00712FAA" w:rsidRPr="002A7255" w:rsidRDefault="00712FAA" w:rsidP="002A7255">
      <w:pPr>
        <w:pStyle w:val="11"/>
        <w:ind w:firstLineChars="0" w:firstLine="0"/>
        <w:rPr>
          <w:b/>
          <w:sz w:val="18"/>
          <w:szCs w:val="18"/>
        </w:rPr>
      </w:pPr>
      <w:r w:rsidRPr="002A7255">
        <w:rPr>
          <w:rFonts w:hint="eastAsia"/>
          <w:b/>
          <w:sz w:val="18"/>
          <w:szCs w:val="18"/>
        </w:rPr>
        <w:t>参考文献</w:t>
      </w:r>
    </w:p>
    <w:p w:rsidR="00712FAA" w:rsidRPr="002A7255" w:rsidRDefault="00712FAA" w:rsidP="008A5354">
      <w:pPr>
        <w:pStyle w:val="ListParagraph"/>
        <w:numPr>
          <w:ilvl w:val="0"/>
          <w:numId w:val="3"/>
        </w:numPr>
        <w:autoSpaceDE w:val="0"/>
        <w:autoSpaceDN w:val="0"/>
        <w:adjustRightInd w:val="0"/>
        <w:snapToGrid w:val="0"/>
        <w:spacing w:line="240" w:lineRule="auto"/>
        <w:ind w:firstLineChars="0"/>
        <w:rPr>
          <w:rFonts w:ascii="Times New Roman" w:hAnsi="Times New Roman"/>
          <w:sz w:val="18"/>
          <w:szCs w:val="18"/>
        </w:rPr>
      </w:pPr>
      <w:r w:rsidRPr="002A7255">
        <w:rPr>
          <w:rFonts w:ascii="Times New Roman" w:hAnsi="Times New Roman" w:hint="eastAsia"/>
          <w:sz w:val="18"/>
          <w:szCs w:val="18"/>
        </w:rPr>
        <w:t>段明贵，我国水下运载器发展探讨</w:t>
      </w:r>
      <w:r w:rsidRPr="002A7255">
        <w:rPr>
          <w:rFonts w:ascii="Times New Roman" w:hAnsi="Times New Roman"/>
          <w:sz w:val="18"/>
          <w:szCs w:val="18"/>
        </w:rPr>
        <w:t>[J].</w:t>
      </w:r>
      <w:r w:rsidRPr="002A7255">
        <w:rPr>
          <w:rFonts w:ascii="Times New Roman" w:hAnsi="Times New Roman" w:hint="eastAsia"/>
          <w:sz w:val="18"/>
          <w:szCs w:val="18"/>
        </w:rPr>
        <w:t>鱼雷与发射技术，</w:t>
      </w:r>
      <w:r w:rsidRPr="002A7255">
        <w:rPr>
          <w:rFonts w:ascii="Times New Roman" w:hAnsi="Times New Roman"/>
          <w:sz w:val="18"/>
          <w:szCs w:val="18"/>
        </w:rPr>
        <w:t>2007</w:t>
      </w:r>
      <w:r w:rsidRPr="002A7255">
        <w:rPr>
          <w:rFonts w:ascii="Times New Roman" w:hAnsi="Times New Roman" w:hint="eastAsia"/>
          <w:sz w:val="18"/>
          <w:szCs w:val="18"/>
        </w:rPr>
        <w:t>年</w:t>
      </w:r>
      <w:r w:rsidRPr="002A7255">
        <w:rPr>
          <w:rFonts w:ascii="Times New Roman" w:hAnsi="Times New Roman"/>
          <w:sz w:val="18"/>
          <w:szCs w:val="18"/>
        </w:rPr>
        <w:t>.</w:t>
      </w:r>
    </w:p>
    <w:p w:rsidR="00712FAA" w:rsidRPr="002A7255" w:rsidRDefault="00712FAA" w:rsidP="008A5354">
      <w:pPr>
        <w:pStyle w:val="ListParagraph"/>
        <w:numPr>
          <w:ilvl w:val="0"/>
          <w:numId w:val="3"/>
        </w:numPr>
        <w:autoSpaceDE w:val="0"/>
        <w:autoSpaceDN w:val="0"/>
        <w:adjustRightInd w:val="0"/>
        <w:snapToGrid w:val="0"/>
        <w:spacing w:line="240" w:lineRule="auto"/>
        <w:ind w:firstLineChars="0"/>
        <w:rPr>
          <w:rFonts w:ascii="Times New Roman" w:hAnsi="Times New Roman"/>
          <w:sz w:val="18"/>
          <w:szCs w:val="18"/>
        </w:rPr>
      </w:pPr>
      <w:smartTag w:uri="Tencent" w:element="RTX">
        <w:r w:rsidRPr="002A7255">
          <w:rPr>
            <w:rFonts w:ascii="Times New Roman" w:hAnsi="Times New Roman" w:hint="eastAsia"/>
            <w:sz w:val="18"/>
            <w:szCs w:val="18"/>
          </w:rPr>
          <w:t>石亚军</w:t>
        </w:r>
      </w:smartTag>
      <w:r w:rsidRPr="002A7255">
        <w:rPr>
          <w:rFonts w:ascii="Times New Roman" w:hAnsi="Times New Roman" w:hint="eastAsia"/>
          <w:sz w:val="18"/>
          <w:szCs w:val="18"/>
        </w:rPr>
        <w:t>，国外蛙人输送艇装备发展现状及趋势分析，七〇二所科技报告，</w:t>
      </w:r>
      <w:r w:rsidRPr="002A7255">
        <w:rPr>
          <w:rFonts w:ascii="Times New Roman" w:hAnsi="Times New Roman"/>
          <w:sz w:val="18"/>
          <w:szCs w:val="18"/>
        </w:rPr>
        <w:t>2016</w:t>
      </w:r>
      <w:r w:rsidRPr="002A7255">
        <w:rPr>
          <w:rFonts w:ascii="Times New Roman" w:hAnsi="Times New Roman" w:hint="eastAsia"/>
          <w:sz w:val="18"/>
          <w:szCs w:val="18"/>
        </w:rPr>
        <w:t>年</w:t>
      </w:r>
      <w:r w:rsidRPr="002A7255">
        <w:rPr>
          <w:rFonts w:ascii="Times New Roman" w:hAnsi="Times New Roman"/>
          <w:sz w:val="18"/>
          <w:szCs w:val="18"/>
        </w:rPr>
        <w:t>.</w:t>
      </w:r>
    </w:p>
    <w:p w:rsidR="00712FAA" w:rsidRPr="002A7255" w:rsidRDefault="00712FAA" w:rsidP="008A5354">
      <w:pPr>
        <w:pStyle w:val="ListParagraph"/>
        <w:numPr>
          <w:ilvl w:val="0"/>
          <w:numId w:val="3"/>
        </w:numPr>
        <w:autoSpaceDE w:val="0"/>
        <w:autoSpaceDN w:val="0"/>
        <w:adjustRightInd w:val="0"/>
        <w:snapToGrid w:val="0"/>
        <w:spacing w:line="240" w:lineRule="auto"/>
        <w:ind w:firstLineChars="0"/>
        <w:rPr>
          <w:rFonts w:ascii="Times New Roman" w:hAnsi="Times New Roman"/>
          <w:sz w:val="18"/>
          <w:szCs w:val="18"/>
        </w:rPr>
      </w:pPr>
      <w:r w:rsidRPr="002A7255">
        <w:rPr>
          <w:rFonts w:ascii="Times New Roman" w:hAnsi="Times New Roman"/>
          <w:sz w:val="18"/>
          <w:szCs w:val="18"/>
        </w:rPr>
        <w:t>H•ISutton</w:t>
      </w:r>
      <w:r w:rsidRPr="002A7255">
        <w:rPr>
          <w:rFonts w:ascii="Times New Roman" w:hAnsi="Times New Roman" w:hint="eastAsia"/>
          <w:sz w:val="18"/>
          <w:szCs w:val="18"/>
        </w:rPr>
        <w:t>，</w:t>
      </w:r>
      <w:r w:rsidRPr="002A7255">
        <w:rPr>
          <w:rFonts w:ascii="Times New Roman" w:hAnsi="Times New Roman"/>
          <w:sz w:val="18"/>
          <w:szCs w:val="18"/>
        </w:rPr>
        <w:t>Covert Shores</w:t>
      </w:r>
      <w:r w:rsidRPr="002A7255">
        <w:rPr>
          <w:rFonts w:ascii="Times New Roman" w:hAnsi="Times New Roman" w:hint="eastAsia"/>
          <w:sz w:val="18"/>
          <w:szCs w:val="18"/>
        </w:rPr>
        <w:t>，</w:t>
      </w:r>
      <w:r w:rsidRPr="002A7255">
        <w:rPr>
          <w:rFonts w:ascii="Times New Roman" w:hAnsi="Times New Roman"/>
          <w:sz w:val="18"/>
          <w:szCs w:val="18"/>
        </w:rPr>
        <w:t>2nd Edition, 2016.</w:t>
      </w:r>
    </w:p>
    <w:p w:rsidR="00712FAA" w:rsidRPr="002A7255" w:rsidRDefault="00712FAA" w:rsidP="002A7255">
      <w:pPr>
        <w:pStyle w:val="11"/>
        <w:ind w:firstLine="31680"/>
        <w:rPr>
          <w:sz w:val="18"/>
          <w:szCs w:val="18"/>
        </w:rPr>
      </w:pPr>
    </w:p>
    <w:sectPr w:rsidR="00712FAA" w:rsidRPr="002A7255" w:rsidSect="001E12A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FAA" w:rsidRDefault="00712FAA" w:rsidP="00AC69E4">
      <w:pPr>
        <w:spacing w:line="240" w:lineRule="auto"/>
      </w:pPr>
      <w:r>
        <w:separator/>
      </w:r>
    </w:p>
  </w:endnote>
  <w:endnote w:type="continuationSeparator" w:id="0">
    <w:p w:rsidR="00712FAA" w:rsidRDefault="00712FAA" w:rsidP="00AC69E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楷体">
    <w:altName w:val="宋体"/>
    <w:panose1 w:val="00000000000000000000"/>
    <w:charset w:val="86"/>
    <w:family w:val="modern"/>
    <w:notTrueType/>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FAA" w:rsidRDefault="00712FAA" w:rsidP="00AC69E4">
      <w:pPr>
        <w:spacing w:line="240" w:lineRule="auto"/>
      </w:pPr>
      <w:r>
        <w:separator/>
      </w:r>
    </w:p>
  </w:footnote>
  <w:footnote w:type="continuationSeparator" w:id="0">
    <w:p w:rsidR="00712FAA" w:rsidRDefault="00712FAA" w:rsidP="00AC69E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85A9E"/>
    <w:multiLevelType w:val="hybridMultilevel"/>
    <w:tmpl w:val="2B04AB8C"/>
    <w:lvl w:ilvl="0" w:tplc="D9CE6D9A">
      <w:start w:val="1"/>
      <w:numFmt w:val="decimal"/>
      <w:pStyle w:val="702GF--"/>
      <w:lvlText w:val="%1"/>
      <w:lvlJc w:val="left"/>
      <w:pPr>
        <w:tabs>
          <w:tab w:val="num" w:pos="420"/>
        </w:tabs>
        <w:ind w:left="420" w:hanging="420"/>
      </w:pPr>
      <w:rPr>
        <w:rFonts w:cs="Times New Roman" w:hint="eastAsia"/>
      </w:rPr>
    </w:lvl>
    <w:lvl w:ilvl="1" w:tplc="04090019" w:tentative="1">
      <w:start w:val="1"/>
      <w:numFmt w:val="lowerLetter"/>
      <w:lvlText w:val="%2)"/>
      <w:lvlJc w:val="left"/>
      <w:pPr>
        <w:tabs>
          <w:tab w:val="num" w:pos="1180"/>
        </w:tabs>
        <w:ind w:left="1180" w:hanging="420"/>
      </w:pPr>
      <w:rPr>
        <w:rFonts w:cs="Times New Roman"/>
      </w:rPr>
    </w:lvl>
    <w:lvl w:ilvl="2" w:tplc="0409001B" w:tentative="1">
      <w:start w:val="1"/>
      <w:numFmt w:val="lowerRoman"/>
      <w:lvlText w:val="%3."/>
      <w:lvlJc w:val="right"/>
      <w:pPr>
        <w:tabs>
          <w:tab w:val="num" w:pos="1600"/>
        </w:tabs>
        <w:ind w:left="1600" w:hanging="420"/>
      </w:pPr>
      <w:rPr>
        <w:rFonts w:cs="Times New Roman"/>
      </w:rPr>
    </w:lvl>
    <w:lvl w:ilvl="3" w:tplc="0409000F" w:tentative="1">
      <w:start w:val="1"/>
      <w:numFmt w:val="decimal"/>
      <w:lvlText w:val="%4."/>
      <w:lvlJc w:val="left"/>
      <w:pPr>
        <w:tabs>
          <w:tab w:val="num" w:pos="2020"/>
        </w:tabs>
        <w:ind w:left="2020" w:hanging="420"/>
      </w:pPr>
      <w:rPr>
        <w:rFonts w:cs="Times New Roman"/>
      </w:rPr>
    </w:lvl>
    <w:lvl w:ilvl="4" w:tplc="04090019" w:tentative="1">
      <w:start w:val="1"/>
      <w:numFmt w:val="lowerLetter"/>
      <w:lvlText w:val="%5)"/>
      <w:lvlJc w:val="left"/>
      <w:pPr>
        <w:tabs>
          <w:tab w:val="num" w:pos="2440"/>
        </w:tabs>
        <w:ind w:left="2440" w:hanging="420"/>
      </w:pPr>
      <w:rPr>
        <w:rFonts w:cs="Times New Roman"/>
      </w:rPr>
    </w:lvl>
    <w:lvl w:ilvl="5" w:tplc="0409001B" w:tentative="1">
      <w:start w:val="1"/>
      <w:numFmt w:val="lowerRoman"/>
      <w:lvlText w:val="%6."/>
      <w:lvlJc w:val="right"/>
      <w:pPr>
        <w:tabs>
          <w:tab w:val="num" w:pos="2860"/>
        </w:tabs>
        <w:ind w:left="2860" w:hanging="420"/>
      </w:pPr>
      <w:rPr>
        <w:rFonts w:cs="Times New Roman"/>
      </w:rPr>
    </w:lvl>
    <w:lvl w:ilvl="6" w:tplc="0409000F" w:tentative="1">
      <w:start w:val="1"/>
      <w:numFmt w:val="decimal"/>
      <w:lvlText w:val="%7."/>
      <w:lvlJc w:val="left"/>
      <w:pPr>
        <w:tabs>
          <w:tab w:val="num" w:pos="3280"/>
        </w:tabs>
        <w:ind w:left="3280" w:hanging="420"/>
      </w:pPr>
      <w:rPr>
        <w:rFonts w:cs="Times New Roman"/>
      </w:rPr>
    </w:lvl>
    <w:lvl w:ilvl="7" w:tplc="04090019" w:tentative="1">
      <w:start w:val="1"/>
      <w:numFmt w:val="lowerLetter"/>
      <w:lvlText w:val="%8)"/>
      <w:lvlJc w:val="left"/>
      <w:pPr>
        <w:tabs>
          <w:tab w:val="num" w:pos="3700"/>
        </w:tabs>
        <w:ind w:left="3700" w:hanging="420"/>
      </w:pPr>
      <w:rPr>
        <w:rFonts w:cs="Times New Roman"/>
      </w:rPr>
    </w:lvl>
    <w:lvl w:ilvl="8" w:tplc="0409001B" w:tentative="1">
      <w:start w:val="1"/>
      <w:numFmt w:val="lowerRoman"/>
      <w:lvlText w:val="%9."/>
      <w:lvlJc w:val="right"/>
      <w:pPr>
        <w:tabs>
          <w:tab w:val="num" w:pos="4120"/>
        </w:tabs>
        <w:ind w:left="4120" w:hanging="420"/>
      </w:pPr>
      <w:rPr>
        <w:rFonts w:cs="Times New Roman"/>
      </w:rPr>
    </w:lvl>
  </w:abstractNum>
  <w:abstractNum w:abstractNumId="1">
    <w:nsid w:val="293059A3"/>
    <w:multiLevelType w:val="hybridMultilevel"/>
    <w:tmpl w:val="BED6B4DE"/>
    <w:lvl w:ilvl="0" w:tplc="109ED26A">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59B240C2"/>
    <w:multiLevelType w:val="multilevel"/>
    <w:tmpl w:val="92122592"/>
    <w:lvl w:ilvl="0">
      <w:start w:val="1"/>
      <w:numFmt w:val="decimal"/>
      <w:pStyle w:val="702GF--1"/>
      <w:lvlText w:val="%1"/>
      <w:lvlJc w:val="left"/>
      <w:pPr>
        <w:tabs>
          <w:tab w:val="num" w:pos="432"/>
        </w:tabs>
        <w:ind w:left="431" w:hanging="431"/>
      </w:pPr>
      <w:rPr>
        <w:rFonts w:cs="Times New Roman" w:hint="eastAsia"/>
      </w:rPr>
    </w:lvl>
    <w:lvl w:ilvl="1">
      <w:start w:val="1"/>
      <w:numFmt w:val="decimal"/>
      <w:pStyle w:val="702GF--2"/>
      <w:lvlText w:val="%1.%2"/>
      <w:lvlJc w:val="left"/>
      <w:pPr>
        <w:tabs>
          <w:tab w:val="num" w:pos="432"/>
        </w:tabs>
        <w:ind w:left="431" w:hanging="431"/>
      </w:pPr>
      <w:rPr>
        <w:rFonts w:cs="Times New Roman" w:hint="eastAsia"/>
      </w:rPr>
    </w:lvl>
    <w:lvl w:ilvl="2">
      <w:start w:val="1"/>
      <w:numFmt w:val="decimal"/>
      <w:pStyle w:val="702GF--3"/>
      <w:lvlText w:val="%1.%2.%3"/>
      <w:lvlJc w:val="left"/>
      <w:pPr>
        <w:tabs>
          <w:tab w:val="num" w:pos="432"/>
        </w:tabs>
        <w:ind w:left="431" w:hanging="431"/>
      </w:pPr>
      <w:rPr>
        <w:rFonts w:cs="Times New Roman" w:hint="eastAsia"/>
      </w:rPr>
    </w:lvl>
    <w:lvl w:ilvl="3">
      <w:start w:val="1"/>
      <w:numFmt w:val="decimal"/>
      <w:pStyle w:val="702GF--4"/>
      <w:lvlText w:val="%1.%2.%3.%4"/>
      <w:lvlJc w:val="left"/>
      <w:pPr>
        <w:tabs>
          <w:tab w:val="num" w:pos="432"/>
        </w:tabs>
        <w:ind w:left="431" w:hanging="431"/>
      </w:pPr>
      <w:rPr>
        <w:rFonts w:cs="Times New Roman" w:hint="eastAsia"/>
      </w:rPr>
    </w:lvl>
    <w:lvl w:ilvl="4">
      <w:start w:val="1"/>
      <w:numFmt w:val="decimal"/>
      <w:lvlText w:val="%1.%2.%3.%4.%5"/>
      <w:lvlJc w:val="left"/>
      <w:pPr>
        <w:tabs>
          <w:tab w:val="num" w:pos="432"/>
        </w:tabs>
        <w:ind w:left="431" w:hanging="431"/>
      </w:pPr>
      <w:rPr>
        <w:rFonts w:cs="Times New Roman" w:hint="eastAsia"/>
      </w:rPr>
    </w:lvl>
    <w:lvl w:ilvl="5">
      <w:start w:val="1"/>
      <w:numFmt w:val="decimal"/>
      <w:lvlText w:val="%1.%2.%3.%4.%5.%6"/>
      <w:lvlJc w:val="left"/>
      <w:pPr>
        <w:tabs>
          <w:tab w:val="num" w:pos="432"/>
        </w:tabs>
        <w:ind w:left="431" w:hanging="431"/>
      </w:pPr>
      <w:rPr>
        <w:rFonts w:cs="Times New Roman" w:hint="eastAsia"/>
      </w:rPr>
    </w:lvl>
    <w:lvl w:ilvl="6">
      <w:start w:val="1"/>
      <w:numFmt w:val="decimal"/>
      <w:lvlText w:val="%1.%2.%3.%4.%5.%6.%7"/>
      <w:lvlJc w:val="left"/>
      <w:pPr>
        <w:tabs>
          <w:tab w:val="num" w:pos="432"/>
        </w:tabs>
        <w:ind w:left="431" w:hanging="431"/>
      </w:pPr>
      <w:rPr>
        <w:rFonts w:cs="Times New Roman" w:hint="eastAsia"/>
      </w:rPr>
    </w:lvl>
    <w:lvl w:ilvl="7">
      <w:start w:val="1"/>
      <w:numFmt w:val="decimal"/>
      <w:lvlText w:val="%1.%2.%3.%4.%5.%6.%7.%8"/>
      <w:lvlJc w:val="left"/>
      <w:pPr>
        <w:tabs>
          <w:tab w:val="num" w:pos="432"/>
        </w:tabs>
        <w:ind w:left="431" w:hanging="431"/>
      </w:pPr>
      <w:rPr>
        <w:rFonts w:cs="Times New Roman" w:hint="eastAsia"/>
      </w:rPr>
    </w:lvl>
    <w:lvl w:ilvl="8">
      <w:start w:val="1"/>
      <w:numFmt w:val="decimal"/>
      <w:lvlText w:val="%1.%2.%3.%4.%5.%6.%7.%8.%9"/>
      <w:lvlJc w:val="left"/>
      <w:pPr>
        <w:tabs>
          <w:tab w:val="num" w:pos="432"/>
        </w:tabs>
        <w:ind w:left="431" w:hanging="431"/>
      </w:pPr>
      <w:rPr>
        <w:rFonts w:cs="Times New Roman" w:hint="eastAsia"/>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319F"/>
    <w:rsid w:val="00014AE3"/>
    <w:rsid w:val="0001622A"/>
    <w:rsid w:val="000219E7"/>
    <w:rsid w:val="000237F6"/>
    <w:rsid w:val="0003072B"/>
    <w:rsid w:val="0003764F"/>
    <w:rsid w:val="000470A8"/>
    <w:rsid w:val="00056196"/>
    <w:rsid w:val="00056C7D"/>
    <w:rsid w:val="00063414"/>
    <w:rsid w:val="00083AE6"/>
    <w:rsid w:val="000859C7"/>
    <w:rsid w:val="000878D6"/>
    <w:rsid w:val="0009233B"/>
    <w:rsid w:val="0009322C"/>
    <w:rsid w:val="000934E7"/>
    <w:rsid w:val="000969A6"/>
    <w:rsid w:val="000A115D"/>
    <w:rsid w:val="000A7698"/>
    <w:rsid w:val="000B2806"/>
    <w:rsid w:val="000B7FD4"/>
    <w:rsid w:val="000C3DA5"/>
    <w:rsid w:val="000C5115"/>
    <w:rsid w:val="000D091E"/>
    <w:rsid w:val="000F257B"/>
    <w:rsid w:val="001004CE"/>
    <w:rsid w:val="001073B3"/>
    <w:rsid w:val="00114665"/>
    <w:rsid w:val="00121104"/>
    <w:rsid w:val="00130295"/>
    <w:rsid w:val="0014473A"/>
    <w:rsid w:val="001507E6"/>
    <w:rsid w:val="00155804"/>
    <w:rsid w:val="0017545B"/>
    <w:rsid w:val="00183517"/>
    <w:rsid w:val="001868F7"/>
    <w:rsid w:val="00192337"/>
    <w:rsid w:val="00195645"/>
    <w:rsid w:val="00196AB2"/>
    <w:rsid w:val="001A275E"/>
    <w:rsid w:val="001E12A6"/>
    <w:rsid w:val="001F1062"/>
    <w:rsid w:val="001F2466"/>
    <w:rsid w:val="001F258B"/>
    <w:rsid w:val="0022564E"/>
    <w:rsid w:val="002304F9"/>
    <w:rsid w:val="00240295"/>
    <w:rsid w:val="00240A1B"/>
    <w:rsid w:val="00246059"/>
    <w:rsid w:val="0025644A"/>
    <w:rsid w:val="00263653"/>
    <w:rsid w:val="00263BD0"/>
    <w:rsid w:val="00266DC7"/>
    <w:rsid w:val="00280915"/>
    <w:rsid w:val="00286F84"/>
    <w:rsid w:val="002A5AB9"/>
    <w:rsid w:val="002A7255"/>
    <w:rsid w:val="002B4441"/>
    <w:rsid w:val="002C0814"/>
    <w:rsid w:val="002C1E36"/>
    <w:rsid w:val="002C4597"/>
    <w:rsid w:val="002F43C9"/>
    <w:rsid w:val="002F49F1"/>
    <w:rsid w:val="002F6C71"/>
    <w:rsid w:val="0030569F"/>
    <w:rsid w:val="003063BE"/>
    <w:rsid w:val="00311015"/>
    <w:rsid w:val="0033481A"/>
    <w:rsid w:val="00342387"/>
    <w:rsid w:val="003442D6"/>
    <w:rsid w:val="00385E75"/>
    <w:rsid w:val="00392159"/>
    <w:rsid w:val="003956DC"/>
    <w:rsid w:val="003B4B4A"/>
    <w:rsid w:val="003B698C"/>
    <w:rsid w:val="003C4761"/>
    <w:rsid w:val="003C6256"/>
    <w:rsid w:val="003D4F35"/>
    <w:rsid w:val="003F2812"/>
    <w:rsid w:val="003F59CD"/>
    <w:rsid w:val="00412828"/>
    <w:rsid w:val="00420307"/>
    <w:rsid w:val="00423441"/>
    <w:rsid w:val="00424FFB"/>
    <w:rsid w:val="0043046B"/>
    <w:rsid w:val="0043399E"/>
    <w:rsid w:val="00441877"/>
    <w:rsid w:val="00444B4A"/>
    <w:rsid w:val="00445826"/>
    <w:rsid w:val="00447D7C"/>
    <w:rsid w:val="00452C4A"/>
    <w:rsid w:val="004538DC"/>
    <w:rsid w:val="0046085E"/>
    <w:rsid w:val="00461BC1"/>
    <w:rsid w:val="00463395"/>
    <w:rsid w:val="00466ED0"/>
    <w:rsid w:val="00470851"/>
    <w:rsid w:val="0047736C"/>
    <w:rsid w:val="004A04B6"/>
    <w:rsid w:val="004A73AD"/>
    <w:rsid w:val="004C0B2A"/>
    <w:rsid w:val="004E140B"/>
    <w:rsid w:val="004F0D7F"/>
    <w:rsid w:val="004F4C45"/>
    <w:rsid w:val="00514E96"/>
    <w:rsid w:val="005158BD"/>
    <w:rsid w:val="00531DDB"/>
    <w:rsid w:val="00532043"/>
    <w:rsid w:val="005326AB"/>
    <w:rsid w:val="005407D2"/>
    <w:rsid w:val="005421AE"/>
    <w:rsid w:val="00545382"/>
    <w:rsid w:val="005457D5"/>
    <w:rsid w:val="00546282"/>
    <w:rsid w:val="005466BD"/>
    <w:rsid w:val="00554208"/>
    <w:rsid w:val="005633FF"/>
    <w:rsid w:val="00563B68"/>
    <w:rsid w:val="00587D10"/>
    <w:rsid w:val="00594AA0"/>
    <w:rsid w:val="005A093A"/>
    <w:rsid w:val="005A2368"/>
    <w:rsid w:val="005C2886"/>
    <w:rsid w:val="005D0FDC"/>
    <w:rsid w:val="005D267A"/>
    <w:rsid w:val="005D56EE"/>
    <w:rsid w:val="005E2A64"/>
    <w:rsid w:val="006239D9"/>
    <w:rsid w:val="00632EFE"/>
    <w:rsid w:val="00634098"/>
    <w:rsid w:val="00637264"/>
    <w:rsid w:val="0064598C"/>
    <w:rsid w:val="00650163"/>
    <w:rsid w:val="00654C6D"/>
    <w:rsid w:val="00657869"/>
    <w:rsid w:val="00677D5B"/>
    <w:rsid w:val="00680DE8"/>
    <w:rsid w:val="00695EDA"/>
    <w:rsid w:val="00696FD8"/>
    <w:rsid w:val="006A32BB"/>
    <w:rsid w:val="006D22BE"/>
    <w:rsid w:val="006D5C55"/>
    <w:rsid w:val="006D732C"/>
    <w:rsid w:val="006E2307"/>
    <w:rsid w:val="006E4354"/>
    <w:rsid w:val="006E4C37"/>
    <w:rsid w:val="006F31CF"/>
    <w:rsid w:val="00712FAA"/>
    <w:rsid w:val="007165AD"/>
    <w:rsid w:val="00733807"/>
    <w:rsid w:val="00734556"/>
    <w:rsid w:val="00741695"/>
    <w:rsid w:val="00751E00"/>
    <w:rsid w:val="00767028"/>
    <w:rsid w:val="007856E9"/>
    <w:rsid w:val="00797D9C"/>
    <w:rsid w:val="007A48E3"/>
    <w:rsid w:val="007A56AC"/>
    <w:rsid w:val="007B489E"/>
    <w:rsid w:val="007C3E2C"/>
    <w:rsid w:val="007D62E1"/>
    <w:rsid w:val="007E1DAE"/>
    <w:rsid w:val="00813052"/>
    <w:rsid w:val="0081370E"/>
    <w:rsid w:val="00813B91"/>
    <w:rsid w:val="0082245A"/>
    <w:rsid w:val="00824A14"/>
    <w:rsid w:val="00834103"/>
    <w:rsid w:val="0083501A"/>
    <w:rsid w:val="008427DB"/>
    <w:rsid w:val="00846504"/>
    <w:rsid w:val="00860D87"/>
    <w:rsid w:val="008658E1"/>
    <w:rsid w:val="00871052"/>
    <w:rsid w:val="0087319F"/>
    <w:rsid w:val="00892F88"/>
    <w:rsid w:val="008A5354"/>
    <w:rsid w:val="008B1DB6"/>
    <w:rsid w:val="008B5DA8"/>
    <w:rsid w:val="008E1E75"/>
    <w:rsid w:val="008E270B"/>
    <w:rsid w:val="008F3290"/>
    <w:rsid w:val="0091657D"/>
    <w:rsid w:val="00927485"/>
    <w:rsid w:val="00956136"/>
    <w:rsid w:val="00977C16"/>
    <w:rsid w:val="00981933"/>
    <w:rsid w:val="009844B9"/>
    <w:rsid w:val="0099710F"/>
    <w:rsid w:val="009A51EB"/>
    <w:rsid w:val="009B23AF"/>
    <w:rsid w:val="009B43FA"/>
    <w:rsid w:val="009C4A71"/>
    <w:rsid w:val="009D111B"/>
    <w:rsid w:val="009E13BE"/>
    <w:rsid w:val="009E2B4D"/>
    <w:rsid w:val="009E3C23"/>
    <w:rsid w:val="009E6764"/>
    <w:rsid w:val="00A046BB"/>
    <w:rsid w:val="00A11D9C"/>
    <w:rsid w:val="00A336EA"/>
    <w:rsid w:val="00A37C09"/>
    <w:rsid w:val="00A404A8"/>
    <w:rsid w:val="00A4574B"/>
    <w:rsid w:val="00A500FB"/>
    <w:rsid w:val="00A51B2A"/>
    <w:rsid w:val="00A56891"/>
    <w:rsid w:val="00A62041"/>
    <w:rsid w:val="00A65A93"/>
    <w:rsid w:val="00A70DB4"/>
    <w:rsid w:val="00A75119"/>
    <w:rsid w:val="00A83F78"/>
    <w:rsid w:val="00A927DE"/>
    <w:rsid w:val="00A943A8"/>
    <w:rsid w:val="00AA1D2F"/>
    <w:rsid w:val="00AA50A9"/>
    <w:rsid w:val="00AB088A"/>
    <w:rsid w:val="00AB4B75"/>
    <w:rsid w:val="00AC69E4"/>
    <w:rsid w:val="00AD3848"/>
    <w:rsid w:val="00AD42B2"/>
    <w:rsid w:val="00AF071C"/>
    <w:rsid w:val="00B00BE6"/>
    <w:rsid w:val="00B140B4"/>
    <w:rsid w:val="00B304F8"/>
    <w:rsid w:val="00B36A5A"/>
    <w:rsid w:val="00B47055"/>
    <w:rsid w:val="00B52F71"/>
    <w:rsid w:val="00B6098D"/>
    <w:rsid w:val="00B61A9F"/>
    <w:rsid w:val="00B87474"/>
    <w:rsid w:val="00B96B5C"/>
    <w:rsid w:val="00B97BCB"/>
    <w:rsid w:val="00BA6C82"/>
    <w:rsid w:val="00BA72BE"/>
    <w:rsid w:val="00BB0ACB"/>
    <w:rsid w:val="00BB3494"/>
    <w:rsid w:val="00BE7519"/>
    <w:rsid w:val="00BF0C66"/>
    <w:rsid w:val="00C00229"/>
    <w:rsid w:val="00C044D2"/>
    <w:rsid w:val="00C1078E"/>
    <w:rsid w:val="00C23E2E"/>
    <w:rsid w:val="00C3478D"/>
    <w:rsid w:val="00C35B7A"/>
    <w:rsid w:val="00C4588B"/>
    <w:rsid w:val="00C463B6"/>
    <w:rsid w:val="00C46852"/>
    <w:rsid w:val="00C476D4"/>
    <w:rsid w:val="00C50605"/>
    <w:rsid w:val="00C524BB"/>
    <w:rsid w:val="00C74FD4"/>
    <w:rsid w:val="00C83D7C"/>
    <w:rsid w:val="00C92658"/>
    <w:rsid w:val="00CA2FD1"/>
    <w:rsid w:val="00CA3653"/>
    <w:rsid w:val="00CB641A"/>
    <w:rsid w:val="00CC54C9"/>
    <w:rsid w:val="00CC65C0"/>
    <w:rsid w:val="00CC65C9"/>
    <w:rsid w:val="00CE2EB5"/>
    <w:rsid w:val="00CF0BDA"/>
    <w:rsid w:val="00D05508"/>
    <w:rsid w:val="00D07CFB"/>
    <w:rsid w:val="00D100A2"/>
    <w:rsid w:val="00D105E4"/>
    <w:rsid w:val="00D14EE0"/>
    <w:rsid w:val="00D157F0"/>
    <w:rsid w:val="00D236A2"/>
    <w:rsid w:val="00D3662A"/>
    <w:rsid w:val="00D4022C"/>
    <w:rsid w:val="00D45054"/>
    <w:rsid w:val="00D47B29"/>
    <w:rsid w:val="00D50BA3"/>
    <w:rsid w:val="00D51AD2"/>
    <w:rsid w:val="00D7100E"/>
    <w:rsid w:val="00D73DEB"/>
    <w:rsid w:val="00DA67A5"/>
    <w:rsid w:val="00DA7BA9"/>
    <w:rsid w:val="00DB2E5C"/>
    <w:rsid w:val="00DB73A9"/>
    <w:rsid w:val="00DC4FDB"/>
    <w:rsid w:val="00DD5E0B"/>
    <w:rsid w:val="00DE5805"/>
    <w:rsid w:val="00DE7194"/>
    <w:rsid w:val="00E1225A"/>
    <w:rsid w:val="00E2628F"/>
    <w:rsid w:val="00E27FFD"/>
    <w:rsid w:val="00E44922"/>
    <w:rsid w:val="00E45F44"/>
    <w:rsid w:val="00E47C32"/>
    <w:rsid w:val="00E52E96"/>
    <w:rsid w:val="00E57AEF"/>
    <w:rsid w:val="00E61D45"/>
    <w:rsid w:val="00E63F65"/>
    <w:rsid w:val="00E91446"/>
    <w:rsid w:val="00EA03D4"/>
    <w:rsid w:val="00EA7E2E"/>
    <w:rsid w:val="00EB399E"/>
    <w:rsid w:val="00EB5AD7"/>
    <w:rsid w:val="00EB5C74"/>
    <w:rsid w:val="00ED0AB6"/>
    <w:rsid w:val="00ED25A1"/>
    <w:rsid w:val="00ED43F4"/>
    <w:rsid w:val="00F16654"/>
    <w:rsid w:val="00F20E58"/>
    <w:rsid w:val="00F241B8"/>
    <w:rsid w:val="00F4245C"/>
    <w:rsid w:val="00F61EAB"/>
    <w:rsid w:val="00F64604"/>
    <w:rsid w:val="00F64A8F"/>
    <w:rsid w:val="00F74FAC"/>
    <w:rsid w:val="00F75072"/>
    <w:rsid w:val="00F86807"/>
    <w:rsid w:val="00F87FCF"/>
    <w:rsid w:val="00FA0891"/>
    <w:rsid w:val="00FA5A2D"/>
    <w:rsid w:val="00FB1D2A"/>
    <w:rsid w:val="00FC1B31"/>
    <w:rsid w:val="00FC705B"/>
    <w:rsid w:val="00FD1ED8"/>
    <w:rsid w:val="00FE7002"/>
    <w:rsid w:val="00FF1DC8"/>
    <w:rsid w:val="00FF7B5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Tencent" w:name="RTX"/>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698"/>
    <w:pPr>
      <w:widowControl w:val="0"/>
      <w:spacing w:line="360" w:lineRule="auto"/>
      <w:jc w:val="both"/>
    </w:pPr>
  </w:style>
  <w:style w:type="paragraph" w:styleId="Heading1">
    <w:name w:val="heading 1"/>
    <w:basedOn w:val="Normal"/>
    <w:next w:val="Normal"/>
    <w:link w:val="Heading1Char"/>
    <w:uiPriority w:val="99"/>
    <w:qFormat/>
    <w:rsid w:val="000C5115"/>
    <w:pPr>
      <w:keepNext/>
      <w:keepLines/>
      <w:spacing w:before="140" w:after="140" w:line="240" w:lineRule="auto"/>
      <w:contextualSpacing/>
      <w:jc w:val="left"/>
      <w:outlineLvl w:val="0"/>
    </w:pPr>
    <w:rPr>
      <w:rFonts w:ascii="宋体" w:hAnsi="宋体"/>
      <w:b/>
      <w:bCs/>
      <w:kern w:val="44"/>
      <w:sz w:val="28"/>
      <w:szCs w:val="28"/>
    </w:rPr>
  </w:style>
  <w:style w:type="paragraph" w:styleId="Heading2">
    <w:name w:val="heading 2"/>
    <w:basedOn w:val="Normal"/>
    <w:next w:val="Normal"/>
    <w:link w:val="Heading2Char"/>
    <w:uiPriority w:val="99"/>
    <w:qFormat/>
    <w:rsid w:val="00AA1D2F"/>
    <w:pPr>
      <w:keepNext/>
      <w:keepLines/>
      <w:spacing w:before="140" w:after="140" w:line="240" w:lineRule="auto"/>
      <w:outlineLvl w:val="1"/>
    </w:pPr>
    <w:rPr>
      <w:rFonts w:ascii="Times New Roman" w:hAnsi="Times New Roman"/>
      <w:b/>
      <w:bCs/>
      <w:sz w:val="24"/>
      <w:szCs w:val="24"/>
    </w:rPr>
  </w:style>
  <w:style w:type="paragraph" w:styleId="Heading3">
    <w:name w:val="heading 3"/>
    <w:basedOn w:val="Normal"/>
    <w:next w:val="Normal"/>
    <w:link w:val="Heading3Char"/>
    <w:uiPriority w:val="99"/>
    <w:qFormat/>
    <w:rsid w:val="0082245A"/>
    <w:pPr>
      <w:keepNext/>
      <w:keepLines/>
      <w:spacing w:before="100" w:after="100" w:line="240" w:lineRule="auto"/>
      <w:ind w:firstLineChars="50" w:firstLine="105"/>
      <w:outlineLvl w:val="2"/>
    </w:pPr>
    <w:rPr>
      <w:rFonts w:ascii="宋体" w:hAnsi="宋体"/>
      <w:b/>
      <w:bCs/>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5115"/>
    <w:rPr>
      <w:rFonts w:ascii="宋体" w:eastAsia="宋体" w:cs="Times New Roman"/>
      <w:b/>
      <w:bCs/>
      <w:kern w:val="44"/>
      <w:sz w:val="28"/>
      <w:szCs w:val="28"/>
    </w:rPr>
  </w:style>
  <w:style w:type="character" w:customStyle="1" w:styleId="Heading2Char">
    <w:name w:val="Heading 2 Char"/>
    <w:basedOn w:val="DefaultParagraphFont"/>
    <w:link w:val="Heading2"/>
    <w:uiPriority w:val="99"/>
    <w:locked/>
    <w:rsid w:val="00AA1D2F"/>
    <w:rPr>
      <w:rFonts w:ascii="Times New Roman" w:eastAsia="宋体" w:hAnsi="Times New Roman" w:cs="Times New Roman"/>
      <w:b/>
      <w:bCs/>
      <w:sz w:val="24"/>
      <w:szCs w:val="24"/>
    </w:rPr>
  </w:style>
  <w:style w:type="character" w:customStyle="1" w:styleId="Heading3Char">
    <w:name w:val="Heading 3 Char"/>
    <w:basedOn w:val="DefaultParagraphFont"/>
    <w:link w:val="Heading3"/>
    <w:uiPriority w:val="99"/>
    <w:locked/>
    <w:rsid w:val="0082245A"/>
    <w:rPr>
      <w:rFonts w:ascii="宋体" w:eastAsia="宋体" w:cs="Times New Roman"/>
      <w:b/>
      <w:bCs/>
      <w:sz w:val="21"/>
      <w:szCs w:val="21"/>
    </w:rPr>
  </w:style>
  <w:style w:type="paragraph" w:styleId="Header">
    <w:name w:val="header"/>
    <w:basedOn w:val="Normal"/>
    <w:link w:val="HeaderChar"/>
    <w:uiPriority w:val="99"/>
    <w:rsid w:val="00AC69E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AC69E4"/>
    <w:rPr>
      <w:rFonts w:cs="Times New Roman"/>
      <w:sz w:val="18"/>
      <w:szCs w:val="18"/>
    </w:rPr>
  </w:style>
  <w:style w:type="paragraph" w:styleId="Footer">
    <w:name w:val="footer"/>
    <w:basedOn w:val="Normal"/>
    <w:link w:val="FooterChar"/>
    <w:uiPriority w:val="99"/>
    <w:rsid w:val="00AC69E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AC69E4"/>
    <w:rPr>
      <w:rFonts w:cs="Times New Roman"/>
      <w:sz w:val="18"/>
      <w:szCs w:val="18"/>
    </w:rPr>
  </w:style>
  <w:style w:type="paragraph" w:customStyle="1" w:styleId="03GF">
    <w:name w:val="03.GF报告正文"/>
    <w:basedOn w:val="Normal"/>
    <w:uiPriority w:val="99"/>
    <w:rsid w:val="00AC69E4"/>
    <w:pPr>
      <w:widowControl/>
      <w:spacing w:line="360" w:lineRule="atLeast"/>
      <w:ind w:firstLine="431"/>
    </w:pPr>
    <w:rPr>
      <w:rFonts w:ascii="宋体" w:hAnsi="Times New Roman"/>
      <w:kern w:val="0"/>
      <w:szCs w:val="21"/>
    </w:rPr>
  </w:style>
  <w:style w:type="paragraph" w:customStyle="1" w:styleId="a">
    <w:name w:val="题目"/>
    <w:basedOn w:val="Heading1"/>
    <w:link w:val="Char"/>
    <w:uiPriority w:val="99"/>
    <w:rsid w:val="00B97BCB"/>
    <w:pPr>
      <w:jc w:val="center"/>
    </w:pPr>
    <w:rPr>
      <w:rFonts w:ascii="黑体" w:eastAsia="黑体" w:hAnsi="黑体"/>
      <w:sz w:val="44"/>
      <w:szCs w:val="44"/>
    </w:rPr>
  </w:style>
  <w:style w:type="paragraph" w:customStyle="1" w:styleId="702GF--1">
    <w:name w:val="702GF报告-正文-1级标题"/>
    <w:next w:val="702GF--0"/>
    <w:uiPriority w:val="99"/>
    <w:rsid w:val="00545382"/>
    <w:pPr>
      <w:numPr>
        <w:numId w:val="1"/>
      </w:numPr>
      <w:spacing w:before="360" w:line="360" w:lineRule="atLeast"/>
      <w:outlineLvl w:val="0"/>
    </w:pPr>
    <w:rPr>
      <w:rFonts w:ascii="黑体" w:eastAsia="黑体" w:hAnsi="Times New Roman"/>
      <w:kern w:val="0"/>
      <w:sz w:val="28"/>
      <w:szCs w:val="20"/>
    </w:rPr>
  </w:style>
  <w:style w:type="character" w:customStyle="1" w:styleId="Char">
    <w:name w:val="题目 Char"/>
    <w:basedOn w:val="Heading1Char"/>
    <w:link w:val="a"/>
    <w:uiPriority w:val="99"/>
    <w:locked/>
    <w:rsid w:val="00B97BCB"/>
    <w:rPr>
      <w:rFonts w:ascii="黑体" w:eastAsia="黑体" w:hAnsi="黑体"/>
      <w:sz w:val="44"/>
      <w:szCs w:val="44"/>
    </w:rPr>
  </w:style>
  <w:style w:type="paragraph" w:customStyle="1" w:styleId="702GF--0">
    <w:name w:val="702GF报告-正文-内容"/>
    <w:link w:val="702GF--Char"/>
    <w:uiPriority w:val="99"/>
    <w:rsid w:val="00545382"/>
    <w:pPr>
      <w:spacing w:line="360" w:lineRule="atLeast"/>
      <w:ind w:firstLineChars="200" w:firstLine="200"/>
      <w:jc w:val="both"/>
    </w:pPr>
    <w:rPr>
      <w:rFonts w:ascii="宋体" w:hAnsi="Times New Roman"/>
      <w:kern w:val="0"/>
      <w:szCs w:val="20"/>
    </w:rPr>
  </w:style>
  <w:style w:type="paragraph" w:customStyle="1" w:styleId="702GF--2">
    <w:name w:val="702GF报告-正文-2级标题"/>
    <w:next w:val="702GF--0"/>
    <w:uiPriority w:val="99"/>
    <w:rsid w:val="00545382"/>
    <w:pPr>
      <w:numPr>
        <w:ilvl w:val="1"/>
        <w:numId w:val="1"/>
      </w:numPr>
      <w:spacing w:before="360" w:line="240" w:lineRule="atLeast"/>
      <w:outlineLvl w:val="1"/>
    </w:pPr>
    <w:rPr>
      <w:rFonts w:ascii="黑体" w:eastAsia="黑体" w:hAnsi="Times New Roman"/>
      <w:kern w:val="0"/>
      <w:szCs w:val="20"/>
    </w:rPr>
  </w:style>
  <w:style w:type="paragraph" w:customStyle="1" w:styleId="702GF--3">
    <w:name w:val="702GF报告-正文-3级标题"/>
    <w:next w:val="702GF--0"/>
    <w:uiPriority w:val="99"/>
    <w:rsid w:val="00545382"/>
    <w:pPr>
      <w:numPr>
        <w:ilvl w:val="2"/>
        <w:numId w:val="1"/>
      </w:numPr>
      <w:spacing w:before="360" w:line="240" w:lineRule="exact"/>
      <w:outlineLvl w:val="2"/>
    </w:pPr>
    <w:rPr>
      <w:rFonts w:ascii="黑体" w:eastAsia="黑体" w:hAnsi="Times New Roman"/>
      <w:kern w:val="0"/>
      <w:szCs w:val="20"/>
    </w:rPr>
  </w:style>
  <w:style w:type="paragraph" w:customStyle="1" w:styleId="702GF--4">
    <w:name w:val="702GF报告-正文-4级标题"/>
    <w:next w:val="702GF--0"/>
    <w:uiPriority w:val="99"/>
    <w:rsid w:val="00545382"/>
    <w:pPr>
      <w:numPr>
        <w:ilvl w:val="3"/>
        <w:numId w:val="1"/>
      </w:numPr>
      <w:spacing w:before="360" w:line="240" w:lineRule="exact"/>
      <w:outlineLvl w:val="3"/>
    </w:pPr>
    <w:rPr>
      <w:rFonts w:ascii="黑体" w:eastAsia="黑体" w:hAnsi="Times New Roman"/>
      <w:kern w:val="0"/>
      <w:szCs w:val="20"/>
    </w:rPr>
  </w:style>
  <w:style w:type="paragraph" w:customStyle="1" w:styleId="702GF--5">
    <w:name w:val="702GF报告-正文-公式"/>
    <w:next w:val="702GF--0"/>
    <w:uiPriority w:val="99"/>
    <w:rsid w:val="00545382"/>
    <w:pPr>
      <w:tabs>
        <w:tab w:val="left" w:pos="0"/>
        <w:tab w:val="center" w:pos="4200"/>
        <w:tab w:val="left" w:pos="7280"/>
      </w:tabs>
      <w:jc w:val="both"/>
    </w:pPr>
    <w:rPr>
      <w:rFonts w:ascii="宋体" w:hAnsi="Times New Roman"/>
      <w:bCs/>
      <w:szCs w:val="24"/>
    </w:rPr>
  </w:style>
  <w:style w:type="character" w:customStyle="1" w:styleId="702GF--Char">
    <w:name w:val="702GF报告-正文-内容 Char"/>
    <w:basedOn w:val="DefaultParagraphFont"/>
    <w:link w:val="702GF--0"/>
    <w:uiPriority w:val="99"/>
    <w:locked/>
    <w:rsid w:val="00545382"/>
    <w:rPr>
      <w:rFonts w:ascii="宋体" w:hAnsi="Times New Roman" w:cs="Times New Roman"/>
      <w:sz w:val="21"/>
      <w:lang w:val="en-US" w:eastAsia="zh-CN" w:bidi="ar-SA"/>
    </w:rPr>
  </w:style>
  <w:style w:type="paragraph" w:styleId="Caption">
    <w:name w:val="caption"/>
    <w:basedOn w:val="Normal"/>
    <w:next w:val="Normal"/>
    <w:link w:val="CaptionChar"/>
    <w:uiPriority w:val="99"/>
    <w:qFormat/>
    <w:rsid w:val="00545382"/>
    <w:rPr>
      <w:rFonts w:ascii="Cambria" w:eastAsia="黑体" w:hAnsi="Cambria"/>
      <w:kern w:val="0"/>
      <w:sz w:val="20"/>
      <w:szCs w:val="20"/>
    </w:rPr>
  </w:style>
  <w:style w:type="paragraph" w:customStyle="1" w:styleId="11">
    <w:name w:val="正文11"/>
    <w:basedOn w:val="702GF--0"/>
    <w:link w:val="11Char"/>
    <w:uiPriority w:val="99"/>
    <w:rsid w:val="001507E6"/>
    <w:pPr>
      <w:spacing w:line="240" w:lineRule="auto"/>
      <w:ind w:firstLine="420"/>
    </w:pPr>
    <w:rPr>
      <w:rFonts w:ascii="Times New Roman"/>
      <w:szCs w:val="21"/>
    </w:rPr>
  </w:style>
  <w:style w:type="paragraph" w:customStyle="1" w:styleId="702GF--">
    <w:name w:val="702GF报告-参考文献-条目"/>
    <w:uiPriority w:val="99"/>
    <w:rsid w:val="00C46852"/>
    <w:pPr>
      <w:numPr>
        <w:numId w:val="2"/>
      </w:numPr>
      <w:spacing w:line="360" w:lineRule="atLeast"/>
    </w:pPr>
    <w:rPr>
      <w:rFonts w:ascii="黑体" w:hAnsi="Times New Roman"/>
      <w:kern w:val="0"/>
      <w:sz w:val="18"/>
      <w:szCs w:val="20"/>
    </w:rPr>
  </w:style>
  <w:style w:type="character" w:customStyle="1" w:styleId="11Char">
    <w:name w:val="正文11 Char"/>
    <w:basedOn w:val="702GF--Char"/>
    <w:link w:val="11"/>
    <w:uiPriority w:val="99"/>
    <w:locked/>
    <w:rsid w:val="001507E6"/>
    <w:rPr>
      <w:rFonts w:ascii="Times New Roman"/>
      <w:kern w:val="0"/>
      <w:szCs w:val="21"/>
    </w:rPr>
  </w:style>
  <w:style w:type="paragraph" w:styleId="NoSpacing">
    <w:name w:val="No Spacing"/>
    <w:uiPriority w:val="99"/>
    <w:qFormat/>
    <w:rsid w:val="00C46852"/>
    <w:pPr>
      <w:widowControl w:val="0"/>
      <w:adjustRightInd w:val="0"/>
      <w:snapToGrid w:val="0"/>
      <w:jc w:val="both"/>
      <w:textAlignment w:val="baseline"/>
    </w:pPr>
    <w:rPr>
      <w:rFonts w:ascii="Tahoma" w:hAnsi="Tahoma"/>
      <w:kern w:val="0"/>
      <w:sz w:val="20"/>
      <w:szCs w:val="20"/>
    </w:rPr>
  </w:style>
  <w:style w:type="paragraph" w:customStyle="1" w:styleId="a0">
    <w:name w:val="公式"/>
    <w:basedOn w:val="Normal"/>
    <w:uiPriority w:val="99"/>
    <w:rsid w:val="00C46852"/>
    <w:pPr>
      <w:tabs>
        <w:tab w:val="center" w:pos="4536"/>
        <w:tab w:val="right" w:pos="9030"/>
      </w:tabs>
      <w:textAlignment w:val="center"/>
    </w:pPr>
    <w:rPr>
      <w:rFonts w:ascii="Times New Roman" w:hAnsi="Times New Roman"/>
      <w:sz w:val="24"/>
      <w:szCs w:val="24"/>
    </w:rPr>
  </w:style>
  <w:style w:type="paragraph" w:customStyle="1" w:styleId="equation">
    <w:name w:val="equation"/>
    <w:basedOn w:val="Normal"/>
    <w:uiPriority w:val="99"/>
    <w:rsid w:val="0046085E"/>
    <w:pPr>
      <w:tabs>
        <w:tab w:val="center" w:pos="4112"/>
        <w:tab w:val="right" w:pos="8295"/>
      </w:tabs>
      <w:jc w:val="left"/>
    </w:pPr>
    <w:rPr>
      <w:rFonts w:ascii="Times New Roman" w:hAnsi="Times New Roman"/>
      <w:sz w:val="24"/>
      <w:szCs w:val="24"/>
    </w:rPr>
  </w:style>
  <w:style w:type="paragraph" w:styleId="BalloonText">
    <w:name w:val="Balloon Text"/>
    <w:basedOn w:val="Normal"/>
    <w:link w:val="BalloonTextChar"/>
    <w:uiPriority w:val="99"/>
    <w:semiHidden/>
    <w:rsid w:val="0046085E"/>
    <w:pPr>
      <w:spacing w:line="240" w:lineRule="auto"/>
    </w:pPr>
    <w:rPr>
      <w:sz w:val="18"/>
      <w:szCs w:val="18"/>
    </w:rPr>
  </w:style>
  <w:style w:type="character" w:customStyle="1" w:styleId="BalloonTextChar">
    <w:name w:val="Balloon Text Char"/>
    <w:basedOn w:val="DefaultParagraphFont"/>
    <w:link w:val="BalloonText"/>
    <w:uiPriority w:val="99"/>
    <w:semiHidden/>
    <w:locked/>
    <w:rsid w:val="0046085E"/>
    <w:rPr>
      <w:rFonts w:cs="Times New Roman"/>
      <w:sz w:val="18"/>
      <w:szCs w:val="18"/>
    </w:rPr>
  </w:style>
  <w:style w:type="paragraph" w:customStyle="1" w:styleId="a1">
    <w:name w:val="图表"/>
    <w:basedOn w:val="Normal"/>
    <w:link w:val="Char0"/>
    <w:uiPriority w:val="99"/>
    <w:rsid w:val="0046085E"/>
    <w:pPr>
      <w:spacing w:beforeLines="50" w:afterLines="50" w:line="240" w:lineRule="auto"/>
      <w:jc w:val="center"/>
    </w:pPr>
    <w:rPr>
      <w:rFonts w:ascii="黑体" w:eastAsia="黑体" w:hAnsi="黑体"/>
      <w:szCs w:val="21"/>
    </w:rPr>
  </w:style>
  <w:style w:type="paragraph" w:customStyle="1" w:styleId="702GF--6">
    <w:name w:val="702GF报告-正文-图序图题"/>
    <w:next w:val="702GF--0"/>
    <w:uiPriority w:val="99"/>
    <w:semiHidden/>
    <w:rsid w:val="003C6256"/>
    <w:pPr>
      <w:spacing w:before="240" w:after="240" w:line="360" w:lineRule="auto"/>
      <w:jc w:val="center"/>
    </w:pPr>
    <w:rPr>
      <w:rFonts w:ascii="Times New Roman" w:eastAsia="黑体" w:hAnsi="Times New Roman"/>
      <w:kern w:val="0"/>
      <w:szCs w:val="20"/>
    </w:rPr>
  </w:style>
  <w:style w:type="character" w:customStyle="1" w:styleId="Char0">
    <w:name w:val="图表 Char"/>
    <w:basedOn w:val="DefaultParagraphFont"/>
    <w:link w:val="a1"/>
    <w:uiPriority w:val="99"/>
    <w:locked/>
    <w:rsid w:val="0046085E"/>
    <w:rPr>
      <w:rFonts w:ascii="黑体" w:eastAsia="黑体" w:hAnsi="黑体" w:cs="Times New Roman"/>
      <w:sz w:val="21"/>
      <w:szCs w:val="21"/>
    </w:rPr>
  </w:style>
  <w:style w:type="paragraph" w:styleId="ListParagraph">
    <w:name w:val="List Paragraph"/>
    <w:basedOn w:val="Normal"/>
    <w:uiPriority w:val="99"/>
    <w:qFormat/>
    <w:rsid w:val="00E2628F"/>
    <w:pPr>
      <w:ind w:firstLineChars="200" w:firstLine="420"/>
    </w:pPr>
  </w:style>
  <w:style w:type="paragraph" w:styleId="DocumentMap">
    <w:name w:val="Document Map"/>
    <w:basedOn w:val="Normal"/>
    <w:link w:val="DocumentMapChar"/>
    <w:uiPriority w:val="99"/>
    <w:semiHidden/>
    <w:rsid w:val="00BB3494"/>
    <w:rPr>
      <w:rFonts w:ascii="宋体"/>
      <w:sz w:val="18"/>
      <w:szCs w:val="18"/>
    </w:rPr>
  </w:style>
  <w:style w:type="character" w:customStyle="1" w:styleId="DocumentMapChar">
    <w:name w:val="Document Map Char"/>
    <w:basedOn w:val="DefaultParagraphFont"/>
    <w:link w:val="DocumentMap"/>
    <w:uiPriority w:val="99"/>
    <w:semiHidden/>
    <w:locked/>
    <w:rsid w:val="00BB3494"/>
    <w:rPr>
      <w:rFonts w:ascii="宋体" w:eastAsia="宋体" w:cs="Times New Roman"/>
      <w:sz w:val="18"/>
      <w:szCs w:val="18"/>
    </w:rPr>
  </w:style>
  <w:style w:type="character" w:customStyle="1" w:styleId="CaptionChar">
    <w:name w:val="Caption Char"/>
    <w:link w:val="Caption"/>
    <w:uiPriority w:val="99"/>
    <w:locked/>
    <w:rsid w:val="001073B3"/>
    <w:rPr>
      <w:rFonts w:ascii="Cambria" w:eastAsia="黑体" w:hAnsi="Cambria"/>
      <w:sz w:val="20"/>
    </w:rPr>
  </w:style>
  <w:style w:type="paragraph" w:customStyle="1" w:styleId="1">
    <w:name w:val="正文1"/>
    <w:basedOn w:val="Normal"/>
    <w:link w:val="Char1"/>
    <w:uiPriority w:val="99"/>
    <w:rsid w:val="001073B3"/>
    <w:pPr>
      <w:autoSpaceDE w:val="0"/>
      <w:autoSpaceDN w:val="0"/>
      <w:adjustRightInd w:val="0"/>
      <w:ind w:firstLineChars="200" w:firstLine="200"/>
    </w:pPr>
    <w:rPr>
      <w:rFonts w:ascii="Times New Roman" w:hAnsi="Times New Roman"/>
      <w:kern w:val="0"/>
      <w:sz w:val="24"/>
      <w:szCs w:val="20"/>
    </w:rPr>
  </w:style>
  <w:style w:type="character" w:customStyle="1" w:styleId="Char1">
    <w:name w:val="正文 Char"/>
    <w:link w:val="1"/>
    <w:uiPriority w:val="99"/>
    <w:locked/>
    <w:rsid w:val="001073B3"/>
    <w:rPr>
      <w:rFonts w:ascii="Times New Roman" w:eastAsia="宋体" w:hAnsi="Times New Roman"/>
      <w:kern w:val="0"/>
      <w:sz w:val="24"/>
    </w:rPr>
  </w:style>
  <w:style w:type="paragraph" w:customStyle="1" w:styleId="2">
    <w:name w:val="2级标题"/>
    <w:basedOn w:val="Normal"/>
    <w:link w:val="2Char"/>
    <w:uiPriority w:val="99"/>
    <w:rsid w:val="00B87474"/>
    <w:pPr>
      <w:keepNext/>
      <w:keepLines/>
      <w:spacing w:before="360" w:line="240" w:lineRule="atLeast"/>
      <w:outlineLvl w:val="1"/>
    </w:pPr>
    <w:rPr>
      <w:rFonts w:ascii="黑体" w:eastAsia="黑体" w:hAnsi="黑体"/>
      <w:bCs/>
      <w:szCs w:val="21"/>
    </w:rPr>
  </w:style>
  <w:style w:type="character" w:customStyle="1" w:styleId="2Char">
    <w:name w:val="2级标题 Char"/>
    <w:basedOn w:val="DefaultParagraphFont"/>
    <w:link w:val="2"/>
    <w:uiPriority w:val="99"/>
    <w:locked/>
    <w:rsid w:val="00B87474"/>
    <w:rPr>
      <w:rFonts w:ascii="黑体" w:eastAsia="黑体" w:hAnsi="黑体" w:cs="Times New Roman"/>
      <w:bCs/>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emf"/><Relationship Id="rId19" Type="http://schemas.openxmlformats.org/officeDocument/2006/relationships/oleObject" Target="embeddings/oleObject2.bin"/><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330</TotalTime>
  <Pages>10</Pages>
  <Words>1189</Words>
  <Characters>6779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微软用户</cp:lastModifiedBy>
  <cp:revision>233</cp:revision>
  <dcterms:created xsi:type="dcterms:W3CDTF">2017-11-07T02:36:00Z</dcterms:created>
  <dcterms:modified xsi:type="dcterms:W3CDTF">2017-11-17T05:59:00Z</dcterms:modified>
</cp:coreProperties>
</file>