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FBC" w:rsidRPr="001E6035" w:rsidRDefault="00E46FBC" w:rsidP="003E39C9">
      <w:pPr>
        <w:snapToGrid w:val="0"/>
        <w:jc w:val="center"/>
        <w:rPr>
          <w:sz w:val="36"/>
          <w:szCs w:val="36"/>
        </w:rPr>
      </w:pPr>
      <w:bookmarkStart w:id="0" w:name="_Toc153637322"/>
      <w:bookmarkStart w:id="1" w:name="_Toc154291216"/>
      <w:bookmarkStart w:id="2" w:name="_Toc154291243"/>
      <w:bookmarkStart w:id="3" w:name="_Toc154291270"/>
      <w:bookmarkStart w:id="4" w:name="_Toc154291297"/>
      <w:bookmarkStart w:id="5" w:name="_Toc154300185"/>
      <w:bookmarkStart w:id="6" w:name="_Toc154301752"/>
      <w:bookmarkStart w:id="7" w:name="_Toc154396837"/>
      <w:bookmarkStart w:id="8" w:name="_Toc164604433"/>
      <w:bookmarkStart w:id="9" w:name="_Toc495332456"/>
      <w:r w:rsidRPr="001E6035">
        <w:rPr>
          <w:rFonts w:hint="eastAsia"/>
          <w:sz w:val="36"/>
          <w:szCs w:val="36"/>
        </w:rPr>
        <w:t>珊瑚作业船的发展现状</w:t>
      </w:r>
    </w:p>
    <w:p w:rsidR="00E46FBC" w:rsidRPr="001E6035" w:rsidRDefault="00E46FBC" w:rsidP="00A331A7">
      <w:pPr>
        <w:pStyle w:val="a3"/>
        <w:rPr>
          <w:sz w:val="21"/>
          <w:szCs w:val="21"/>
        </w:rPr>
      </w:pPr>
      <w:r w:rsidRPr="001E6035">
        <w:rPr>
          <w:rFonts w:hint="eastAsia"/>
          <w:sz w:val="21"/>
          <w:szCs w:val="21"/>
        </w:rPr>
        <w:t>马丹萍，王慧，纪肖</w:t>
      </w:r>
    </w:p>
    <w:p w:rsidR="00E46FBC" w:rsidRPr="001E6035" w:rsidRDefault="00E46FBC" w:rsidP="00A331A7">
      <w:pPr>
        <w:pStyle w:val="a3"/>
        <w:rPr>
          <w:rFonts w:ascii="宋体"/>
          <w:b w:val="0"/>
          <w:sz w:val="18"/>
          <w:szCs w:val="18"/>
        </w:rPr>
      </w:pPr>
      <w:r w:rsidRPr="001E6035">
        <w:rPr>
          <w:rFonts w:ascii="宋体" w:hAnsi="宋体" w:hint="eastAsia"/>
          <w:b w:val="0"/>
          <w:sz w:val="18"/>
          <w:szCs w:val="18"/>
        </w:rPr>
        <w:t>（中国船舶科学研究中心，江苏无锡</w:t>
      </w:r>
      <w:r w:rsidRPr="001E6035">
        <w:rPr>
          <w:rFonts w:ascii="宋体" w:hAnsi="宋体"/>
          <w:b w:val="0"/>
          <w:sz w:val="18"/>
          <w:szCs w:val="18"/>
        </w:rPr>
        <w:t xml:space="preserve"> 214082</w:t>
      </w:r>
      <w:r w:rsidRPr="001E6035">
        <w:rPr>
          <w:rFonts w:ascii="宋体" w:hAnsi="宋体" w:hint="eastAsia"/>
          <w:b w:val="0"/>
          <w:sz w:val="18"/>
          <w:szCs w:val="18"/>
        </w:rPr>
        <w:t>）</w:t>
      </w:r>
    </w:p>
    <w:p w:rsidR="00E46FBC" w:rsidRPr="001E6035" w:rsidRDefault="00E46FBC" w:rsidP="008D1ECE">
      <w:pPr>
        <w:spacing w:beforeLines="50"/>
        <w:rPr>
          <w:rFonts w:ascii="宋体"/>
          <w:sz w:val="18"/>
          <w:szCs w:val="18"/>
        </w:rPr>
      </w:pPr>
      <w:r w:rsidRPr="001E6035">
        <w:rPr>
          <w:rFonts w:ascii="宋体" w:hAnsi="宋体" w:hint="eastAsia"/>
          <w:b/>
          <w:sz w:val="18"/>
          <w:szCs w:val="18"/>
        </w:rPr>
        <w:t>摘</w:t>
      </w:r>
      <w:r w:rsidRPr="001E6035">
        <w:rPr>
          <w:rFonts w:ascii="宋体" w:hAnsi="宋体"/>
          <w:b/>
          <w:sz w:val="18"/>
          <w:szCs w:val="18"/>
        </w:rPr>
        <w:t xml:space="preserve">  </w:t>
      </w:r>
      <w:r w:rsidRPr="001E6035">
        <w:rPr>
          <w:rFonts w:ascii="宋体" w:hAnsi="宋体" w:hint="eastAsia"/>
          <w:b/>
          <w:sz w:val="18"/>
          <w:szCs w:val="18"/>
        </w:rPr>
        <w:t>要</w:t>
      </w:r>
      <w:r w:rsidRPr="001E6035">
        <w:rPr>
          <w:rFonts w:ascii="宋体" w:hAnsi="宋体" w:hint="eastAsia"/>
          <w:sz w:val="18"/>
          <w:szCs w:val="18"/>
        </w:rPr>
        <w:t>：人工种植珊瑚，是挽救珊瑚礁生态系统的一种好办法。目前，珊瑚人工种植方面的工作，主要开展的是珊瑚礁的生态修复与珊瑚移植，而这些过程必然离不开水面运输工具</w:t>
      </w:r>
      <w:r w:rsidRPr="001E6035">
        <w:rPr>
          <w:rFonts w:ascii="宋体" w:hAnsi="宋体"/>
          <w:sz w:val="18"/>
          <w:szCs w:val="18"/>
        </w:rPr>
        <w:t>——</w:t>
      </w:r>
      <w:r w:rsidRPr="001E6035">
        <w:rPr>
          <w:rFonts w:ascii="宋体" w:hAnsi="宋体" w:hint="eastAsia"/>
          <w:sz w:val="18"/>
          <w:szCs w:val="18"/>
        </w:rPr>
        <w:t>珊瑚作业船。从长远来看，珊瑚种植作业船亟需深入研究和开发。然而，目前我们对于珊瑚种植作业船知之甚少。本文对珊瑚移植，珊瑚培育设施和珊瑚作业船进行调查研究，结合实际需求，对珊瑚作业船的发展进行了分析，为后续开展珊瑚种植作业船研发提供一定的参考。</w:t>
      </w:r>
    </w:p>
    <w:p w:rsidR="00E46FBC" w:rsidRPr="001E6035" w:rsidRDefault="00E46FBC" w:rsidP="00AD6712">
      <w:pPr>
        <w:rPr>
          <w:rFonts w:ascii="宋体"/>
          <w:sz w:val="18"/>
          <w:szCs w:val="18"/>
        </w:rPr>
      </w:pPr>
      <w:r w:rsidRPr="001E6035">
        <w:rPr>
          <w:rFonts w:ascii="宋体" w:hAnsi="宋体" w:hint="eastAsia"/>
          <w:b/>
          <w:sz w:val="18"/>
          <w:szCs w:val="18"/>
        </w:rPr>
        <w:t>关键词</w:t>
      </w:r>
      <w:r w:rsidRPr="001E6035">
        <w:rPr>
          <w:rFonts w:ascii="宋体" w:hAnsi="宋体" w:hint="eastAsia"/>
          <w:sz w:val="18"/>
          <w:szCs w:val="18"/>
        </w:rPr>
        <w:t>：珊瑚；珊瑚移植；珊瑚作业船</w:t>
      </w:r>
    </w:p>
    <w:p w:rsidR="00E46FBC" w:rsidRPr="001E6035" w:rsidRDefault="00E46FBC" w:rsidP="00AD6712">
      <w:pPr>
        <w:pStyle w:val="Heading1"/>
        <w:spacing w:line="480" w:lineRule="auto"/>
        <w:rPr>
          <w:rFonts w:ascii="宋体" w:eastAsia="宋体" w:hAnsi="宋体"/>
          <w:sz w:val="21"/>
          <w:szCs w:val="21"/>
        </w:rPr>
      </w:pPr>
      <w:r w:rsidRPr="001E6035">
        <w:rPr>
          <w:rFonts w:ascii="宋体" w:eastAsia="宋体" w:hAnsi="宋体" w:hint="eastAsia"/>
          <w:sz w:val="21"/>
          <w:szCs w:val="21"/>
        </w:rPr>
        <w:t>引言</w:t>
      </w:r>
      <w:bookmarkEnd w:id="0"/>
      <w:bookmarkEnd w:id="1"/>
      <w:bookmarkEnd w:id="2"/>
      <w:bookmarkEnd w:id="3"/>
      <w:bookmarkEnd w:id="4"/>
      <w:bookmarkEnd w:id="5"/>
      <w:bookmarkEnd w:id="6"/>
      <w:bookmarkEnd w:id="7"/>
      <w:bookmarkEnd w:id="8"/>
      <w:bookmarkEnd w:id="9"/>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珊瑚礁是海洋的重要组成部分，在海洋生物资源增殖、海洋环境保护、海洋减灾和降低大气温室效应等方面，均发挥着重要的作用</w:t>
      </w:r>
      <w:r w:rsidRPr="001E6035">
        <w:rPr>
          <w:rFonts w:ascii="宋体" w:hAnsi="宋体"/>
          <w:kern w:val="2"/>
          <w:sz w:val="21"/>
          <w:szCs w:val="21"/>
          <w:vertAlign w:val="superscript"/>
        </w:rPr>
        <w:t>[1]</w:t>
      </w:r>
      <w:r w:rsidRPr="001E6035">
        <w:rPr>
          <w:rFonts w:ascii="宋体" w:hAnsi="宋体" w:hint="eastAsia"/>
          <w:kern w:val="2"/>
          <w:sz w:val="21"/>
          <w:szCs w:val="21"/>
        </w:rPr>
        <w:t>。珊瑚礁生态系为人们提供了食物、旅游、休闲、美学和海岸带防护等方面的实际效益，对国家和区域的经济社会和文化发展均具有重大意义。近年来，随着珊瑚的文化价值、药用价值逐渐被社会各界所认识，加上开采技术的不断成熟，珊瑚被大规模地开采和捕捞，但珊瑚的生长速度远远跟不上开采的速度，因而一定程度上破坏了宝贵的珊瑚资源。在全球变暖、海洋酸化及人类活动等因素影响下，全球珊瑚资源及珊瑚礁生态系统处于衰退过程中。一旦珊瑚礁生态系统严重退化，造成岛礁及沙洲因海水侵蚀而消失，则会造成这些岛礁及其周边的海洋领土丢失的严重后果。因此，珊瑚礁生态系统的健康状况对于南海的渔业经济、旅游业乃至维护我国蓝色海洋国土权益有着至关重要的作用</w:t>
      </w:r>
      <w:r w:rsidRPr="001E6035">
        <w:rPr>
          <w:rFonts w:ascii="宋体" w:hAnsi="宋体"/>
          <w:kern w:val="2"/>
          <w:sz w:val="21"/>
          <w:szCs w:val="21"/>
          <w:vertAlign w:val="superscript"/>
        </w:rPr>
        <w:t>[2-5]</w:t>
      </w:r>
      <w:r w:rsidRPr="001E6035">
        <w:rPr>
          <w:rFonts w:ascii="宋体" w:hAnsi="宋体" w:hint="eastAsia"/>
          <w:kern w:val="2"/>
          <w:sz w:val="21"/>
          <w:szCs w:val="21"/>
        </w:rPr>
        <w:t>。</w:t>
      </w:r>
    </w:p>
    <w:p w:rsidR="00E46FBC" w:rsidRDefault="00E46FBC" w:rsidP="001E6035">
      <w:pPr>
        <w:widowControl w:val="0"/>
        <w:adjustRightInd/>
        <w:ind w:firstLineChars="200" w:firstLine="31680"/>
        <w:jc w:val="center"/>
        <w:textAlignment w:val="auto"/>
        <w:rPr>
          <w:kern w:val="2"/>
          <w:sz w:val="21"/>
          <w:szCs w:val="21"/>
        </w:rPr>
      </w:pPr>
      <w:r w:rsidRPr="001E21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4" o:spid="_x0000_i1025" type="#_x0000_t75" style="width:126.75pt;height:117.75pt;visibility:visible">
            <v:imagedata r:id="rId8" o:title=""/>
          </v:shape>
        </w:pict>
      </w:r>
      <w:r w:rsidRPr="001E21BE">
        <w:rPr>
          <w:noProof/>
        </w:rPr>
        <w:pict>
          <v:shape id="图片 125" o:spid="_x0000_i1026" type="#_x0000_t75" style="width:126.75pt;height:116.25pt;visibility:visible">
            <v:imagedata r:id="rId9" o:title=""/>
          </v:shape>
        </w:pict>
      </w:r>
    </w:p>
    <w:p w:rsidR="00E46FBC" w:rsidRPr="001C1D70" w:rsidRDefault="00E46FBC" w:rsidP="001E6035">
      <w:pPr>
        <w:widowControl w:val="0"/>
        <w:adjustRightInd/>
        <w:ind w:firstLineChars="200" w:firstLine="31680"/>
        <w:jc w:val="center"/>
        <w:textAlignment w:val="auto"/>
        <w:rPr>
          <w:kern w:val="2"/>
          <w:sz w:val="21"/>
          <w:szCs w:val="21"/>
        </w:rPr>
      </w:pPr>
      <w:bookmarkStart w:id="10" w:name="_Toc495332497"/>
      <w:r w:rsidRPr="00AE6DE4">
        <w:rPr>
          <w:rFonts w:hint="eastAsia"/>
          <w:sz w:val="21"/>
          <w:szCs w:val="21"/>
        </w:rPr>
        <w:t>图</w:t>
      </w:r>
      <w:r w:rsidRPr="00AE6DE4">
        <w:rPr>
          <w:sz w:val="21"/>
          <w:szCs w:val="21"/>
        </w:rPr>
        <w:fldChar w:fldCharType="begin"/>
      </w:r>
      <w:r w:rsidRPr="00AE6DE4">
        <w:rPr>
          <w:sz w:val="21"/>
          <w:szCs w:val="21"/>
        </w:rPr>
        <w:instrText xml:space="preserve">SEQ </w:instrText>
      </w:r>
      <w:r w:rsidRPr="00AE6DE4">
        <w:rPr>
          <w:rFonts w:hint="eastAsia"/>
          <w:sz w:val="21"/>
          <w:szCs w:val="21"/>
        </w:rPr>
        <w:instrText>图</w:instrText>
      </w:r>
      <w:r w:rsidRPr="00AE6DE4">
        <w:rPr>
          <w:sz w:val="21"/>
          <w:szCs w:val="21"/>
        </w:rPr>
        <w:instrText xml:space="preserve"> \* ARABIC</w:instrText>
      </w:r>
      <w:r w:rsidRPr="00AE6DE4">
        <w:rPr>
          <w:sz w:val="21"/>
          <w:szCs w:val="21"/>
        </w:rPr>
        <w:fldChar w:fldCharType="separate"/>
      </w:r>
      <w:r>
        <w:rPr>
          <w:noProof/>
          <w:sz w:val="21"/>
          <w:szCs w:val="21"/>
        </w:rPr>
        <w:t>1</w:t>
      </w:r>
      <w:r w:rsidRPr="00AE6DE4">
        <w:rPr>
          <w:sz w:val="21"/>
          <w:szCs w:val="21"/>
        </w:rPr>
        <w:fldChar w:fldCharType="end"/>
      </w:r>
      <w:r w:rsidRPr="00AE6DE4">
        <w:rPr>
          <w:sz w:val="21"/>
          <w:szCs w:val="21"/>
        </w:rPr>
        <w:t xml:space="preserve"> </w:t>
      </w:r>
      <w:r w:rsidRPr="00AE6DE4">
        <w:rPr>
          <w:rFonts w:hint="eastAsia"/>
          <w:sz w:val="21"/>
          <w:szCs w:val="21"/>
        </w:rPr>
        <w:t>极具观赏价值的珊瑚</w:t>
      </w:r>
      <w:bookmarkEnd w:id="10"/>
    </w:p>
    <w:p w:rsidR="00E46FBC" w:rsidRPr="001E6035" w:rsidRDefault="00E46FBC" w:rsidP="001E6035">
      <w:pPr>
        <w:widowControl w:val="0"/>
        <w:adjustRightInd/>
        <w:ind w:firstLineChars="200" w:firstLine="31680"/>
        <w:jc w:val="both"/>
        <w:textAlignment w:val="auto"/>
        <w:rPr>
          <w:rFonts w:ascii="宋体" w:hAnsi="宋体"/>
          <w:kern w:val="2"/>
          <w:sz w:val="21"/>
          <w:szCs w:val="21"/>
        </w:rPr>
      </w:pPr>
      <w:r w:rsidRPr="001E6035">
        <w:rPr>
          <w:rFonts w:ascii="宋体" w:hAnsi="宋体" w:hint="eastAsia"/>
          <w:kern w:val="2"/>
          <w:sz w:val="21"/>
          <w:szCs w:val="21"/>
        </w:rPr>
        <w:t>人工种植珊瑚，是补救的一种好办法</w:t>
      </w:r>
      <w:r w:rsidRPr="001E6035">
        <w:rPr>
          <w:rFonts w:ascii="宋体" w:hAnsi="宋体"/>
          <w:kern w:val="2"/>
          <w:sz w:val="21"/>
          <w:szCs w:val="21"/>
          <w:vertAlign w:val="superscript"/>
        </w:rPr>
        <w:t>[8]</w:t>
      </w:r>
      <w:r w:rsidRPr="001E6035">
        <w:rPr>
          <w:rFonts w:ascii="宋体" w:hAnsi="宋体" w:hint="eastAsia"/>
          <w:kern w:val="2"/>
          <w:sz w:val="21"/>
          <w:szCs w:val="21"/>
        </w:rPr>
        <w:t>。为了挽救珊瑚礁资源，世界上很多地方已经开展过造礁石珊瑚移植的研究。珊瑚移植作为珊瑚礁生态修复的重要一环，被广泛应用于退化珊瑚礁的修复和珊瑚的增殖上。珊瑚发育而成的珊瑚礁平台，能大大地缓解台风、暴风潮等天灾对海岸生态的破坏作用。所以，珊瑚种植将有助于维护生态平衡、保护海洋资源。目前，珊瑚人工种植方面的工作，主要开展的是珊瑚礁的生态修复与珊瑚移植，而这些过程必然离不开水面运输工具</w:t>
      </w:r>
      <w:r w:rsidRPr="001E6035">
        <w:rPr>
          <w:rFonts w:ascii="宋体" w:hAnsi="宋体"/>
          <w:kern w:val="2"/>
          <w:sz w:val="21"/>
          <w:szCs w:val="21"/>
        </w:rPr>
        <w:t>——</w:t>
      </w:r>
      <w:r w:rsidRPr="001E6035">
        <w:rPr>
          <w:rFonts w:ascii="宋体" w:hAnsi="宋体" w:hint="eastAsia"/>
          <w:kern w:val="2"/>
          <w:sz w:val="21"/>
          <w:szCs w:val="21"/>
        </w:rPr>
        <w:t>珊瑚作业船。</w:t>
      </w:r>
      <w:r w:rsidRPr="001E6035">
        <w:rPr>
          <w:rFonts w:ascii="宋体" w:hAnsi="宋体"/>
          <w:kern w:val="2"/>
          <w:sz w:val="21"/>
          <w:szCs w:val="21"/>
        </w:rPr>
        <w:t xml:space="preserve"> </w:t>
      </w:r>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理论上来说，珊瑚作业船的具体选用形式，很大程度取决于珊瑚培育基地的具体规模和位置。本文就珊瑚培育移植过程中的存储设施和珊瑚运输作业船的相关设施要求进行简单分析，为珊瑚作业船的发展作参考。</w:t>
      </w:r>
    </w:p>
    <w:p w:rsidR="00E46FBC" w:rsidRPr="001E6035" w:rsidRDefault="00E46FBC" w:rsidP="00AD6712">
      <w:pPr>
        <w:pStyle w:val="Heading1"/>
        <w:spacing w:line="480" w:lineRule="auto"/>
        <w:rPr>
          <w:rFonts w:ascii="宋体" w:eastAsia="宋体" w:hAnsi="宋体"/>
          <w:b/>
          <w:sz w:val="21"/>
          <w:szCs w:val="21"/>
        </w:rPr>
      </w:pPr>
      <w:r w:rsidRPr="001E6035">
        <w:rPr>
          <w:rFonts w:ascii="宋体" w:eastAsia="宋体" w:hAnsi="宋体" w:hint="eastAsia"/>
          <w:b/>
          <w:sz w:val="21"/>
          <w:szCs w:val="21"/>
        </w:rPr>
        <w:t>珊瑚移植方法</w:t>
      </w:r>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珊瑚移植因为成本较低且可以快速增加珊瑚的数量，因此是提及最为广泛的技术。珊瑚移植的方法，大致分两种。第一种方法是将退化过程中的珊瑚礁移入健康的珊瑚，以促进造礁石珊瑚群落的恢复；第二种方法是将受到影响的珊瑚移到新的环境中，以保护现有的珊瑚，通常称为迁地保护。在已有的移植珊瑚（迁地保护）工作中，人们较多地注重在迁出地如何选择和采集珊瑚，在路途中如何运输，在迁入点如何放置等具体技术操作</w:t>
      </w:r>
      <w:r w:rsidRPr="001E6035">
        <w:rPr>
          <w:rFonts w:ascii="宋体" w:hAnsi="宋体"/>
          <w:kern w:val="2"/>
          <w:sz w:val="21"/>
          <w:szCs w:val="21"/>
          <w:vertAlign w:val="superscript"/>
        </w:rPr>
        <w:t>[9]</w:t>
      </w:r>
      <w:r w:rsidRPr="001E6035">
        <w:rPr>
          <w:rFonts w:ascii="宋体" w:hAnsi="宋体" w:hint="eastAsia"/>
          <w:kern w:val="2"/>
          <w:sz w:val="21"/>
          <w:szCs w:val="21"/>
        </w:rPr>
        <w:t>。</w:t>
      </w:r>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珊瑚移植过程中，首先要在不同的地点采集所需移植的珊瑚礁。同时珊瑚母体在珊瑚作业船上用凿子造成所需大小的珊瑚断枝，并放入浸泡在海水中的塑料筐中。对于在珊瑚迁出点采挖出来的较小个体珊瑚（直径</w:t>
      </w:r>
      <w:r w:rsidRPr="001E6035">
        <w:rPr>
          <w:rFonts w:ascii="宋体" w:hAnsi="宋体"/>
          <w:kern w:val="2"/>
          <w:sz w:val="21"/>
          <w:szCs w:val="21"/>
        </w:rPr>
        <w:t>&lt;20cm</w:t>
      </w:r>
      <w:r w:rsidRPr="001E6035">
        <w:rPr>
          <w:rFonts w:ascii="宋体" w:hAnsi="宋体" w:hint="eastAsia"/>
          <w:kern w:val="2"/>
          <w:sz w:val="21"/>
          <w:szCs w:val="21"/>
        </w:rPr>
        <w:t>），先将其用水性胶黏贴在预制的水泥板上（珊瑚面积与水泥板面积比为</w:t>
      </w:r>
      <w:r w:rsidRPr="001E6035">
        <w:rPr>
          <w:rFonts w:ascii="宋体" w:hAnsi="宋体"/>
          <w:kern w:val="2"/>
          <w:sz w:val="21"/>
          <w:szCs w:val="21"/>
        </w:rPr>
        <w:t>30%</w:t>
      </w:r>
      <w:r w:rsidRPr="001E6035">
        <w:rPr>
          <w:rFonts w:ascii="宋体" w:hAnsi="宋体" w:hint="eastAsia"/>
          <w:kern w:val="2"/>
          <w:sz w:val="21"/>
          <w:szCs w:val="21"/>
        </w:rPr>
        <w:t>～</w:t>
      </w:r>
      <w:r w:rsidRPr="001E6035">
        <w:rPr>
          <w:rFonts w:ascii="宋体" w:hAnsi="宋体"/>
          <w:kern w:val="2"/>
          <w:sz w:val="21"/>
          <w:szCs w:val="21"/>
        </w:rPr>
        <w:t>50%</w:t>
      </w:r>
      <w:r w:rsidRPr="001E6035">
        <w:rPr>
          <w:rFonts w:ascii="宋体" w:hAnsi="宋体" w:hint="eastAsia"/>
          <w:kern w:val="2"/>
          <w:sz w:val="21"/>
          <w:szCs w:val="21"/>
        </w:rPr>
        <w:t>），再以船上水族缸暂养的方式转移到迁入点．对于大块珊瑚（直径</w:t>
      </w:r>
      <w:r w:rsidRPr="001E6035">
        <w:rPr>
          <w:rFonts w:ascii="宋体" w:hAnsi="宋体"/>
          <w:kern w:val="2"/>
          <w:sz w:val="21"/>
          <w:szCs w:val="21"/>
        </w:rPr>
        <w:t>&gt;20cm</w:t>
      </w:r>
      <w:r w:rsidRPr="001E6035">
        <w:rPr>
          <w:rFonts w:ascii="宋体" w:hAnsi="宋体" w:hint="eastAsia"/>
          <w:kern w:val="2"/>
          <w:sz w:val="21"/>
          <w:szCs w:val="21"/>
        </w:rPr>
        <w:t>）则直接放入海里的网箱后直接用船拖运到迁入点。大、小块珊瑚均小心放入迁入点的海底并用水泥钉、角铁等固定</w:t>
      </w:r>
      <w:r w:rsidRPr="001E6035">
        <w:rPr>
          <w:rFonts w:ascii="宋体" w:hAnsi="宋体"/>
          <w:kern w:val="2"/>
          <w:sz w:val="21"/>
          <w:szCs w:val="21"/>
          <w:vertAlign w:val="superscript"/>
        </w:rPr>
        <w:t>[10-11]</w:t>
      </w:r>
      <w:r w:rsidRPr="001E6035">
        <w:rPr>
          <w:rFonts w:ascii="宋体" w:hAnsi="宋体" w:hint="eastAsia"/>
          <w:kern w:val="2"/>
          <w:sz w:val="21"/>
          <w:szCs w:val="21"/>
        </w:rPr>
        <w:t>。在珊瑚作业船只到达移植地后将盛有珊瑚断枝的塑料筐放入海水中，并马上开始珊瑚移植。</w:t>
      </w:r>
    </w:p>
    <w:p w:rsidR="00E46FBC" w:rsidRPr="001E6035" w:rsidRDefault="00E46FBC" w:rsidP="00AD6712">
      <w:pPr>
        <w:pStyle w:val="Heading1"/>
        <w:spacing w:line="480" w:lineRule="auto"/>
        <w:rPr>
          <w:rFonts w:ascii="宋体" w:eastAsia="宋体" w:hAnsi="宋体"/>
          <w:b/>
          <w:sz w:val="21"/>
          <w:szCs w:val="21"/>
        </w:rPr>
      </w:pPr>
      <w:bookmarkStart w:id="11" w:name="_Toc495332483"/>
      <w:r w:rsidRPr="001E6035">
        <w:rPr>
          <w:rFonts w:ascii="宋体" w:eastAsia="宋体" w:hAnsi="宋体" w:hint="eastAsia"/>
          <w:b/>
          <w:sz w:val="21"/>
          <w:szCs w:val="21"/>
        </w:rPr>
        <w:t>珊瑚移植培育中的存储设施</w:t>
      </w:r>
      <w:bookmarkEnd w:id="11"/>
    </w:p>
    <w:p w:rsidR="00E46FBC" w:rsidRPr="001E6035" w:rsidRDefault="00E46FBC" w:rsidP="003B254F">
      <w:pPr>
        <w:pStyle w:val="702GF--2"/>
        <w:numPr>
          <w:ilvl w:val="0"/>
          <w:numId w:val="0"/>
        </w:numPr>
        <w:rPr>
          <w:rFonts w:ascii="宋体" w:eastAsia="宋体" w:hAnsi="宋体"/>
          <w:b/>
        </w:rPr>
      </w:pPr>
      <w:bookmarkStart w:id="12" w:name="_Toc495332484"/>
      <w:r w:rsidRPr="001E6035">
        <w:rPr>
          <w:rFonts w:ascii="宋体" w:eastAsia="宋体" w:hAnsi="宋体"/>
          <w:b/>
        </w:rPr>
        <w:t xml:space="preserve">3.1 </w:t>
      </w:r>
      <w:r w:rsidRPr="001E6035">
        <w:rPr>
          <w:rFonts w:ascii="宋体" w:eastAsia="宋体" w:hAnsi="宋体" w:hint="eastAsia"/>
          <w:b/>
        </w:rPr>
        <w:t>珊瑚培育基地</w:t>
      </w:r>
      <w:bookmarkEnd w:id="12"/>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珊瑚在实际移植前，都必须在基地进行培育。每一个珊瑚培育基地的结构和组织形式都不太一样，很大程度上取决于很多因素，包括地理位置、当地的地形地貌、天气状况和当地的经济状况。上述的相关因素会使基地的规模和组织复杂程度不一样，但有一些物理因素对于每个基地来说都是一样的。每一个培育基地的三大主要物理因素大致包括基于陆地的储存设施，水上运输以及基于海洋的种群保存和生长地点</w:t>
      </w:r>
      <w:r w:rsidRPr="001E6035">
        <w:rPr>
          <w:rFonts w:ascii="宋体" w:hAnsi="宋体"/>
          <w:kern w:val="2"/>
          <w:sz w:val="21"/>
          <w:szCs w:val="21"/>
          <w:vertAlign w:val="superscript"/>
        </w:rPr>
        <w:t>[12]</w:t>
      </w:r>
      <w:r w:rsidRPr="001E6035">
        <w:rPr>
          <w:rFonts w:ascii="宋体" w:hAnsi="宋体" w:hint="eastAsia"/>
          <w:kern w:val="2"/>
          <w:sz w:val="21"/>
          <w:szCs w:val="21"/>
        </w:rPr>
        <w:t>。</w:t>
      </w:r>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如果一开始就选定隐蔽的海洋地点作为培育基地的地点，那珊瑚培育会比较成功。然而，为了更加有效地运行基地，需要考虑基于陆地的储存设施。一套典型的基于陆地的储存设施主要是用来在珊瑚运送前储存珊瑚的。在运输珊瑚前一个礼拜，珊瑚就必须被放进这套设施中。这样就给了珊瑚自愈的时间，同时也给养殖者相应的时间去观察珊瑚虚弱或疾病的信号。事实上，预先放进存储设施的这一个星期也不是必须的，但这样做很明显可以保证珊瑚在运输过程中有较高的存活率，一般来说珊瑚培育者会优先考虑这一惯例。</w:t>
      </w:r>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在很多情况下，一个培育基地还要考虑打包珊瑚，相应的基地还必须配备一定的建筑面积用于打包，同时这部分建筑面积还要靠近一片干净的海域，这样在珊瑚捕</w:t>
      </w:r>
      <w:r w:rsidRPr="001E6035">
        <w:rPr>
          <w:rFonts w:ascii="宋体" w:hAnsi="宋体"/>
          <w:kern w:val="2"/>
          <w:sz w:val="21"/>
          <w:szCs w:val="21"/>
        </w:rPr>
        <w:t>/</w:t>
      </w:r>
      <w:r w:rsidRPr="001E6035">
        <w:rPr>
          <w:rFonts w:ascii="宋体" w:hAnsi="宋体" w:hint="eastAsia"/>
          <w:kern w:val="2"/>
          <w:sz w:val="21"/>
          <w:szCs w:val="21"/>
        </w:rPr>
        <w:t>收获后但还没打包前</w:t>
      </w:r>
      <w:r w:rsidRPr="001E6035">
        <w:rPr>
          <w:rFonts w:ascii="宋体" w:hAnsi="宋体"/>
          <w:kern w:val="2"/>
          <w:sz w:val="21"/>
          <w:szCs w:val="21"/>
        </w:rPr>
        <w:t>,</w:t>
      </w:r>
      <w:r w:rsidRPr="001E6035">
        <w:rPr>
          <w:rFonts w:ascii="宋体" w:hAnsi="宋体" w:hint="eastAsia"/>
          <w:kern w:val="2"/>
          <w:sz w:val="21"/>
          <w:szCs w:val="21"/>
        </w:rPr>
        <w:t>就可以预先大量存备在这片海域中。</w:t>
      </w:r>
    </w:p>
    <w:p w:rsidR="00E46FBC" w:rsidRPr="001E6035" w:rsidRDefault="00E46FBC" w:rsidP="00766273">
      <w:pPr>
        <w:pStyle w:val="702GF--2"/>
        <w:numPr>
          <w:ilvl w:val="0"/>
          <w:numId w:val="0"/>
        </w:numPr>
        <w:spacing w:before="0" w:line="360" w:lineRule="atLeast"/>
        <w:rPr>
          <w:rFonts w:ascii="宋体" w:eastAsia="宋体" w:hAnsi="宋体"/>
          <w:b/>
        </w:rPr>
      </w:pPr>
      <w:bookmarkStart w:id="13" w:name="_Toc495332487"/>
      <w:r w:rsidRPr="001E6035">
        <w:rPr>
          <w:rFonts w:ascii="宋体" w:eastAsia="宋体" w:hAnsi="宋体"/>
          <w:b/>
        </w:rPr>
        <w:t xml:space="preserve">3.2 </w:t>
      </w:r>
      <w:r w:rsidRPr="001E6035">
        <w:rPr>
          <w:rFonts w:ascii="宋体" w:eastAsia="宋体" w:hAnsi="宋体" w:hint="eastAsia"/>
          <w:b/>
        </w:rPr>
        <w:t>陆地储存设施结构</w:t>
      </w:r>
      <w:bookmarkEnd w:id="13"/>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一般来说，储存设施必须有一个顶棚，这样打包材料和其他一些东西就可以避免淋雨。在考虑建筑面积设计时，预留一定的空间方便进行打包操作。一个简单的车棚式结构通常就已经足够了，如图</w:t>
      </w:r>
      <w:r w:rsidRPr="001E6035">
        <w:rPr>
          <w:rFonts w:ascii="宋体" w:hAnsi="宋体"/>
          <w:kern w:val="2"/>
          <w:sz w:val="21"/>
          <w:szCs w:val="21"/>
        </w:rPr>
        <w:t>2</w:t>
      </w:r>
      <w:r w:rsidRPr="001E6035">
        <w:rPr>
          <w:rFonts w:ascii="宋体" w:hAnsi="宋体" w:hint="eastAsia"/>
          <w:kern w:val="2"/>
          <w:sz w:val="21"/>
          <w:szCs w:val="21"/>
        </w:rPr>
        <w:t>。其它的一些结构，如装运容器等，也不失为一个经济实惠的选择，在此基础上可以改造成一定的建筑。</w:t>
      </w:r>
    </w:p>
    <w:p w:rsidR="00E46FBC" w:rsidRPr="001E6035" w:rsidRDefault="00E46FBC" w:rsidP="001E6035">
      <w:pPr>
        <w:widowControl w:val="0"/>
        <w:adjustRightInd/>
        <w:ind w:firstLineChars="200" w:firstLine="31680"/>
        <w:jc w:val="both"/>
        <w:textAlignment w:val="auto"/>
        <w:rPr>
          <w:rFonts w:ascii="宋体"/>
          <w:kern w:val="2"/>
          <w:sz w:val="21"/>
          <w:szCs w:val="21"/>
        </w:rPr>
      </w:pPr>
      <w:r w:rsidRPr="001E6035">
        <w:rPr>
          <w:rFonts w:ascii="宋体" w:hAnsi="宋体" w:hint="eastAsia"/>
          <w:kern w:val="2"/>
          <w:sz w:val="21"/>
          <w:szCs w:val="21"/>
        </w:rPr>
        <w:t>安置于存储设施中的珊瑚不能直接置于太阳光照下，因为阳光能使水温变得过高，从而大大增加了珊瑚的压力。直接的强光照射对珊瑚本身也会产生一定的副作用。容纳珊瑚的水箱必须放置于带有屋顶结构的阴凉下，或者在水箱上盖有阻隔</w:t>
      </w:r>
      <w:r w:rsidRPr="001E6035">
        <w:rPr>
          <w:rFonts w:ascii="宋体" w:hAnsi="宋体"/>
          <w:kern w:val="2"/>
          <w:sz w:val="21"/>
          <w:szCs w:val="21"/>
        </w:rPr>
        <w:t>50%</w:t>
      </w:r>
      <w:r w:rsidRPr="001E6035">
        <w:rPr>
          <w:rFonts w:ascii="宋体" w:hAnsi="宋体" w:hint="eastAsia"/>
          <w:kern w:val="2"/>
          <w:sz w:val="21"/>
          <w:szCs w:val="21"/>
        </w:rPr>
        <w:t>光透的布料。</w:t>
      </w:r>
    </w:p>
    <w:tbl>
      <w:tblPr>
        <w:tblW w:w="0" w:type="auto"/>
        <w:tblLook w:val="00A0"/>
      </w:tblPr>
      <w:tblGrid>
        <w:gridCol w:w="9148"/>
      </w:tblGrid>
      <w:tr w:rsidR="00E46FBC" w:rsidTr="008D1ECE">
        <w:tc>
          <w:tcPr>
            <w:tcW w:w="9148" w:type="dxa"/>
          </w:tcPr>
          <w:p w:rsidR="00E46FBC" w:rsidRPr="008D1ECE" w:rsidRDefault="00E46FBC" w:rsidP="008D1ECE">
            <w:pPr>
              <w:pStyle w:val="702GF--5"/>
              <w:widowControl w:val="0"/>
              <w:ind w:firstLineChars="0" w:firstLine="0"/>
              <w:jc w:val="center"/>
              <w:rPr>
                <w:rFonts w:ascii="Times New Roman"/>
              </w:rPr>
            </w:pPr>
            <w:r w:rsidRPr="008D1ECE">
              <w:rPr>
                <w:rFonts w:ascii="Times New Roman"/>
                <w:noProof/>
              </w:rPr>
              <w:pict>
                <v:shape id="_x0000_i1027" type="#_x0000_t75" style="width:160.5pt;height:139.5pt;visibility:visible">
                  <v:imagedata r:id="rId10" o:title=""/>
                </v:shape>
              </w:pict>
            </w:r>
          </w:p>
          <w:p w:rsidR="00E46FBC" w:rsidRPr="008D1ECE" w:rsidRDefault="00E46FBC" w:rsidP="008D1ECE">
            <w:pPr>
              <w:pStyle w:val="Caption"/>
              <w:spacing w:beforeLines="0" w:afterLines="0" w:line="360" w:lineRule="atLeast"/>
              <w:rPr>
                <w:rFonts w:ascii="Times New Roman"/>
              </w:rPr>
            </w:pPr>
            <w:bookmarkStart w:id="14" w:name="_Toc495332509"/>
            <w:r w:rsidRPr="008D1ECE">
              <w:rPr>
                <w:rFonts w:hint="eastAsia"/>
                <w:sz w:val="21"/>
                <w:szCs w:val="21"/>
              </w:rPr>
              <w:t>图</w:t>
            </w:r>
            <w:r w:rsidRPr="008D1ECE">
              <w:rPr>
                <w:sz w:val="21"/>
                <w:szCs w:val="21"/>
              </w:rPr>
              <w:fldChar w:fldCharType="begin"/>
            </w:r>
            <w:r w:rsidRPr="008D1ECE">
              <w:rPr>
                <w:sz w:val="21"/>
                <w:szCs w:val="21"/>
              </w:rPr>
              <w:instrText xml:space="preserve">SEQ </w:instrText>
            </w:r>
            <w:r w:rsidRPr="008D1ECE">
              <w:rPr>
                <w:rFonts w:hint="eastAsia"/>
                <w:sz w:val="21"/>
                <w:szCs w:val="21"/>
              </w:rPr>
              <w:instrText>图</w:instrText>
            </w:r>
            <w:r w:rsidRPr="008D1ECE">
              <w:rPr>
                <w:sz w:val="21"/>
                <w:szCs w:val="21"/>
              </w:rPr>
              <w:instrText xml:space="preserve"> \* ARABIC</w:instrText>
            </w:r>
            <w:r w:rsidRPr="008D1ECE">
              <w:rPr>
                <w:sz w:val="21"/>
                <w:szCs w:val="21"/>
              </w:rPr>
              <w:fldChar w:fldCharType="separate"/>
            </w:r>
            <w:r w:rsidRPr="008D1ECE">
              <w:rPr>
                <w:noProof/>
                <w:sz w:val="21"/>
                <w:szCs w:val="21"/>
              </w:rPr>
              <w:t>2</w:t>
            </w:r>
            <w:r w:rsidRPr="008D1ECE">
              <w:rPr>
                <w:sz w:val="21"/>
                <w:szCs w:val="21"/>
              </w:rPr>
              <w:fldChar w:fldCharType="end"/>
            </w:r>
            <w:r w:rsidRPr="008D1ECE">
              <w:rPr>
                <w:sz w:val="21"/>
                <w:szCs w:val="21"/>
              </w:rPr>
              <w:t xml:space="preserve"> </w:t>
            </w:r>
            <w:r w:rsidRPr="008D1ECE">
              <w:rPr>
                <w:rFonts w:hint="eastAsia"/>
                <w:sz w:val="21"/>
                <w:szCs w:val="21"/>
              </w:rPr>
              <w:t>位于帕劳群岛的贝劳水产业常用的带顶存储设施</w:t>
            </w:r>
            <w:bookmarkEnd w:id="14"/>
          </w:p>
        </w:tc>
      </w:tr>
    </w:tbl>
    <w:p w:rsidR="00E46FBC" w:rsidRPr="002171E5" w:rsidRDefault="00E46FBC" w:rsidP="002171E5">
      <w:pPr>
        <w:pStyle w:val="702GF--2"/>
        <w:numPr>
          <w:ilvl w:val="0"/>
          <w:numId w:val="0"/>
        </w:numPr>
        <w:spacing w:before="0" w:line="360" w:lineRule="atLeast"/>
        <w:rPr>
          <w:rFonts w:hAnsi="黑体"/>
          <w:b/>
        </w:rPr>
      </w:pPr>
      <w:bookmarkStart w:id="15" w:name="_Toc495332488"/>
      <w:r w:rsidRPr="002171E5">
        <w:rPr>
          <w:rFonts w:ascii="Times New Roman"/>
          <w:b/>
        </w:rPr>
        <w:t xml:space="preserve">3.3 </w:t>
      </w:r>
      <w:r w:rsidRPr="002171E5">
        <w:rPr>
          <w:rFonts w:hAnsi="黑体" w:hint="eastAsia"/>
          <w:b/>
        </w:rPr>
        <w:t>存储水池</w:t>
      </w:r>
      <w:bookmarkEnd w:id="15"/>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一整套的存储设施包括很多装备，如抽吸泵和排布的水管，注水系统和抽水系统，储水箱以及存储水池。其中关键的装置是存储水</w:t>
      </w:r>
      <w:r w:rsidRPr="001426EA">
        <w:rPr>
          <w:rFonts w:hint="eastAsia"/>
          <w:kern w:val="2"/>
          <w:sz w:val="21"/>
          <w:szCs w:val="21"/>
        </w:rPr>
        <w:t>池</w:t>
      </w:r>
      <w:r w:rsidRPr="001426EA">
        <w:rPr>
          <w:kern w:val="2"/>
          <w:sz w:val="21"/>
          <w:szCs w:val="21"/>
          <w:vertAlign w:val="superscript"/>
        </w:rPr>
        <w:t>[13]</w:t>
      </w:r>
      <w:r w:rsidRPr="00E47073">
        <w:rPr>
          <w:rFonts w:hint="eastAsia"/>
          <w:kern w:val="2"/>
          <w:sz w:val="21"/>
          <w:szCs w:val="21"/>
        </w:rPr>
        <w:t>。</w:t>
      </w:r>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任何一个水池，只要拥有很大的的表面面积，并且是由无毒材料制成的，对于存放珊瑚来说就够了，如图</w:t>
      </w:r>
      <w:r>
        <w:rPr>
          <w:kern w:val="2"/>
          <w:sz w:val="21"/>
          <w:szCs w:val="21"/>
        </w:rPr>
        <w:t>3</w:t>
      </w:r>
      <w:r w:rsidRPr="00E47073">
        <w:rPr>
          <w:rFonts w:hint="eastAsia"/>
          <w:kern w:val="2"/>
          <w:sz w:val="21"/>
          <w:szCs w:val="21"/>
        </w:rPr>
        <w:t>。</w:t>
      </w:r>
    </w:p>
    <w:tbl>
      <w:tblPr>
        <w:tblW w:w="0" w:type="auto"/>
        <w:tblLook w:val="00A0"/>
      </w:tblPr>
      <w:tblGrid>
        <w:gridCol w:w="4574"/>
        <w:gridCol w:w="4574"/>
      </w:tblGrid>
      <w:tr w:rsidR="00E46FBC" w:rsidTr="008D1ECE">
        <w:tc>
          <w:tcPr>
            <w:tcW w:w="4574" w:type="dxa"/>
          </w:tcPr>
          <w:p w:rsidR="00E46FBC" w:rsidRPr="008D1ECE" w:rsidRDefault="00E46FBC" w:rsidP="008D1ECE">
            <w:pPr>
              <w:pStyle w:val="702GF--5"/>
              <w:widowControl w:val="0"/>
              <w:ind w:firstLineChars="0" w:firstLine="0"/>
              <w:jc w:val="right"/>
              <w:rPr>
                <w:rFonts w:ascii="Times New Roman"/>
              </w:rPr>
            </w:pPr>
            <w:r w:rsidRPr="008D1ECE">
              <w:rPr>
                <w:rFonts w:ascii="Times New Roman"/>
                <w:noProof/>
              </w:rPr>
              <w:pict>
                <v:shape id="_x0000_i1028" type="#_x0000_t75" style="width:147.75pt;height:141pt;visibility:visible">
                  <v:imagedata r:id="rId11" o:title=""/>
                </v:shape>
              </w:pict>
            </w:r>
          </w:p>
        </w:tc>
        <w:tc>
          <w:tcPr>
            <w:tcW w:w="4574" w:type="dxa"/>
          </w:tcPr>
          <w:p w:rsidR="00E46FBC" w:rsidRPr="008D1ECE" w:rsidRDefault="00E46FBC" w:rsidP="008D1ECE">
            <w:pPr>
              <w:pStyle w:val="702GF--5"/>
              <w:widowControl w:val="0"/>
              <w:ind w:firstLineChars="0" w:firstLine="0"/>
              <w:rPr>
                <w:rFonts w:ascii="Times New Roman"/>
              </w:rPr>
            </w:pPr>
            <w:r w:rsidRPr="008D1ECE">
              <w:rPr>
                <w:rFonts w:ascii="Times New Roman"/>
                <w:noProof/>
              </w:rPr>
              <w:pict>
                <v:shape id="图片 126" o:spid="_x0000_i1029" type="#_x0000_t75" style="width:161.25pt;height:141pt;visibility:visible">
                  <v:imagedata r:id="rId12" o:title=""/>
                </v:shape>
              </w:pict>
            </w:r>
          </w:p>
        </w:tc>
      </w:tr>
      <w:tr w:rsidR="00E46FBC" w:rsidTr="008D1ECE">
        <w:tc>
          <w:tcPr>
            <w:tcW w:w="9148" w:type="dxa"/>
            <w:gridSpan w:val="2"/>
          </w:tcPr>
          <w:p w:rsidR="00E46FBC" w:rsidRPr="008D1ECE" w:rsidRDefault="00E46FBC" w:rsidP="008D1ECE">
            <w:pPr>
              <w:pStyle w:val="Caption"/>
              <w:spacing w:beforeLines="0" w:afterLines="0" w:line="360" w:lineRule="atLeast"/>
              <w:rPr>
                <w:rFonts w:ascii="Times New Roman"/>
                <w:noProof/>
              </w:rPr>
            </w:pPr>
            <w:bookmarkStart w:id="16" w:name="_Toc495332510"/>
            <w:r w:rsidRPr="008D1ECE">
              <w:rPr>
                <w:rFonts w:hint="eastAsia"/>
                <w:sz w:val="21"/>
                <w:szCs w:val="21"/>
              </w:rPr>
              <w:t>图</w:t>
            </w:r>
            <w:r w:rsidRPr="008D1ECE">
              <w:rPr>
                <w:sz w:val="21"/>
                <w:szCs w:val="21"/>
              </w:rPr>
              <w:fldChar w:fldCharType="begin"/>
            </w:r>
            <w:r w:rsidRPr="008D1ECE">
              <w:rPr>
                <w:sz w:val="21"/>
                <w:szCs w:val="21"/>
              </w:rPr>
              <w:instrText xml:space="preserve">SEQ </w:instrText>
            </w:r>
            <w:r w:rsidRPr="008D1ECE">
              <w:rPr>
                <w:rFonts w:hint="eastAsia"/>
                <w:sz w:val="21"/>
                <w:szCs w:val="21"/>
              </w:rPr>
              <w:instrText>图</w:instrText>
            </w:r>
            <w:r w:rsidRPr="008D1ECE">
              <w:rPr>
                <w:sz w:val="21"/>
                <w:szCs w:val="21"/>
              </w:rPr>
              <w:instrText xml:space="preserve"> \* ARABIC</w:instrText>
            </w:r>
            <w:r w:rsidRPr="008D1ECE">
              <w:rPr>
                <w:sz w:val="21"/>
                <w:szCs w:val="21"/>
              </w:rPr>
              <w:fldChar w:fldCharType="separate"/>
            </w:r>
            <w:r w:rsidRPr="008D1ECE">
              <w:rPr>
                <w:noProof/>
                <w:sz w:val="21"/>
                <w:szCs w:val="21"/>
              </w:rPr>
              <w:t>3</w:t>
            </w:r>
            <w:r w:rsidRPr="008D1ECE">
              <w:rPr>
                <w:sz w:val="21"/>
                <w:szCs w:val="21"/>
              </w:rPr>
              <w:fldChar w:fldCharType="end"/>
            </w:r>
            <w:r w:rsidRPr="008D1ECE">
              <w:rPr>
                <w:sz w:val="21"/>
                <w:szCs w:val="21"/>
              </w:rPr>
              <w:t xml:space="preserve"> </w:t>
            </w:r>
            <w:r w:rsidRPr="008D1ECE">
              <w:rPr>
                <w:rFonts w:hint="eastAsia"/>
                <w:sz w:val="21"/>
                <w:szCs w:val="21"/>
              </w:rPr>
              <w:t>珊瑚存储水池</w:t>
            </w:r>
            <w:bookmarkEnd w:id="16"/>
          </w:p>
        </w:tc>
      </w:tr>
    </w:tbl>
    <w:p w:rsidR="00E46FBC" w:rsidRPr="00E47073" w:rsidRDefault="00E46FBC" w:rsidP="00E46FBC">
      <w:pPr>
        <w:widowControl w:val="0"/>
        <w:adjustRightInd/>
        <w:ind w:firstLineChars="200" w:firstLine="31680"/>
        <w:jc w:val="both"/>
        <w:textAlignment w:val="auto"/>
        <w:rPr>
          <w:kern w:val="2"/>
          <w:sz w:val="21"/>
          <w:szCs w:val="21"/>
        </w:rPr>
      </w:pPr>
      <w:r w:rsidRPr="00E47073">
        <w:rPr>
          <w:rFonts w:hint="eastAsia"/>
          <w:kern w:val="2"/>
          <w:sz w:val="21"/>
          <w:szCs w:val="21"/>
        </w:rPr>
        <w:t>然而，优先考虑的存储珊瑚的水池形式是图</w:t>
      </w:r>
      <w:r>
        <w:rPr>
          <w:kern w:val="2"/>
          <w:sz w:val="21"/>
          <w:szCs w:val="21"/>
        </w:rPr>
        <w:t>4</w:t>
      </w:r>
      <w:r w:rsidRPr="00E47073">
        <w:rPr>
          <w:rFonts w:hint="eastAsia"/>
          <w:kern w:val="2"/>
          <w:sz w:val="21"/>
          <w:szCs w:val="21"/>
        </w:rPr>
        <w:t>的水桌形式。水桌可以有多种制作方式。最常见的就是利用夹板，夹板上涂有玻璃纤维或环氧树脂以防接缝处漏水。必须确保涂层无毒且夹板的每个地方都被涂满</w:t>
      </w:r>
      <w:r w:rsidRPr="001426EA">
        <w:rPr>
          <w:kern w:val="2"/>
          <w:sz w:val="21"/>
          <w:szCs w:val="21"/>
          <w:vertAlign w:val="superscript"/>
        </w:rPr>
        <w:t>[14]</w:t>
      </w:r>
      <w:r w:rsidRPr="00E47073">
        <w:rPr>
          <w:rFonts w:hint="eastAsia"/>
          <w:kern w:val="2"/>
          <w:sz w:val="21"/>
          <w:szCs w:val="21"/>
        </w:rPr>
        <w:t>。</w:t>
      </w:r>
    </w:p>
    <w:tbl>
      <w:tblPr>
        <w:tblW w:w="0" w:type="auto"/>
        <w:tblLook w:val="00A0"/>
      </w:tblPr>
      <w:tblGrid>
        <w:gridCol w:w="4574"/>
        <w:gridCol w:w="4574"/>
      </w:tblGrid>
      <w:tr w:rsidR="00E46FBC" w:rsidTr="008D1ECE">
        <w:tc>
          <w:tcPr>
            <w:tcW w:w="4574" w:type="dxa"/>
          </w:tcPr>
          <w:p w:rsidR="00E46FBC" w:rsidRPr="008D1ECE" w:rsidRDefault="00E46FBC" w:rsidP="008D1ECE">
            <w:pPr>
              <w:pStyle w:val="702GF--5"/>
              <w:widowControl w:val="0"/>
              <w:ind w:firstLineChars="0" w:firstLine="0"/>
              <w:jc w:val="right"/>
              <w:rPr>
                <w:rFonts w:ascii="Times New Roman"/>
              </w:rPr>
            </w:pPr>
            <w:r w:rsidRPr="008D1ECE">
              <w:rPr>
                <w:rFonts w:ascii="Times New Roman"/>
                <w:noProof/>
              </w:rPr>
              <w:pict>
                <v:shape id="图片 127" o:spid="_x0000_i1030" type="#_x0000_t75" style="width:181.5pt;height:140.25pt;visibility:visible">
                  <v:imagedata r:id="rId13" o:title=""/>
                </v:shape>
              </w:pict>
            </w:r>
          </w:p>
        </w:tc>
        <w:tc>
          <w:tcPr>
            <w:tcW w:w="4574" w:type="dxa"/>
          </w:tcPr>
          <w:p w:rsidR="00E46FBC" w:rsidRPr="008D1ECE" w:rsidRDefault="00E46FBC" w:rsidP="008D1ECE">
            <w:pPr>
              <w:pStyle w:val="702GF--5"/>
              <w:widowControl w:val="0"/>
              <w:ind w:firstLineChars="0" w:firstLine="0"/>
              <w:rPr>
                <w:rFonts w:ascii="Times New Roman"/>
              </w:rPr>
            </w:pPr>
            <w:r w:rsidRPr="008D1ECE">
              <w:rPr>
                <w:rFonts w:ascii="Times New Roman"/>
                <w:noProof/>
              </w:rPr>
              <w:pict>
                <v:shape id="图片 129" o:spid="_x0000_i1031" type="#_x0000_t75" style="width:195pt;height:141pt;visibility:visible">
                  <v:imagedata r:id="rId14" o:title=""/>
                </v:shape>
              </w:pict>
            </w:r>
          </w:p>
        </w:tc>
      </w:tr>
      <w:tr w:rsidR="00E46FBC" w:rsidTr="008D1ECE">
        <w:tc>
          <w:tcPr>
            <w:tcW w:w="9148" w:type="dxa"/>
            <w:gridSpan w:val="2"/>
          </w:tcPr>
          <w:p w:rsidR="00E46FBC" w:rsidRPr="008D1ECE" w:rsidRDefault="00E46FBC" w:rsidP="008D1ECE">
            <w:pPr>
              <w:pStyle w:val="Caption"/>
              <w:spacing w:beforeLines="0" w:afterLines="0" w:line="360" w:lineRule="atLeast"/>
              <w:rPr>
                <w:rFonts w:ascii="Times New Roman"/>
                <w:noProof/>
              </w:rPr>
            </w:pPr>
            <w:bookmarkStart w:id="17" w:name="_Toc495332511"/>
            <w:r w:rsidRPr="008D1ECE">
              <w:rPr>
                <w:rFonts w:hint="eastAsia"/>
                <w:sz w:val="21"/>
                <w:szCs w:val="21"/>
              </w:rPr>
              <w:t>图</w:t>
            </w:r>
            <w:r w:rsidRPr="008D1ECE">
              <w:rPr>
                <w:sz w:val="21"/>
                <w:szCs w:val="21"/>
              </w:rPr>
              <w:fldChar w:fldCharType="begin"/>
            </w:r>
            <w:r w:rsidRPr="008D1ECE">
              <w:rPr>
                <w:sz w:val="21"/>
                <w:szCs w:val="21"/>
              </w:rPr>
              <w:instrText xml:space="preserve">SEQ </w:instrText>
            </w:r>
            <w:r w:rsidRPr="008D1ECE">
              <w:rPr>
                <w:rFonts w:hint="eastAsia"/>
                <w:sz w:val="21"/>
                <w:szCs w:val="21"/>
              </w:rPr>
              <w:instrText>图</w:instrText>
            </w:r>
            <w:r w:rsidRPr="008D1ECE">
              <w:rPr>
                <w:sz w:val="21"/>
                <w:szCs w:val="21"/>
              </w:rPr>
              <w:instrText xml:space="preserve"> \* ARABIC</w:instrText>
            </w:r>
            <w:r w:rsidRPr="008D1ECE">
              <w:rPr>
                <w:sz w:val="21"/>
                <w:szCs w:val="21"/>
              </w:rPr>
              <w:fldChar w:fldCharType="separate"/>
            </w:r>
            <w:r w:rsidRPr="008D1ECE">
              <w:rPr>
                <w:noProof/>
                <w:sz w:val="21"/>
                <w:szCs w:val="21"/>
              </w:rPr>
              <w:t>4</w:t>
            </w:r>
            <w:r w:rsidRPr="008D1ECE">
              <w:rPr>
                <w:sz w:val="21"/>
                <w:szCs w:val="21"/>
              </w:rPr>
              <w:fldChar w:fldCharType="end"/>
            </w:r>
            <w:r w:rsidRPr="008D1ECE">
              <w:rPr>
                <w:sz w:val="21"/>
                <w:szCs w:val="21"/>
              </w:rPr>
              <w:t xml:space="preserve"> </w:t>
            </w:r>
            <w:r w:rsidRPr="008D1ECE">
              <w:rPr>
                <w:rFonts w:hint="eastAsia"/>
                <w:sz w:val="21"/>
                <w:szCs w:val="21"/>
              </w:rPr>
              <w:t>水桌形式的珊瑚存储形式</w:t>
            </w:r>
            <w:bookmarkEnd w:id="17"/>
          </w:p>
        </w:tc>
      </w:tr>
    </w:tbl>
    <w:p w:rsidR="00E46FBC" w:rsidRDefault="00E46FBC" w:rsidP="00E46FBC">
      <w:pPr>
        <w:pStyle w:val="702GF--5"/>
        <w:ind w:firstLine="31680"/>
        <w:rPr>
          <w:rFonts w:ascii="Times New Roman"/>
        </w:rPr>
      </w:pPr>
    </w:p>
    <w:p w:rsidR="00E46FBC" w:rsidRPr="00F73513" w:rsidRDefault="00E46FBC" w:rsidP="001E6035">
      <w:pPr>
        <w:pStyle w:val="702GF--5"/>
        <w:ind w:firstLine="31680"/>
        <w:jc w:val="center"/>
        <w:rPr>
          <w:rFonts w:ascii="Times New Roman"/>
        </w:rPr>
      </w:pPr>
      <w:r w:rsidRPr="008D1ECE">
        <w:rPr>
          <w:rFonts w:ascii="Times New Roman"/>
          <w:noProof/>
        </w:rPr>
        <w:pict>
          <v:shape id="_x0000_i1032" type="#_x0000_t75" style="width:273pt;height:193.5pt;visibility:visible">
            <v:imagedata r:id="rId15" o:title=""/>
          </v:shape>
        </w:pict>
      </w:r>
    </w:p>
    <w:p w:rsidR="00E46FBC" w:rsidRPr="00AE6DE4" w:rsidRDefault="00E46FBC" w:rsidP="007E69A5">
      <w:pPr>
        <w:pStyle w:val="Caption"/>
        <w:spacing w:beforeLines="0" w:afterLines="0" w:line="360" w:lineRule="atLeast"/>
        <w:rPr>
          <w:sz w:val="21"/>
          <w:szCs w:val="21"/>
        </w:rPr>
      </w:pPr>
      <w:bookmarkStart w:id="18" w:name="_Toc495332512"/>
      <w:r>
        <w:rPr>
          <w:rFonts w:hint="eastAsia"/>
          <w:sz w:val="21"/>
          <w:szCs w:val="21"/>
        </w:rPr>
        <w:t>图</w:t>
      </w:r>
      <w:r w:rsidRPr="005F6171">
        <w:rPr>
          <w:sz w:val="21"/>
          <w:szCs w:val="21"/>
        </w:rPr>
        <w:fldChar w:fldCharType="begin"/>
      </w:r>
      <w:r w:rsidRPr="005F6171">
        <w:rPr>
          <w:sz w:val="21"/>
          <w:szCs w:val="21"/>
        </w:rPr>
        <w:instrText xml:space="preserve">SEQ </w:instrText>
      </w:r>
      <w:r w:rsidRPr="005F6171">
        <w:rPr>
          <w:rFonts w:hint="eastAsia"/>
          <w:sz w:val="21"/>
          <w:szCs w:val="21"/>
        </w:rPr>
        <w:instrText>图</w:instrText>
      </w:r>
      <w:r w:rsidRPr="005F6171">
        <w:rPr>
          <w:sz w:val="21"/>
          <w:szCs w:val="21"/>
        </w:rPr>
        <w:instrText xml:space="preserve"> \* ARABIC</w:instrText>
      </w:r>
      <w:r w:rsidRPr="005F6171">
        <w:rPr>
          <w:sz w:val="21"/>
          <w:szCs w:val="21"/>
        </w:rPr>
        <w:fldChar w:fldCharType="separate"/>
      </w:r>
      <w:r>
        <w:rPr>
          <w:noProof/>
          <w:sz w:val="21"/>
          <w:szCs w:val="21"/>
        </w:rPr>
        <w:t>5</w:t>
      </w:r>
      <w:r w:rsidRPr="005F6171">
        <w:rPr>
          <w:sz w:val="21"/>
          <w:szCs w:val="21"/>
        </w:rPr>
        <w:fldChar w:fldCharType="end"/>
      </w:r>
      <w:r>
        <w:rPr>
          <w:sz w:val="21"/>
          <w:szCs w:val="21"/>
        </w:rPr>
        <w:t xml:space="preserve"> </w:t>
      </w:r>
      <w:r w:rsidRPr="007E69A5">
        <w:rPr>
          <w:rFonts w:hint="eastAsia"/>
          <w:sz w:val="21"/>
          <w:szCs w:val="21"/>
        </w:rPr>
        <w:t>玻璃纤维存储箱</w:t>
      </w:r>
      <w:r>
        <w:rPr>
          <w:rFonts w:hint="eastAsia"/>
          <w:sz w:val="21"/>
          <w:szCs w:val="21"/>
        </w:rPr>
        <w:t>（</w:t>
      </w:r>
      <w:r w:rsidRPr="007E69A5">
        <w:rPr>
          <w:sz w:val="21"/>
          <w:szCs w:val="21"/>
        </w:rPr>
        <w:t>C</w:t>
      </w:r>
      <w:r>
        <w:rPr>
          <w:rFonts w:hint="eastAsia"/>
          <w:sz w:val="21"/>
          <w:szCs w:val="21"/>
        </w:rPr>
        <w:t>表示的是</w:t>
      </w:r>
      <w:r w:rsidRPr="007E69A5">
        <w:rPr>
          <w:rFonts w:hint="eastAsia"/>
          <w:sz w:val="21"/>
          <w:szCs w:val="21"/>
        </w:rPr>
        <w:t>一排珊瑚碎片</w:t>
      </w:r>
      <w:r>
        <w:rPr>
          <w:rFonts w:hint="eastAsia"/>
          <w:sz w:val="21"/>
          <w:szCs w:val="21"/>
        </w:rPr>
        <w:t>）</w:t>
      </w:r>
      <w:bookmarkEnd w:id="18"/>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当然，珊瑚存储形式多种多样，还包括一些玻璃纤维的存储箱，如图</w:t>
      </w:r>
      <w:r>
        <w:rPr>
          <w:kern w:val="2"/>
          <w:sz w:val="21"/>
          <w:szCs w:val="21"/>
        </w:rPr>
        <w:t>5</w:t>
      </w:r>
      <w:r w:rsidRPr="00E47073">
        <w:rPr>
          <w:rFonts w:hint="eastAsia"/>
          <w:kern w:val="2"/>
          <w:sz w:val="21"/>
          <w:szCs w:val="21"/>
        </w:rPr>
        <w:t>。</w:t>
      </w:r>
    </w:p>
    <w:p w:rsidR="00E46FBC" w:rsidRPr="001E6035" w:rsidRDefault="00E46FBC" w:rsidP="00CA660C">
      <w:pPr>
        <w:pStyle w:val="Heading1"/>
        <w:spacing w:line="480" w:lineRule="auto"/>
        <w:rPr>
          <w:rFonts w:ascii="宋体" w:eastAsia="宋体" w:hAnsi="宋体"/>
          <w:b/>
          <w:sz w:val="21"/>
          <w:szCs w:val="21"/>
        </w:rPr>
      </w:pPr>
      <w:bookmarkStart w:id="19" w:name="_Toc495332489"/>
      <w:r w:rsidRPr="001E6035">
        <w:rPr>
          <w:rFonts w:ascii="宋体" w:eastAsia="宋体" w:hAnsi="宋体" w:hint="eastAsia"/>
          <w:b/>
          <w:sz w:val="21"/>
          <w:szCs w:val="21"/>
        </w:rPr>
        <w:t>水上运输作业船</w:t>
      </w:r>
      <w:bookmarkEnd w:id="19"/>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无论珊瑚培育基地的规模大小，都必须要有相应形式的水面运输工具。从最初的小竹筏，小木舟</w:t>
      </w:r>
      <w:r w:rsidRPr="002171E5">
        <w:rPr>
          <w:kern w:val="2"/>
          <w:sz w:val="21"/>
          <w:szCs w:val="21"/>
          <w:vertAlign w:val="superscript"/>
        </w:rPr>
        <w:t>[15]</w:t>
      </w:r>
      <w:r w:rsidRPr="00E47073">
        <w:rPr>
          <w:rFonts w:hint="eastAsia"/>
          <w:kern w:val="2"/>
          <w:sz w:val="21"/>
          <w:szCs w:val="21"/>
        </w:rPr>
        <w:t>（图</w:t>
      </w:r>
      <w:r>
        <w:rPr>
          <w:kern w:val="2"/>
          <w:sz w:val="21"/>
          <w:szCs w:val="21"/>
        </w:rPr>
        <w:t>6</w:t>
      </w:r>
      <w:r w:rsidRPr="00E47073">
        <w:rPr>
          <w:rFonts w:hint="eastAsia"/>
          <w:kern w:val="2"/>
          <w:sz w:val="21"/>
          <w:szCs w:val="21"/>
        </w:rPr>
        <w:t>），发展到现在相应的运输船。运输船的具体选用形式，很大程度取决于珊瑚培育基地的具体规模和位置。</w:t>
      </w:r>
    </w:p>
    <w:tbl>
      <w:tblPr>
        <w:tblW w:w="0" w:type="auto"/>
        <w:tblLayout w:type="fixed"/>
        <w:tblLook w:val="00A0"/>
      </w:tblPr>
      <w:tblGrid>
        <w:gridCol w:w="4544"/>
        <w:gridCol w:w="4399"/>
      </w:tblGrid>
      <w:tr w:rsidR="00E46FBC" w:rsidRPr="00AC6B38" w:rsidTr="00EC0503">
        <w:tc>
          <w:tcPr>
            <w:tcW w:w="4544" w:type="dxa"/>
          </w:tcPr>
          <w:p w:rsidR="00E46FBC" w:rsidRPr="00AC6B38" w:rsidRDefault="00E46FBC" w:rsidP="00EC0503">
            <w:pPr>
              <w:spacing w:before="120" w:line="360" w:lineRule="auto"/>
              <w:jc w:val="center"/>
              <w:rPr>
                <w:color w:val="000000"/>
                <w:sz w:val="24"/>
                <w:szCs w:val="24"/>
              </w:rPr>
            </w:pPr>
            <w:r w:rsidRPr="008D1ECE">
              <w:rPr>
                <w:noProof/>
                <w:color w:val="000000"/>
                <w:sz w:val="24"/>
                <w:szCs w:val="24"/>
              </w:rPr>
              <w:pict>
                <v:shape id="图片 131" o:spid="_x0000_i1033" type="#_x0000_t75" style="width:162pt;height:141pt;visibility:visible">
                  <v:imagedata r:id="rId16" o:title=""/>
                </v:shape>
              </w:pict>
            </w:r>
          </w:p>
        </w:tc>
        <w:tc>
          <w:tcPr>
            <w:tcW w:w="4399" w:type="dxa"/>
          </w:tcPr>
          <w:p w:rsidR="00E46FBC" w:rsidRPr="00AC6B38" w:rsidRDefault="00E46FBC" w:rsidP="00EC0503">
            <w:pPr>
              <w:spacing w:before="120" w:line="360" w:lineRule="auto"/>
              <w:jc w:val="center"/>
              <w:rPr>
                <w:color w:val="000000"/>
                <w:sz w:val="24"/>
                <w:szCs w:val="24"/>
              </w:rPr>
            </w:pPr>
            <w:r w:rsidRPr="008D1ECE">
              <w:rPr>
                <w:noProof/>
                <w:color w:val="000000"/>
                <w:sz w:val="24"/>
                <w:szCs w:val="24"/>
              </w:rPr>
              <w:pict>
                <v:shape id="图片 132" o:spid="_x0000_i1034" type="#_x0000_t75" style="width:165pt;height:141.75pt;visibility:visible">
                  <v:imagedata r:id="rId17" o:title=""/>
                </v:shape>
              </w:pict>
            </w:r>
          </w:p>
        </w:tc>
      </w:tr>
      <w:tr w:rsidR="00E46FBC" w:rsidRPr="00AC6B38" w:rsidTr="00EC0503">
        <w:tc>
          <w:tcPr>
            <w:tcW w:w="4544" w:type="dxa"/>
          </w:tcPr>
          <w:p w:rsidR="00E46FBC" w:rsidRPr="00AC6B38" w:rsidRDefault="00E46FBC" w:rsidP="00625F34">
            <w:pPr>
              <w:pStyle w:val="Caption"/>
              <w:spacing w:beforeLines="0" w:afterLines="0" w:line="360" w:lineRule="atLeast"/>
              <w:rPr>
                <w:color w:val="000000"/>
                <w:szCs w:val="21"/>
              </w:rPr>
            </w:pPr>
            <w:bookmarkStart w:id="20" w:name="_Toc495332513"/>
            <w:r w:rsidRPr="00625F34">
              <w:rPr>
                <w:rFonts w:hint="eastAsia"/>
                <w:sz w:val="21"/>
                <w:szCs w:val="21"/>
              </w:rPr>
              <w:t>图</w:t>
            </w:r>
            <w:r w:rsidRPr="005F6171">
              <w:rPr>
                <w:sz w:val="21"/>
                <w:szCs w:val="21"/>
              </w:rPr>
              <w:fldChar w:fldCharType="begin"/>
            </w:r>
            <w:r w:rsidRPr="005F6171">
              <w:rPr>
                <w:sz w:val="21"/>
                <w:szCs w:val="21"/>
              </w:rPr>
              <w:instrText xml:space="preserve">SEQ </w:instrText>
            </w:r>
            <w:r w:rsidRPr="005F6171">
              <w:rPr>
                <w:rFonts w:hint="eastAsia"/>
                <w:sz w:val="21"/>
                <w:szCs w:val="21"/>
              </w:rPr>
              <w:instrText>图</w:instrText>
            </w:r>
            <w:r w:rsidRPr="005F6171">
              <w:rPr>
                <w:sz w:val="21"/>
                <w:szCs w:val="21"/>
              </w:rPr>
              <w:instrText xml:space="preserve"> \* ARABIC</w:instrText>
            </w:r>
            <w:r w:rsidRPr="005F6171">
              <w:rPr>
                <w:sz w:val="21"/>
                <w:szCs w:val="21"/>
              </w:rPr>
              <w:fldChar w:fldCharType="separate"/>
            </w:r>
            <w:r>
              <w:rPr>
                <w:noProof/>
                <w:sz w:val="21"/>
                <w:szCs w:val="21"/>
              </w:rPr>
              <w:t>6</w:t>
            </w:r>
            <w:r w:rsidRPr="005F6171">
              <w:rPr>
                <w:sz w:val="21"/>
                <w:szCs w:val="21"/>
              </w:rPr>
              <w:fldChar w:fldCharType="end"/>
            </w:r>
            <w:r>
              <w:rPr>
                <w:sz w:val="21"/>
                <w:szCs w:val="21"/>
              </w:rPr>
              <w:t xml:space="preserve"> </w:t>
            </w:r>
            <w:r w:rsidRPr="00625F34">
              <w:rPr>
                <w:rFonts w:hint="eastAsia"/>
                <w:sz w:val="21"/>
                <w:szCs w:val="21"/>
              </w:rPr>
              <w:t>早期的小木舟</w:t>
            </w:r>
            <w:bookmarkEnd w:id="20"/>
          </w:p>
        </w:tc>
        <w:tc>
          <w:tcPr>
            <w:tcW w:w="4399" w:type="dxa"/>
          </w:tcPr>
          <w:p w:rsidR="00E46FBC" w:rsidRPr="00AC6B38" w:rsidRDefault="00E46FBC" w:rsidP="00B12CC5">
            <w:pPr>
              <w:pStyle w:val="Caption"/>
              <w:spacing w:beforeLines="0" w:afterLines="0" w:line="360" w:lineRule="atLeast"/>
              <w:rPr>
                <w:color w:val="000000"/>
                <w:szCs w:val="21"/>
              </w:rPr>
            </w:pPr>
            <w:bookmarkStart w:id="21" w:name="_Toc495332514"/>
            <w:r w:rsidRPr="00625F34">
              <w:rPr>
                <w:rFonts w:hint="eastAsia"/>
                <w:sz w:val="21"/>
                <w:szCs w:val="21"/>
              </w:rPr>
              <w:t>图</w:t>
            </w:r>
            <w:r w:rsidRPr="005F6171">
              <w:rPr>
                <w:sz w:val="21"/>
                <w:szCs w:val="21"/>
              </w:rPr>
              <w:fldChar w:fldCharType="begin"/>
            </w:r>
            <w:r w:rsidRPr="005F6171">
              <w:rPr>
                <w:sz w:val="21"/>
                <w:szCs w:val="21"/>
              </w:rPr>
              <w:instrText xml:space="preserve">SEQ </w:instrText>
            </w:r>
            <w:r w:rsidRPr="005F6171">
              <w:rPr>
                <w:rFonts w:hint="eastAsia"/>
                <w:sz w:val="21"/>
                <w:szCs w:val="21"/>
              </w:rPr>
              <w:instrText>图</w:instrText>
            </w:r>
            <w:r w:rsidRPr="005F6171">
              <w:rPr>
                <w:sz w:val="21"/>
                <w:szCs w:val="21"/>
              </w:rPr>
              <w:instrText xml:space="preserve"> \* ARABIC</w:instrText>
            </w:r>
            <w:r w:rsidRPr="005F6171">
              <w:rPr>
                <w:sz w:val="21"/>
                <w:szCs w:val="21"/>
              </w:rPr>
              <w:fldChar w:fldCharType="separate"/>
            </w:r>
            <w:r>
              <w:rPr>
                <w:noProof/>
                <w:sz w:val="21"/>
                <w:szCs w:val="21"/>
              </w:rPr>
              <w:t>7</w:t>
            </w:r>
            <w:r w:rsidRPr="005F6171">
              <w:rPr>
                <w:sz w:val="21"/>
                <w:szCs w:val="21"/>
              </w:rPr>
              <w:fldChar w:fldCharType="end"/>
            </w:r>
            <w:r>
              <w:rPr>
                <w:sz w:val="21"/>
                <w:szCs w:val="21"/>
              </w:rPr>
              <w:t xml:space="preserve"> </w:t>
            </w:r>
            <w:r w:rsidRPr="00625F34">
              <w:rPr>
                <w:sz w:val="21"/>
                <w:szCs w:val="21"/>
              </w:rPr>
              <w:t>Kosrae</w:t>
            </w:r>
            <w:r w:rsidRPr="00625F34">
              <w:rPr>
                <w:rFonts w:hint="eastAsia"/>
                <w:sz w:val="21"/>
                <w:szCs w:val="21"/>
              </w:rPr>
              <w:t>使用的珊瑚作业船</w:t>
            </w:r>
            <w:bookmarkEnd w:id="21"/>
          </w:p>
        </w:tc>
      </w:tr>
    </w:tbl>
    <w:p w:rsidR="00E46FBC" w:rsidRPr="00880C58" w:rsidRDefault="00E46FBC" w:rsidP="00625F34">
      <w:pPr>
        <w:pStyle w:val="702GF--2"/>
        <w:numPr>
          <w:ilvl w:val="0"/>
          <w:numId w:val="0"/>
        </w:numPr>
        <w:spacing w:before="0" w:line="360" w:lineRule="atLeast"/>
        <w:rPr>
          <w:rFonts w:ascii="Times New Roman"/>
        </w:rPr>
      </w:pPr>
      <w:bookmarkStart w:id="22" w:name="_Toc495332490"/>
      <w:r w:rsidRPr="00880C58">
        <w:rPr>
          <w:rFonts w:ascii="Times New Roman"/>
        </w:rPr>
        <w:t>4.3.1</w:t>
      </w:r>
      <w:r w:rsidRPr="00880C58">
        <w:rPr>
          <w:rFonts w:ascii="Times New Roman" w:hAnsi="黑体" w:hint="eastAsia"/>
        </w:rPr>
        <w:t>皮划艇或小木舟</w:t>
      </w:r>
      <w:bookmarkEnd w:id="22"/>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那些不带动力（靠人为划桨）的小船在最初被采用，是考虑到</w:t>
      </w:r>
      <w:r>
        <w:rPr>
          <w:rFonts w:hint="eastAsia"/>
          <w:kern w:val="2"/>
          <w:sz w:val="21"/>
          <w:szCs w:val="21"/>
        </w:rPr>
        <w:t>培育者</w:t>
      </w:r>
      <w:r w:rsidRPr="00E47073">
        <w:rPr>
          <w:rFonts w:hint="eastAsia"/>
          <w:kern w:val="2"/>
          <w:sz w:val="21"/>
          <w:szCs w:val="21"/>
        </w:rPr>
        <w:t>的家一般离培育基地比较近。在这种情况下，小船用来运输培育基地的一些材料，并将珊瑚运输到海岸边</w:t>
      </w:r>
      <w:r w:rsidRPr="001426EA">
        <w:rPr>
          <w:kern w:val="2"/>
          <w:sz w:val="21"/>
          <w:szCs w:val="21"/>
          <w:vertAlign w:val="superscript"/>
        </w:rPr>
        <w:t>[15]</w:t>
      </w:r>
      <w:r w:rsidRPr="00E47073">
        <w:rPr>
          <w:rFonts w:hint="eastAsia"/>
          <w:kern w:val="2"/>
          <w:sz w:val="21"/>
          <w:szCs w:val="21"/>
        </w:rPr>
        <w:t>。</w:t>
      </w:r>
    </w:p>
    <w:p w:rsidR="00E46FBC" w:rsidRPr="00880C58" w:rsidRDefault="00E46FBC" w:rsidP="00625F34">
      <w:pPr>
        <w:pStyle w:val="702GF--2"/>
        <w:numPr>
          <w:ilvl w:val="0"/>
          <w:numId w:val="0"/>
        </w:numPr>
        <w:spacing w:before="0" w:line="360" w:lineRule="atLeast"/>
        <w:rPr>
          <w:rFonts w:ascii="Times New Roman"/>
        </w:rPr>
      </w:pPr>
      <w:bookmarkStart w:id="23" w:name="_Toc495332491"/>
      <w:r w:rsidRPr="00880C58">
        <w:rPr>
          <w:rFonts w:ascii="Times New Roman"/>
        </w:rPr>
        <w:t>4.3.2</w:t>
      </w:r>
      <w:r w:rsidRPr="00880C58">
        <w:rPr>
          <w:rFonts w:ascii="Times New Roman" w:hAnsi="黑体" w:hint="eastAsia"/>
        </w:rPr>
        <w:t>带动力的船艇</w:t>
      </w:r>
      <w:bookmarkEnd w:id="23"/>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随着珊瑚培育基地向大型化发展，使用带动力的玻璃纤维或木质船成为越来越常见的选项。这也是由很多原因导致的。首先，大多数靠近种植者的家的一些地点不太适合珊瑚培育，因而珊瑚作业船需要行驶更远的距离；第二，就算靠近种植者家的地点足够近，并适于培育珊瑚，航行至不同的地点也成为必须，必须去不同的地方收集一些鱼虾、水草之类的。</w:t>
      </w:r>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随着珊瑚培育基地向大型化发展，使用玻璃纤维或是木制的船体更为普遍（如图</w:t>
      </w:r>
      <w:r>
        <w:rPr>
          <w:kern w:val="2"/>
          <w:sz w:val="21"/>
          <w:szCs w:val="21"/>
        </w:rPr>
        <w:t>7</w:t>
      </w:r>
      <w:r w:rsidRPr="00E47073">
        <w:rPr>
          <w:rFonts w:hint="eastAsia"/>
          <w:kern w:val="2"/>
          <w:sz w:val="21"/>
          <w:szCs w:val="21"/>
        </w:rPr>
        <w:t>）。然而，珊瑚培育基地与实际种植海域间的距离越来越远，也就是说，技术的进步和成熟使得向更广更远的海域进行珊瑚种植成为可能，同时随着培育的珊瑚品种越来越多，种植海域的实际情况必然更加复杂多样。相应地，珊瑚种植作业船也必须跟上时代的需求，同时满足珊瑚运输和种植的各种要求。</w:t>
      </w:r>
    </w:p>
    <w:p w:rsidR="00E46FBC" w:rsidRPr="00880C58" w:rsidRDefault="00E46FBC" w:rsidP="002008C1">
      <w:pPr>
        <w:pStyle w:val="702GF--2"/>
        <w:numPr>
          <w:ilvl w:val="0"/>
          <w:numId w:val="0"/>
        </w:numPr>
        <w:spacing w:before="0" w:line="360" w:lineRule="atLeast"/>
        <w:rPr>
          <w:rFonts w:ascii="Times New Roman"/>
        </w:rPr>
      </w:pPr>
      <w:bookmarkStart w:id="24" w:name="_Toc495332492"/>
      <w:r w:rsidRPr="00880C58">
        <w:rPr>
          <w:rFonts w:ascii="Times New Roman"/>
        </w:rPr>
        <w:t>4.3.3</w:t>
      </w:r>
      <w:r w:rsidRPr="00880C58">
        <w:rPr>
          <w:rFonts w:ascii="Times New Roman" w:hAnsi="黑体" w:hint="eastAsia"/>
        </w:rPr>
        <w:t>珊瑚运输过程中的相关要求</w:t>
      </w:r>
      <w:bookmarkEnd w:id="24"/>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珊瑚运输过程中要考虑的因素有很多，如温度、水质等等</w:t>
      </w:r>
      <w:r w:rsidRPr="001426EA">
        <w:rPr>
          <w:kern w:val="2"/>
          <w:sz w:val="21"/>
          <w:szCs w:val="21"/>
          <w:vertAlign w:val="superscript"/>
        </w:rPr>
        <w:t>[16]</w:t>
      </w:r>
      <w:r w:rsidRPr="00E47073">
        <w:rPr>
          <w:rFonts w:hint="eastAsia"/>
          <w:kern w:val="2"/>
          <w:sz w:val="21"/>
          <w:szCs w:val="21"/>
        </w:rPr>
        <w:t>。主要的一些因素罗列如下：</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a. </w:t>
      </w:r>
      <w:r w:rsidRPr="00E47073">
        <w:rPr>
          <w:rFonts w:hint="eastAsia"/>
          <w:kern w:val="2"/>
          <w:sz w:val="21"/>
          <w:szCs w:val="21"/>
        </w:rPr>
        <w:t>温度。珊瑚有其生存的温度可适范围。通常在可适范围内，珊瑚的新陈代谢强度及耗氧率随水温的降低而减弱。控制水温的主要目的是避免夏季高温引起珊瑚突发性死亡；其次，降低水温可减少珊瑚在运输过程中的活动量，减弱新陈代谢，减少氨氮和</w:t>
      </w:r>
      <w:r w:rsidRPr="00E47073">
        <w:rPr>
          <w:kern w:val="2"/>
          <w:sz w:val="21"/>
          <w:szCs w:val="21"/>
        </w:rPr>
        <w:t>CO</w:t>
      </w:r>
      <w:r w:rsidRPr="002171E5">
        <w:rPr>
          <w:kern w:val="2"/>
          <w:sz w:val="21"/>
          <w:szCs w:val="21"/>
          <w:vertAlign w:val="subscript"/>
        </w:rPr>
        <w:t>2</w:t>
      </w:r>
      <w:r w:rsidRPr="00E47073">
        <w:rPr>
          <w:rFonts w:hint="eastAsia"/>
          <w:kern w:val="2"/>
          <w:sz w:val="21"/>
          <w:szCs w:val="21"/>
        </w:rPr>
        <w:t>的排放，一定程度上保证了水质；同时可减轻珊瑚相互碰撞所造成的珊瑚损伤，保证水产品活体质量。由于大多数珊瑚对温度较敏感，环境骤变会导致其生病甚至死亡，因此在运输中，应选择梯度降温，降温速度不大于</w:t>
      </w:r>
      <w:r w:rsidRPr="00E47073">
        <w:rPr>
          <w:kern w:val="2"/>
          <w:sz w:val="21"/>
          <w:szCs w:val="21"/>
        </w:rPr>
        <w:t>3</w:t>
      </w:r>
      <w:r w:rsidRPr="00E47073">
        <w:rPr>
          <w:rFonts w:ascii="宋体" w:hAnsi="宋体" w:cs="宋体" w:hint="eastAsia"/>
          <w:kern w:val="2"/>
          <w:sz w:val="21"/>
          <w:szCs w:val="21"/>
        </w:rPr>
        <w:t>℃</w:t>
      </w:r>
      <w:r w:rsidRPr="00E47073">
        <w:rPr>
          <w:kern w:val="2"/>
          <w:sz w:val="21"/>
          <w:szCs w:val="21"/>
        </w:rPr>
        <w:t xml:space="preserve">/h </w:t>
      </w:r>
      <w:r w:rsidRPr="00E47073">
        <w:rPr>
          <w:rFonts w:hint="eastAsia"/>
          <w:kern w:val="2"/>
          <w:sz w:val="21"/>
          <w:szCs w:val="21"/>
        </w:rPr>
        <w:t>。在运输达目的地后，应该将目的地水箱中的水和运载水逐渐混合，待所运输珊瑚适应温度等环境后，再移入新的水箱或存储箱。</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b. </w:t>
      </w:r>
      <w:r w:rsidRPr="00E47073">
        <w:rPr>
          <w:rFonts w:hint="eastAsia"/>
          <w:kern w:val="2"/>
          <w:sz w:val="21"/>
          <w:szCs w:val="21"/>
        </w:rPr>
        <w:t>水质。水中溶解氧一定程度上取决于水温，所以应在珊瑚可适温度范围内，尽量降低水温，以提高溶氧。当水体溶氧充足时，既可减少珊瑚因疲累、缺氧等引起的死亡，同时大大降低水体氨氮等还原性物质的含量。珊瑚以及其它水产品呼吸的产物是</w:t>
      </w:r>
      <w:r w:rsidRPr="00E47073">
        <w:rPr>
          <w:kern w:val="2"/>
          <w:sz w:val="21"/>
          <w:szCs w:val="21"/>
        </w:rPr>
        <w:t>CO</w:t>
      </w:r>
      <w:r w:rsidRPr="002171E5">
        <w:rPr>
          <w:kern w:val="2"/>
          <w:sz w:val="21"/>
          <w:szCs w:val="21"/>
          <w:vertAlign w:val="subscript"/>
        </w:rPr>
        <w:t>2</w:t>
      </w:r>
      <w:r w:rsidRPr="00E47073">
        <w:rPr>
          <w:rFonts w:hint="eastAsia"/>
          <w:kern w:val="2"/>
          <w:sz w:val="21"/>
          <w:szCs w:val="21"/>
        </w:rPr>
        <w:t>，它与水反应生成弱酸，而降低水体</w:t>
      </w:r>
      <w:r w:rsidRPr="00E47073">
        <w:rPr>
          <w:kern w:val="2"/>
          <w:sz w:val="21"/>
          <w:szCs w:val="21"/>
        </w:rPr>
        <w:t>pH</w:t>
      </w:r>
      <w:r w:rsidRPr="00E47073">
        <w:rPr>
          <w:rFonts w:hint="eastAsia"/>
          <w:kern w:val="2"/>
          <w:sz w:val="21"/>
          <w:szCs w:val="21"/>
        </w:rPr>
        <w:t>值。高浓度的</w:t>
      </w:r>
      <w:r w:rsidRPr="00E47073">
        <w:rPr>
          <w:kern w:val="2"/>
          <w:sz w:val="21"/>
          <w:szCs w:val="21"/>
        </w:rPr>
        <w:t>CO</w:t>
      </w:r>
      <w:r w:rsidRPr="002171E5">
        <w:rPr>
          <w:kern w:val="2"/>
          <w:sz w:val="21"/>
          <w:szCs w:val="21"/>
          <w:vertAlign w:val="subscript"/>
        </w:rPr>
        <w:t>2</w:t>
      </w:r>
      <w:r w:rsidRPr="00E47073">
        <w:rPr>
          <w:rFonts w:hint="eastAsia"/>
          <w:kern w:val="2"/>
          <w:sz w:val="21"/>
          <w:szCs w:val="21"/>
        </w:rPr>
        <w:t>会阻碍珊瑚氧气的摄取，所以运输中，维持合理的</w:t>
      </w:r>
      <w:r w:rsidRPr="00E47073">
        <w:rPr>
          <w:kern w:val="2"/>
          <w:sz w:val="21"/>
          <w:szCs w:val="21"/>
        </w:rPr>
        <w:t>CO</w:t>
      </w:r>
      <w:r w:rsidRPr="002171E5">
        <w:rPr>
          <w:kern w:val="2"/>
          <w:sz w:val="21"/>
          <w:szCs w:val="21"/>
          <w:vertAlign w:val="subscript"/>
        </w:rPr>
        <w:t>2</w:t>
      </w:r>
      <w:r w:rsidRPr="00E47073">
        <w:rPr>
          <w:rFonts w:hint="eastAsia"/>
          <w:kern w:val="2"/>
          <w:sz w:val="21"/>
          <w:szCs w:val="21"/>
        </w:rPr>
        <w:t>浓度很重要。运输过程中，水产品的新陈代谢等会生成有毒有害的氨氮。氨氮包括离子氨和非离子氨，其中非离子氨毒性较强，在</w:t>
      </w:r>
      <w:r w:rsidRPr="00E47073">
        <w:rPr>
          <w:kern w:val="2"/>
          <w:sz w:val="21"/>
          <w:szCs w:val="21"/>
        </w:rPr>
        <w:t>0.02mg/L</w:t>
      </w:r>
      <w:r w:rsidRPr="00E47073">
        <w:rPr>
          <w:rFonts w:hint="eastAsia"/>
          <w:kern w:val="2"/>
          <w:sz w:val="21"/>
          <w:szCs w:val="21"/>
        </w:rPr>
        <w:t>时，即可产生较强毒性。关于离子氨是否也产生毒性亦有争议。有研究认为，离子氨是非离子氨毒性的</w:t>
      </w:r>
      <w:r w:rsidRPr="00E47073">
        <w:rPr>
          <w:kern w:val="2"/>
          <w:sz w:val="21"/>
          <w:szCs w:val="21"/>
        </w:rPr>
        <w:t>1/10</w:t>
      </w:r>
      <w:r w:rsidRPr="00E47073">
        <w:rPr>
          <w:rFonts w:hint="eastAsia"/>
          <w:kern w:val="2"/>
          <w:sz w:val="21"/>
          <w:szCs w:val="21"/>
        </w:rPr>
        <w:t>或更小。非离子氨氮的浓度在很大程度上取决于水温和</w:t>
      </w:r>
      <w:r w:rsidRPr="00E47073">
        <w:rPr>
          <w:kern w:val="2"/>
          <w:sz w:val="21"/>
          <w:szCs w:val="21"/>
        </w:rPr>
        <w:t xml:space="preserve">pH </w:t>
      </w:r>
      <w:r w:rsidRPr="00E47073">
        <w:rPr>
          <w:rFonts w:hint="eastAsia"/>
          <w:kern w:val="2"/>
          <w:sz w:val="21"/>
          <w:szCs w:val="21"/>
        </w:rPr>
        <w:t>值，其在总氨氮中所占比例随温度和</w:t>
      </w:r>
      <w:r w:rsidRPr="00E47073">
        <w:rPr>
          <w:kern w:val="2"/>
          <w:sz w:val="21"/>
          <w:szCs w:val="21"/>
        </w:rPr>
        <w:t>pH</w:t>
      </w:r>
      <w:r w:rsidRPr="00E47073">
        <w:rPr>
          <w:rFonts w:hint="eastAsia"/>
          <w:kern w:val="2"/>
          <w:sz w:val="21"/>
          <w:szCs w:val="21"/>
        </w:rPr>
        <w:t>值的升高而增大。</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c. </w:t>
      </w:r>
      <w:r w:rsidRPr="00E47073">
        <w:rPr>
          <w:rFonts w:hint="eastAsia"/>
          <w:kern w:val="2"/>
          <w:sz w:val="21"/>
          <w:szCs w:val="21"/>
        </w:rPr>
        <w:t>珊瑚的自身条件。珊瑚的健康程度、运输前其所处的环境及珊瑚对运输环境的忍受力等因素，对于成活率至关重要。另外，在装载时，要挑选健康的珊瑚，并防止珊瑚在装载过程中受伤。</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d. </w:t>
      </w:r>
      <w:r w:rsidRPr="00E47073">
        <w:rPr>
          <w:rFonts w:hint="eastAsia"/>
          <w:kern w:val="2"/>
          <w:sz w:val="21"/>
          <w:szCs w:val="21"/>
        </w:rPr>
        <w:t>监控措施。目前，对于运输过程中缺少实时监控的设施，很多时候，人们只是凭感觉和经验来运输，而每次造成珊瑚死亡的机理尚不太明了。运输过程中，如果能及时监测水中的溶解氧、温度和</w:t>
      </w:r>
      <w:r w:rsidRPr="00E47073">
        <w:rPr>
          <w:kern w:val="2"/>
          <w:sz w:val="21"/>
          <w:szCs w:val="21"/>
        </w:rPr>
        <w:t>pH</w:t>
      </w:r>
      <w:r w:rsidRPr="00E47073">
        <w:rPr>
          <w:rFonts w:hint="eastAsia"/>
          <w:kern w:val="2"/>
          <w:sz w:val="21"/>
          <w:szCs w:val="21"/>
        </w:rPr>
        <w:t>值等指标，就能及时采取各种措施，完善运输环境，从而提高运输效率。卢俊杰等主要关注活鱼运输，他们的研究表明，带单片机自动监控系统的海水活鱼运输装置的研制具有制冷保温、增氧、杀菌、水质循环净化和供电等功能，解决了鲜活水产品物流配送技术的关键，使活鱼运输过程中有溶解氧、温度等直观参考的数据，同时解放了劳动力。如果将这些研究工作运用到珊瑚运输这一块也是可以的，如今，更多的研究者正密切关注长途运输过程中的实时监控环节。</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e. </w:t>
      </w:r>
      <w:r w:rsidRPr="00E47073">
        <w:rPr>
          <w:rFonts w:hint="eastAsia"/>
          <w:kern w:val="2"/>
          <w:sz w:val="21"/>
          <w:szCs w:val="21"/>
        </w:rPr>
        <w:t>珊瑚作业船还需要考虑的运输要求：包括运输时机、运输密度、运输水温、运输时间以及装卸等等。海上长途运输应选择海区风浪较小，小潮汐期间进行。要控制运输密度，防止珊瑚太多，堆挤在一块。而珊瑚的运输水温，则需根据珊瑚的生存温度范围来定。同时，要控制珊瑚的运输总时长。珊瑚类运输装卸过程中也应防止珊瑚类的机械损伤。</w:t>
      </w:r>
      <w:r w:rsidRPr="00E47073">
        <w:rPr>
          <w:kern w:val="2"/>
          <w:sz w:val="21"/>
          <w:szCs w:val="21"/>
        </w:rPr>
        <w:t xml:space="preserve"> </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f. </w:t>
      </w:r>
      <w:r w:rsidRPr="00E47073">
        <w:rPr>
          <w:rFonts w:hint="eastAsia"/>
          <w:kern w:val="2"/>
          <w:sz w:val="21"/>
          <w:szCs w:val="21"/>
        </w:rPr>
        <w:t>珊瑚运输过程中的要求。运输过程应防止外来不安全因素的干扰。运输过程中应保证温度的基本稳定，波动范围在</w:t>
      </w:r>
      <w:r w:rsidRPr="00E47073">
        <w:rPr>
          <w:kern w:val="2"/>
          <w:sz w:val="21"/>
          <w:szCs w:val="21"/>
        </w:rPr>
        <w:t>2</w:t>
      </w:r>
      <w:r w:rsidRPr="00E47073">
        <w:rPr>
          <w:rFonts w:ascii="宋体" w:hAnsi="宋体" w:cs="宋体" w:hint="eastAsia"/>
          <w:kern w:val="2"/>
          <w:sz w:val="21"/>
          <w:szCs w:val="21"/>
        </w:rPr>
        <w:t>℃</w:t>
      </w:r>
      <w:r w:rsidRPr="00E47073">
        <w:rPr>
          <w:rFonts w:hint="eastAsia"/>
          <w:kern w:val="2"/>
          <w:sz w:val="21"/>
          <w:szCs w:val="21"/>
        </w:rPr>
        <w:t>～</w:t>
      </w:r>
      <w:r w:rsidRPr="00E47073">
        <w:rPr>
          <w:kern w:val="2"/>
          <w:sz w:val="21"/>
          <w:szCs w:val="21"/>
        </w:rPr>
        <w:t>3</w:t>
      </w:r>
      <w:r w:rsidRPr="00E47073">
        <w:rPr>
          <w:rFonts w:ascii="宋体" w:hAnsi="宋体" w:cs="宋体" w:hint="eastAsia"/>
          <w:kern w:val="2"/>
          <w:sz w:val="21"/>
          <w:szCs w:val="21"/>
        </w:rPr>
        <w:t>℃</w:t>
      </w:r>
      <w:r w:rsidRPr="00E47073">
        <w:rPr>
          <w:rFonts w:hint="eastAsia"/>
          <w:kern w:val="2"/>
          <w:sz w:val="21"/>
          <w:szCs w:val="21"/>
        </w:rPr>
        <w:t>。</w:t>
      </w:r>
    </w:p>
    <w:p w:rsidR="00E46FBC" w:rsidRPr="00880C58" w:rsidRDefault="00E46FBC" w:rsidP="002008C1">
      <w:pPr>
        <w:pStyle w:val="702GF--2"/>
        <w:numPr>
          <w:ilvl w:val="0"/>
          <w:numId w:val="0"/>
        </w:numPr>
        <w:spacing w:before="0" w:line="360" w:lineRule="atLeast"/>
        <w:rPr>
          <w:rFonts w:ascii="Times New Roman"/>
        </w:rPr>
      </w:pPr>
      <w:bookmarkStart w:id="25" w:name="_Toc495332493"/>
      <w:r w:rsidRPr="00880C58">
        <w:rPr>
          <w:rFonts w:ascii="Times New Roman"/>
        </w:rPr>
        <w:t>4.3.4</w:t>
      </w:r>
      <w:r w:rsidRPr="00880C58">
        <w:rPr>
          <w:rFonts w:ascii="Times New Roman" w:hAnsi="黑体" w:hint="eastAsia"/>
        </w:rPr>
        <w:t>珊瑚作业船的要求</w:t>
      </w:r>
      <w:bookmarkEnd w:id="25"/>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一艘珊瑚作业船必须满足以下几点：</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a. </w:t>
      </w:r>
      <w:r w:rsidRPr="00E47073">
        <w:rPr>
          <w:rFonts w:hint="eastAsia"/>
          <w:kern w:val="2"/>
          <w:sz w:val="21"/>
          <w:szCs w:val="21"/>
        </w:rPr>
        <w:t>船上有大片的作业区和存储区，船上必须能够配备潜水装置，成桶的沙砾，很多盆水，降温设施和其他的一些设备。另外，船上要有足够的空间供人员在周围工作。</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b. </w:t>
      </w:r>
      <w:r w:rsidRPr="00E47073">
        <w:rPr>
          <w:rFonts w:hint="eastAsia"/>
          <w:kern w:val="2"/>
          <w:sz w:val="21"/>
          <w:szCs w:val="21"/>
        </w:rPr>
        <w:t>船必须带有顶盖。有了适当的顶盖，就可以遮阳避雨，这就使得工作人员，船上的设备以及运输过程中的珊瑚免受阳光暴晒和大雨淋透。顶盖不是一个本质的要素，但是却非常实用，尤其对于珊瑚作业船来说，绝对是个加分项。</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c. </w:t>
      </w:r>
      <w:r w:rsidRPr="00E47073">
        <w:rPr>
          <w:rFonts w:hint="eastAsia"/>
          <w:kern w:val="2"/>
          <w:sz w:val="21"/>
          <w:szCs w:val="21"/>
        </w:rPr>
        <w:t>船上配备有仓库。船上备有可以锁闭起来的仓库，这样船上就可以安放一些不用每天移动位置的设备。</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d. </w:t>
      </w:r>
      <w:r w:rsidRPr="00E47073">
        <w:rPr>
          <w:rFonts w:hint="eastAsia"/>
          <w:kern w:val="2"/>
          <w:sz w:val="21"/>
          <w:szCs w:val="21"/>
        </w:rPr>
        <w:t>活水井。在珊瑚运输过程中，要保证足够优质的水。尽管已经配备了冰柜、盆箱这些设备，但如果能有活水井，对于需要长途运输的珊瑚来说，将非常有利。</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e. </w:t>
      </w:r>
      <w:r w:rsidRPr="00E47073">
        <w:rPr>
          <w:rFonts w:hint="eastAsia"/>
          <w:kern w:val="2"/>
          <w:sz w:val="21"/>
          <w:szCs w:val="21"/>
        </w:rPr>
        <w:t>珊瑚活体运输装置。具有制冷、隔热、保温、充气增氧、水循环净化、杀菌等功能。排除体质和意外两个因素，可以说在运输过程中正常存活的必要条件是：适宜的水温、良好的水质和足够的溶氧，三者缺一不可。首先，相应地要有水温控制技术。据资料报道，珊瑚</w:t>
      </w:r>
      <w:r>
        <w:rPr>
          <w:rFonts w:hint="eastAsia"/>
          <w:kern w:val="2"/>
          <w:sz w:val="21"/>
          <w:szCs w:val="21"/>
        </w:rPr>
        <w:t>及其他水产动物</w:t>
      </w:r>
      <w:r w:rsidRPr="00E47073">
        <w:rPr>
          <w:rFonts w:hint="eastAsia"/>
          <w:kern w:val="2"/>
          <w:sz w:val="21"/>
          <w:szCs w:val="21"/>
        </w:rPr>
        <w:t>都有其生存水温范围，超过或低于该水温范围，都会致死。在生存水温范围内，珊瑚的新陈代谢强度及耗氧率随水温的降低而减弱，在运输作业船上采用制冷装置可以达到降温的要求。控制水温的目的一是避免夏季高温引起珊瑚突发死亡，二是降低水温可减少珊瑚在运输过程中的活动量，减弱新陈代谢，以及减轻珊瑚相互碰撞所造成的珊瑚损伤，保证珊瑚活体质量。特别强调的是，珊瑚的水温应逐步调节到该品种珊瑚生活水温的低限附近，不可快速降温，防止温差过大影响存活率，尤其是夏季，若水温剧变，相差很多，会使珊瑚呼吸活动长时间中断。若在寒冷的冬春季，开式活珊瑚船便无法进行运输，应用闭式循环技术，可以不受季节性气温、水温的限制，不受航道水质污染的影响，其珊瑚舱水体的升温是靠热油载体燃油锅炉和热交换器来完成的。珊瑚舱水体升温的幅度，由导热油的加热温度调节。当水体升温至设定值时，燃油锅炉关闭，水体在珊瑚舱内受到保温（珊瑚舱内壁采用优质的聚氨脂绝热材料发泡技术，外表包覆玻璃钢防止海水渗透及腐蚀）。其次，要有水质控制技术。在运输过程中，由于珊瑚体内的分泌物及排泄物不断排出，造成水体悬浊物不断增多，若不及时进行处理，将使粘液、剥离组织碎片、有机物等悬浊物附着于珊瑚体上，影响有效气体交换的面积，造成摄氧困难，且易造成微生物大量生长，使水中氧气减少。因此，在循环水路中增设过滤装置，是去除水中悬浊物最有效的方法，并且采用紫外线或臭氧杀菌装置，抑制有害细菌和微生物的生长繁殖，可以大幅度减少水体中的有害细菌和微生物的数量，避免水质恶化，满足珊瑚保活运输的基本要求。活珊瑚船空间较大，在甲板面积条件许可的情况下，应使过滤面积足够地大，。当每航次运输完毕后，须及时清洗过滤装置，应迅速打开最底部的排污压紧盖，靠水的自重力冲洗沉积在最下层的污物，保证下航次的水质也能得到有效的过滤净化。然后，要有溶氧控制技术。珊瑚新陈代谢需要不断消耗氧气和产生二氧化碳。普遍用于活珊瑚运输容器的水体中。用各种机械的方法向水中增氧，实际上是一个气体转移的过程，对于气体溶解于液体的过程，或称液体吸收气体的过程，其吸收动力学问题，属氧传递理论</w:t>
      </w:r>
      <w:r w:rsidRPr="00E47073">
        <w:rPr>
          <w:kern w:val="2"/>
          <w:sz w:val="21"/>
          <w:szCs w:val="21"/>
        </w:rPr>
        <w:t>——</w:t>
      </w:r>
      <w:r w:rsidRPr="00E47073">
        <w:rPr>
          <w:rFonts w:hint="eastAsia"/>
          <w:kern w:val="2"/>
          <w:sz w:val="21"/>
          <w:szCs w:val="21"/>
        </w:rPr>
        <w:t>双膜理论。双膜理论将吸收过程的机理大大简化，而变为通过气液两膜的分子扩散过程。用于活珊瑚运输的增氧设备主要有</w:t>
      </w:r>
      <w:r w:rsidRPr="00E47073">
        <w:rPr>
          <w:kern w:val="2"/>
          <w:sz w:val="21"/>
          <w:szCs w:val="21"/>
        </w:rPr>
        <w:t>4</w:t>
      </w:r>
      <w:r w:rsidRPr="00E47073">
        <w:rPr>
          <w:rFonts w:hint="eastAsia"/>
          <w:kern w:val="2"/>
          <w:sz w:val="21"/>
          <w:szCs w:val="21"/>
        </w:rPr>
        <w:t>种：喷水式、气泡式、射流式和吸气式，这些设备轻巧，安装方便，只是动力效率稍低些。近几年纯氧增氧技术已应用于活珊瑚运输上，常见的短途活珊瑚运输船，船上无需配套另外的动力设备，只需靠携带氧气瓶向水中充氧，在有条件的运输船上，有的还配置了高压液态氧罐，用液态氧向水中补充纯氧，不仅溶氧值高，而且还起到降低水温的作用。总之，增氧的方式多种多样，应根据实际情况分别处理之，原则上是保证水体中有足够的溶氧。一般来说，珊瑚的排泄物与分泌物也需溶氧来氧化，所以运输容器水中的溶氧必须保持在一定量以上。最后，还要考虑机组运输。长途且较大规模活珊瑚运输时，一般采用专门的船舶运输机组，具有自动化、易操作和运输量大等优点。运输装置一般由发电机组、照明装置、循环水泵、制氧机、过滤装置、杀菌装置和制冷机及活珊瑚仓组成。其中过滤和杀菌是</w:t>
      </w:r>
      <w:r w:rsidRPr="00E47073">
        <w:rPr>
          <w:kern w:val="2"/>
          <w:sz w:val="21"/>
          <w:szCs w:val="21"/>
        </w:rPr>
        <w:t>2</w:t>
      </w:r>
      <w:r w:rsidRPr="00E47073">
        <w:rPr>
          <w:rFonts w:hint="eastAsia"/>
          <w:kern w:val="2"/>
          <w:sz w:val="21"/>
          <w:szCs w:val="21"/>
        </w:rPr>
        <w:t>个重要环节。过滤主要是去除水体一些固定颗粒物和氨氮。活珊瑚船空间较大，在甲板面积条件许可的情况下，应使过滤面积足够地大，过滤材料为细沙</w:t>
      </w:r>
      <w:r w:rsidRPr="00E47073">
        <w:rPr>
          <w:kern w:val="2"/>
          <w:sz w:val="21"/>
          <w:szCs w:val="21"/>
        </w:rPr>
        <w:t>+</w:t>
      </w:r>
      <w:r w:rsidRPr="00E47073">
        <w:rPr>
          <w:rFonts w:hint="eastAsia"/>
          <w:kern w:val="2"/>
          <w:sz w:val="21"/>
          <w:szCs w:val="21"/>
        </w:rPr>
        <w:t>活性炭</w:t>
      </w:r>
      <w:r w:rsidRPr="00E47073">
        <w:rPr>
          <w:kern w:val="2"/>
          <w:sz w:val="21"/>
          <w:szCs w:val="21"/>
        </w:rPr>
        <w:t>+</w:t>
      </w:r>
      <w:r w:rsidRPr="00E47073">
        <w:rPr>
          <w:rFonts w:hint="eastAsia"/>
          <w:kern w:val="2"/>
          <w:sz w:val="21"/>
          <w:szCs w:val="21"/>
        </w:rPr>
        <w:t>珊瑚石。日本颇受推广的过滤装置有</w:t>
      </w:r>
      <w:r w:rsidRPr="00E47073">
        <w:rPr>
          <w:kern w:val="2"/>
          <w:sz w:val="21"/>
          <w:szCs w:val="21"/>
        </w:rPr>
        <w:t>2</w:t>
      </w:r>
      <w:r w:rsidRPr="00E47073">
        <w:rPr>
          <w:rFonts w:hint="eastAsia"/>
          <w:kern w:val="2"/>
          <w:sz w:val="21"/>
          <w:szCs w:val="21"/>
        </w:rPr>
        <w:t>种，一种是以泡沫分离装置为主，生物过滤为补充的过滤器；另一种是碳化棉过滤器。有资料显示，沸石去除氨氮效果显著。在运输机组中，用于杀菌的方法主要有臭氧和紫外杀菌法。</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f. </w:t>
      </w:r>
      <w:r w:rsidRPr="00E47073">
        <w:rPr>
          <w:rFonts w:hint="eastAsia"/>
          <w:kern w:val="2"/>
          <w:sz w:val="21"/>
          <w:szCs w:val="21"/>
        </w:rPr>
        <w:t>卫生要求。活珊瑚运输船应彻底进行消毒清洗。运输途中海水应符合渔业水质标准的规定，避免污水及化学物质的污染。</w:t>
      </w:r>
      <w:r w:rsidRPr="00E47073">
        <w:rPr>
          <w:kern w:val="2"/>
          <w:sz w:val="21"/>
          <w:szCs w:val="21"/>
        </w:rPr>
        <w:t xml:space="preserve"> </w:t>
      </w:r>
    </w:p>
    <w:p w:rsidR="00E46FBC" w:rsidRPr="00E47073" w:rsidRDefault="00E46FBC" w:rsidP="001E6035">
      <w:pPr>
        <w:widowControl w:val="0"/>
        <w:adjustRightInd/>
        <w:ind w:firstLineChars="200" w:firstLine="31680"/>
        <w:jc w:val="both"/>
        <w:textAlignment w:val="auto"/>
        <w:rPr>
          <w:kern w:val="2"/>
          <w:sz w:val="21"/>
          <w:szCs w:val="21"/>
        </w:rPr>
      </w:pPr>
      <w:r w:rsidRPr="00E47073">
        <w:rPr>
          <w:kern w:val="2"/>
          <w:sz w:val="21"/>
          <w:szCs w:val="21"/>
        </w:rPr>
        <w:t xml:space="preserve">g. </w:t>
      </w:r>
      <w:r w:rsidRPr="00E47073">
        <w:rPr>
          <w:rFonts w:hint="eastAsia"/>
          <w:kern w:val="2"/>
          <w:sz w:val="21"/>
          <w:szCs w:val="21"/>
        </w:rPr>
        <w:t>配套设备。活珊瑚运输船除符合海上航行要求以外，其结构和设备应能够满足珊瑚类长途运输的要求。要求流水型活珊瑚运输船水体交换量</w:t>
      </w:r>
      <w:r w:rsidRPr="00E47073">
        <w:rPr>
          <w:kern w:val="2"/>
          <w:sz w:val="21"/>
          <w:szCs w:val="21"/>
        </w:rPr>
        <w:t>100%/h</w:t>
      </w:r>
      <w:r w:rsidRPr="00E47073">
        <w:rPr>
          <w:rFonts w:hint="eastAsia"/>
          <w:kern w:val="2"/>
          <w:sz w:val="21"/>
          <w:szCs w:val="21"/>
        </w:rPr>
        <w:t>，水体中溶解氧保持在一定值以上，并具有杀菌能力。具有船底管道充气功能。舱内网箱尺寸应小于船舱尺寸，网箱网目在</w:t>
      </w:r>
      <w:r w:rsidRPr="00E47073">
        <w:rPr>
          <w:kern w:val="2"/>
          <w:sz w:val="21"/>
          <w:szCs w:val="21"/>
        </w:rPr>
        <w:t>50mm</w:t>
      </w:r>
      <w:r w:rsidRPr="00E47073">
        <w:rPr>
          <w:rFonts w:hint="eastAsia"/>
          <w:kern w:val="2"/>
          <w:sz w:val="21"/>
          <w:szCs w:val="21"/>
        </w:rPr>
        <w:t>～</w:t>
      </w:r>
      <w:r w:rsidRPr="00E47073">
        <w:rPr>
          <w:kern w:val="2"/>
          <w:sz w:val="21"/>
          <w:szCs w:val="21"/>
        </w:rPr>
        <w:t>60mm</w:t>
      </w:r>
      <w:r w:rsidRPr="00E47073">
        <w:rPr>
          <w:rFonts w:hint="eastAsia"/>
          <w:kern w:val="2"/>
          <w:sz w:val="21"/>
          <w:szCs w:val="21"/>
        </w:rPr>
        <w:t>，网箱底四角应具有活动固定的性能，网箱上有活动网盖。</w:t>
      </w:r>
    </w:p>
    <w:p w:rsidR="00E46FBC" w:rsidRPr="00880C58" w:rsidRDefault="00E46FBC" w:rsidP="00CC5309">
      <w:pPr>
        <w:pStyle w:val="702GF--2"/>
        <w:numPr>
          <w:ilvl w:val="0"/>
          <w:numId w:val="0"/>
        </w:numPr>
        <w:spacing w:before="0" w:line="360" w:lineRule="atLeast"/>
        <w:rPr>
          <w:rFonts w:ascii="Times New Roman"/>
        </w:rPr>
      </w:pPr>
      <w:bookmarkStart w:id="26" w:name="_Toc495332494"/>
      <w:r w:rsidRPr="00880C58">
        <w:rPr>
          <w:rFonts w:ascii="Times New Roman"/>
        </w:rPr>
        <w:t>4.3.5</w:t>
      </w:r>
      <w:r w:rsidRPr="00880C58">
        <w:rPr>
          <w:rFonts w:ascii="Times New Roman" w:hAnsi="黑体" w:hint="eastAsia"/>
        </w:rPr>
        <w:t>珊瑚作业船的发展分析</w:t>
      </w:r>
      <w:bookmarkEnd w:id="26"/>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对于珊瑚作业船来说，一些普通的运输船只，只要能够满足上述基本的珊瑚运输要求，都是可行的。珊瑚运输，本身对于船的要求是比较低的，没有特别多的要求，船上只需要有足够的空间配备一些相关的设施就可以作为珊瑚作业船了。</w:t>
      </w:r>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一般来说，珊瑚作业运输船必须设有流水、充气（有的还配置有增氧、净水、杀菌、制冷、保温等装置），自身供电等功能，可进行海上长途运输的船舶。船舶的内表面应光滑，易清洗与消毒。船舶满载排水量</w:t>
      </w:r>
      <w:r w:rsidRPr="00E47073">
        <w:rPr>
          <w:kern w:val="2"/>
          <w:sz w:val="21"/>
          <w:szCs w:val="21"/>
        </w:rPr>
        <w:t>500</w:t>
      </w:r>
      <w:r w:rsidRPr="00E47073">
        <w:rPr>
          <w:rFonts w:hint="eastAsia"/>
          <w:kern w:val="2"/>
          <w:sz w:val="21"/>
          <w:szCs w:val="21"/>
        </w:rPr>
        <w:t>吨以上，载重量</w:t>
      </w:r>
      <w:r w:rsidRPr="00E47073">
        <w:rPr>
          <w:kern w:val="2"/>
          <w:sz w:val="21"/>
          <w:szCs w:val="21"/>
        </w:rPr>
        <w:t>300</w:t>
      </w:r>
      <w:r w:rsidRPr="00E47073">
        <w:rPr>
          <w:rFonts w:hint="eastAsia"/>
          <w:kern w:val="2"/>
          <w:sz w:val="21"/>
          <w:szCs w:val="21"/>
        </w:rPr>
        <w:t>吨以上，活水珊瑚舱容积在</w:t>
      </w:r>
      <w:r w:rsidRPr="00E47073">
        <w:rPr>
          <w:kern w:val="2"/>
          <w:sz w:val="21"/>
          <w:szCs w:val="21"/>
        </w:rPr>
        <w:t>300m3</w:t>
      </w:r>
      <w:r w:rsidRPr="00E47073">
        <w:rPr>
          <w:rFonts w:hint="eastAsia"/>
          <w:kern w:val="2"/>
          <w:sz w:val="21"/>
          <w:szCs w:val="21"/>
        </w:rPr>
        <w:t>以上，有</w:t>
      </w:r>
      <w:r w:rsidRPr="00E47073">
        <w:rPr>
          <w:kern w:val="2"/>
          <w:sz w:val="21"/>
          <w:szCs w:val="21"/>
        </w:rPr>
        <w:t>8</w:t>
      </w:r>
      <w:r w:rsidRPr="00E47073">
        <w:rPr>
          <w:rFonts w:hint="eastAsia"/>
          <w:kern w:val="2"/>
          <w:sz w:val="21"/>
          <w:szCs w:val="21"/>
        </w:rPr>
        <w:t>个～</w:t>
      </w:r>
      <w:r w:rsidRPr="00E47073">
        <w:rPr>
          <w:kern w:val="2"/>
          <w:sz w:val="21"/>
          <w:szCs w:val="21"/>
        </w:rPr>
        <w:t>12</w:t>
      </w:r>
      <w:r w:rsidRPr="00E47073">
        <w:rPr>
          <w:rFonts w:hint="eastAsia"/>
          <w:kern w:val="2"/>
          <w:sz w:val="21"/>
          <w:szCs w:val="21"/>
        </w:rPr>
        <w:t>个舱室。具体涉及船体的主尺度参数，如船长，要考虑快速性、珊瑚作业要求、舱室布置及舱容、甲板机械布置以及耐波性，同时船长还应和船速、排水量同时进行优化。型宽，珊瑚作业船的船型特点就是船宽广，船长</w:t>
      </w:r>
      <w:r w:rsidRPr="00E47073">
        <w:rPr>
          <w:kern w:val="2"/>
          <w:sz w:val="21"/>
          <w:szCs w:val="21"/>
        </w:rPr>
        <w:t>/</w:t>
      </w:r>
      <w:r w:rsidRPr="00E47073">
        <w:rPr>
          <w:rFonts w:hint="eastAsia"/>
          <w:kern w:val="2"/>
          <w:sz w:val="21"/>
          <w:szCs w:val="21"/>
        </w:rPr>
        <w:t>型宽的值较小，珊瑚作业船的设备较多，这样就便于舱室布置，而且，增大船舶型宽有助于提高横稳性。型深，取决于吃水和干舷，要考虑对重心的影响。船舶航速，则是由经济性、工况要求和船舶阻力来决定的。</w:t>
      </w:r>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但是，随着技术的不断发展，尤其现阶段人工智能的飞跃发展，运用相关机械设备或者水下机器人进行珊瑚种植的研发正在进一步投入，发展珊瑚作业专业化装备系统将是必然的趋势。专业集成化装备将包括珊瑚移植的各个方面，从珊瑚采集到珊瑚培育，珊瑚运输，最终到珊瑚投放这一整个过程。运用专业集成化装备将提高珊瑚种植或是移植的效率，增大珊瑚种植的总产量，确保珊瑚的质量，简化整个种植</w:t>
      </w:r>
      <w:r w:rsidRPr="00E47073">
        <w:rPr>
          <w:kern w:val="2"/>
          <w:sz w:val="21"/>
          <w:szCs w:val="21"/>
        </w:rPr>
        <w:t>/</w:t>
      </w:r>
      <w:r w:rsidRPr="00E47073">
        <w:rPr>
          <w:rFonts w:hint="eastAsia"/>
          <w:kern w:val="2"/>
          <w:sz w:val="21"/>
          <w:szCs w:val="21"/>
        </w:rPr>
        <w:t>移植的流程，减少人员的配置，尽量缩短珊瑚种植</w:t>
      </w:r>
      <w:r w:rsidRPr="00E47073">
        <w:rPr>
          <w:kern w:val="2"/>
          <w:sz w:val="21"/>
          <w:szCs w:val="21"/>
        </w:rPr>
        <w:t>/</w:t>
      </w:r>
      <w:r w:rsidRPr="00E47073">
        <w:rPr>
          <w:rFonts w:hint="eastAsia"/>
          <w:kern w:val="2"/>
          <w:sz w:val="21"/>
          <w:szCs w:val="21"/>
        </w:rPr>
        <w:t>移植的整个过程，减少珊瑚的耗损，同时扩大珊瑚种植</w:t>
      </w:r>
      <w:r w:rsidRPr="00E47073">
        <w:rPr>
          <w:kern w:val="2"/>
          <w:sz w:val="21"/>
          <w:szCs w:val="21"/>
        </w:rPr>
        <w:t>/</w:t>
      </w:r>
      <w:r w:rsidRPr="00E47073">
        <w:rPr>
          <w:rFonts w:hint="eastAsia"/>
          <w:kern w:val="2"/>
          <w:sz w:val="21"/>
          <w:szCs w:val="21"/>
        </w:rPr>
        <w:t>移植的范围，精确获取海底实时信息，最大限度地实现精准种植，从而确保珊瑚种植</w:t>
      </w:r>
      <w:r w:rsidRPr="00E47073">
        <w:rPr>
          <w:kern w:val="2"/>
          <w:sz w:val="21"/>
          <w:szCs w:val="21"/>
        </w:rPr>
        <w:t>/</w:t>
      </w:r>
      <w:r w:rsidRPr="00E47073">
        <w:rPr>
          <w:rFonts w:hint="eastAsia"/>
          <w:kern w:val="2"/>
          <w:sz w:val="21"/>
          <w:szCs w:val="21"/>
        </w:rPr>
        <w:t>移植的存活率。</w:t>
      </w:r>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未来珊瑚作业船可能需要研究的一个方向就是，如何更好地利用珊瑚作业专业化装备系统，或者如何搭载机器人，让水下机器人来实现整个珊瑚种植的过程，相应地，对珊瑚作业船的要求也将越来越多，越来越高。当然，现阶段珊瑚本身的运输将仍然是科研人员关注的重点，珊瑚运输的相关要求最终都会通过一定的形式反馈给珊瑚作业船。所以，珊瑚作业船必须根据时代的进步而不断地发展。</w:t>
      </w:r>
    </w:p>
    <w:p w:rsidR="00E46FBC" w:rsidRPr="001E6035" w:rsidRDefault="00E46FBC" w:rsidP="00425669">
      <w:pPr>
        <w:pStyle w:val="Heading1"/>
        <w:spacing w:line="480" w:lineRule="auto"/>
        <w:rPr>
          <w:rFonts w:ascii="宋体" w:eastAsia="宋体" w:hAnsi="宋体"/>
          <w:b/>
          <w:sz w:val="21"/>
          <w:szCs w:val="21"/>
        </w:rPr>
      </w:pPr>
      <w:bookmarkStart w:id="27" w:name="_Toc495332495"/>
      <w:r w:rsidRPr="001E6035">
        <w:rPr>
          <w:rFonts w:ascii="宋体" w:eastAsia="宋体" w:hAnsi="宋体" w:hint="eastAsia"/>
          <w:b/>
          <w:sz w:val="21"/>
          <w:szCs w:val="21"/>
        </w:rPr>
        <w:t>结</w:t>
      </w:r>
      <w:bookmarkEnd w:id="27"/>
      <w:r w:rsidRPr="001E6035">
        <w:rPr>
          <w:rFonts w:ascii="宋体" w:eastAsia="宋体" w:hAnsi="宋体" w:hint="eastAsia"/>
          <w:b/>
          <w:sz w:val="21"/>
          <w:szCs w:val="21"/>
        </w:rPr>
        <w:t>语</w:t>
      </w:r>
    </w:p>
    <w:p w:rsidR="00E46FBC" w:rsidRPr="00E47073" w:rsidRDefault="00E46FBC" w:rsidP="001E6035">
      <w:pPr>
        <w:widowControl w:val="0"/>
        <w:adjustRightInd/>
        <w:ind w:firstLineChars="200" w:firstLine="31680"/>
        <w:jc w:val="both"/>
        <w:textAlignment w:val="auto"/>
        <w:rPr>
          <w:kern w:val="2"/>
          <w:sz w:val="21"/>
          <w:szCs w:val="21"/>
        </w:rPr>
      </w:pPr>
      <w:r w:rsidRPr="00E47073">
        <w:rPr>
          <w:rFonts w:hint="eastAsia"/>
          <w:kern w:val="2"/>
          <w:sz w:val="21"/>
          <w:szCs w:val="21"/>
        </w:rPr>
        <w:t>本文介绍了珊瑚移植的相关知识，以及珊瑚移植过程中的存储和运输问题，从而对珊瑚运输过程中的珊瑚作业船进行了详细的分析，并且罗列了珊瑚作业船需要配备的相关设施。根据珊瑚移植过程的相关特点，珊瑚移植对珊瑚作业船的要求并不是很高，基本上普通的运输船配备相关的设备大致就能满足，但随着技术的不断更新，珊瑚作业必将配备专业化的装备系统，这些都会对珊瑚作业船提出新的技术要求，因而对珊瑚作业船的研发力度还需进一步加强。</w:t>
      </w:r>
    </w:p>
    <w:p w:rsidR="00E46FBC" w:rsidRDefault="00E46FBC" w:rsidP="00213CE2">
      <w:pPr>
        <w:adjustRightInd/>
        <w:textAlignment w:val="auto"/>
        <w:rPr>
          <w:sz w:val="21"/>
        </w:rPr>
      </w:pPr>
      <w:r>
        <w:rPr>
          <w:sz w:val="21"/>
        </w:rPr>
        <w:br w:type="page"/>
      </w:r>
    </w:p>
    <w:p w:rsidR="00E46FBC" w:rsidRPr="001E6035" w:rsidRDefault="00E46FBC" w:rsidP="00415F9E">
      <w:pPr>
        <w:pStyle w:val="08GF"/>
        <w:rPr>
          <w:rFonts w:ascii="宋体" w:eastAsia="宋体" w:hAnsi="宋体"/>
          <w:b/>
          <w:sz w:val="18"/>
          <w:szCs w:val="18"/>
        </w:rPr>
      </w:pPr>
      <w:bookmarkStart w:id="28" w:name="_Toc270948782"/>
      <w:bookmarkStart w:id="29" w:name="_Toc495332496"/>
      <w:r w:rsidRPr="001E6035">
        <w:rPr>
          <w:rFonts w:ascii="宋体" w:eastAsia="宋体" w:hAnsi="宋体" w:hint="eastAsia"/>
          <w:b/>
          <w:sz w:val="18"/>
          <w:szCs w:val="18"/>
        </w:rPr>
        <w:t>参考文献</w:t>
      </w:r>
      <w:bookmarkEnd w:id="28"/>
      <w:bookmarkEnd w:id="29"/>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w:t>
      </w:r>
      <w:r w:rsidRPr="00425669">
        <w:rPr>
          <w:rFonts w:hAnsi="宋体" w:hint="eastAsia"/>
          <w:kern w:val="2"/>
          <w:sz w:val="18"/>
          <w:szCs w:val="18"/>
        </w:rPr>
        <w:t>傅秀梅</w:t>
      </w:r>
      <w:r w:rsidRPr="00425669">
        <w:rPr>
          <w:kern w:val="2"/>
          <w:sz w:val="18"/>
          <w:szCs w:val="18"/>
        </w:rPr>
        <w:t xml:space="preserve">, </w:t>
      </w:r>
      <w:r w:rsidRPr="00425669">
        <w:rPr>
          <w:rFonts w:hAnsi="宋体" w:hint="eastAsia"/>
          <w:kern w:val="2"/>
          <w:sz w:val="18"/>
          <w:szCs w:val="18"/>
        </w:rPr>
        <w:t>邵长伦</w:t>
      </w:r>
      <w:r w:rsidRPr="00425669">
        <w:rPr>
          <w:kern w:val="2"/>
          <w:sz w:val="18"/>
          <w:szCs w:val="18"/>
        </w:rPr>
        <w:t xml:space="preserve">, </w:t>
      </w:r>
      <w:r w:rsidRPr="00425669">
        <w:rPr>
          <w:rFonts w:hAnsi="宋体" w:hint="eastAsia"/>
          <w:kern w:val="2"/>
          <w:sz w:val="18"/>
          <w:szCs w:val="18"/>
        </w:rPr>
        <w:t>王长云</w:t>
      </w:r>
      <w:r w:rsidRPr="00425669">
        <w:rPr>
          <w:kern w:val="2"/>
          <w:sz w:val="18"/>
          <w:szCs w:val="18"/>
        </w:rPr>
        <w:t xml:space="preserve">, </w:t>
      </w:r>
      <w:r w:rsidRPr="00425669">
        <w:rPr>
          <w:rFonts w:hAnsi="宋体" w:hint="eastAsia"/>
          <w:kern w:val="2"/>
          <w:sz w:val="18"/>
          <w:szCs w:val="18"/>
        </w:rPr>
        <w:t>韩磊</w:t>
      </w:r>
      <w:r w:rsidRPr="00425669">
        <w:rPr>
          <w:kern w:val="2"/>
          <w:sz w:val="18"/>
          <w:szCs w:val="18"/>
        </w:rPr>
        <w:t xml:space="preserve">, </w:t>
      </w:r>
      <w:r w:rsidRPr="00425669">
        <w:rPr>
          <w:rFonts w:hAnsi="宋体" w:hint="eastAsia"/>
          <w:kern w:val="2"/>
          <w:sz w:val="18"/>
          <w:szCs w:val="18"/>
        </w:rPr>
        <w:t>李国强</w:t>
      </w:r>
      <w:r w:rsidRPr="00425669">
        <w:rPr>
          <w:kern w:val="2"/>
          <w:sz w:val="18"/>
          <w:szCs w:val="18"/>
        </w:rPr>
        <w:t xml:space="preserve">, </w:t>
      </w:r>
      <w:r w:rsidRPr="00425669">
        <w:rPr>
          <w:rFonts w:hAnsi="宋体" w:hint="eastAsia"/>
          <w:kern w:val="2"/>
          <w:sz w:val="18"/>
          <w:szCs w:val="18"/>
        </w:rPr>
        <w:t>刘光兴</w:t>
      </w:r>
      <w:r w:rsidRPr="00425669">
        <w:rPr>
          <w:kern w:val="2"/>
          <w:sz w:val="18"/>
          <w:szCs w:val="18"/>
        </w:rPr>
        <w:t xml:space="preserve">, </w:t>
      </w:r>
      <w:r w:rsidRPr="00425669">
        <w:rPr>
          <w:rFonts w:hAnsi="宋体" w:hint="eastAsia"/>
          <w:kern w:val="2"/>
          <w:sz w:val="18"/>
          <w:szCs w:val="18"/>
        </w:rPr>
        <w:t>管华诗</w:t>
      </w:r>
      <w:r w:rsidRPr="00425669">
        <w:rPr>
          <w:kern w:val="2"/>
          <w:sz w:val="18"/>
          <w:szCs w:val="18"/>
        </w:rPr>
        <w:t xml:space="preserve">. </w:t>
      </w:r>
      <w:r w:rsidRPr="00425669">
        <w:rPr>
          <w:rFonts w:hAnsi="宋体" w:hint="eastAsia"/>
          <w:kern w:val="2"/>
          <w:sz w:val="18"/>
          <w:szCs w:val="18"/>
        </w:rPr>
        <w:t>中国珊瑚礁资源状况及其药用研究调查Ⅱ．资源衰退状况、保护与管理</w:t>
      </w:r>
      <w:r w:rsidRPr="00425669">
        <w:rPr>
          <w:kern w:val="2"/>
          <w:sz w:val="18"/>
          <w:szCs w:val="18"/>
        </w:rPr>
        <w:t xml:space="preserve">[J]. </w:t>
      </w:r>
      <w:r w:rsidRPr="00425669">
        <w:rPr>
          <w:rFonts w:hAnsi="宋体" w:hint="eastAsia"/>
          <w:kern w:val="2"/>
          <w:sz w:val="18"/>
          <w:szCs w:val="18"/>
        </w:rPr>
        <w:t>中国海洋大学学报</w:t>
      </w:r>
      <w:r w:rsidRPr="00425669">
        <w:rPr>
          <w:kern w:val="2"/>
          <w:sz w:val="18"/>
          <w:szCs w:val="18"/>
        </w:rPr>
        <w:t>[J]. Vol.39</w:t>
      </w:r>
      <w:r w:rsidRPr="00425669">
        <w:rPr>
          <w:rFonts w:hAnsi="宋体" w:hint="eastAsia"/>
          <w:kern w:val="2"/>
          <w:sz w:val="18"/>
          <w:szCs w:val="18"/>
        </w:rPr>
        <w:t>，</w:t>
      </w:r>
      <w:r w:rsidRPr="00425669">
        <w:rPr>
          <w:kern w:val="2"/>
          <w:sz w:val="18"/>
          <w:szCs w:val="18"/>
        </w:rPr>
        <w:t>No.4, 2009.</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[2]</w:t>
      </w:r>
      <w:r w:rsidRPr="00425669">
        <w:rPr>
          <w:rFonts w:hAnsi="宋体" w:hint="eastAsia"/>
          <w:kern w:val="2"/>
          <w:sz w:val="18"/>
          <w:szCs w:val="18"/>
        </w:rPr>
        <w:t>杨顺良</w:t>
      </w:r>
      <w:r w:rsidRPr="00425669">
        <w:rPr>
          <w:kern w:val="2"/>
          <w:sz w:val="18"/>
          <w:szCs w:val="18"/>
        </w:rPr>
        <w:t xml:space="preserve">, </w:t>
      </w:r>
      <w:r w:rsidRPr="00425669">
        <w:rPr>
          <w:rFonts w:hAnsi="宋体" w:hint="eastAsia"/>
          <w:kern w:val="2"/>
          <w:sz w:val="18"/>
          <w:szCs w:val="18"/>
        </w:rPr>
        <w:t>杨璐</w:t>
      </w:r>
      <w:r w:rsidRPr="00425669">
        <w:rPr>
          <w:kern w:val="2"/>
          <w:sz w:val="18"/>
          <w:szCs w:val="18"/>
        </w:rPr>
        <w:t xml:space="preserve">, </w:t>
      </w:r>
      <w:r w:rsidRPr="00425669">
        <w:rPr>
          <w:rFonts w:hAnsi="宋体" w:hint="eastAsia"/>
          <w:kern w:val="2"/>
          <w:sz w:val="18"/>
          <w:szCs w:val="18"/>
        </w:rPr>
        <w:t>赵东波</w:t>
      </w:r>
      <w:r w:rsidRPr="00425669">
        <w:rPr>
          <w:kern w:val="2"/>
          <w:sz w:val="18"/>
          <w:szCs w:val="18"/>
        </w:rPr>
        <w:t xml:space="preserve">, </w:t>
      </w:r>
      <w:r w:rsidRPr="00425669">
        <w:rPr>
          <w:rFonts w:hAnsi="宋体" w:hint="eastAsia"/>
          <w:kern w:val="2"/>
          <w:sz w:val="18"/>
          <w:szCs w:val="18"/>
        </w:rPr>
        <w:t>任岳森</w:t>
      </w:r>
      <w:r w:rsidRPr="00425669">
        <w:rPr>
          <w:kern w:val="2"/>
          <w:sz w:val="18"/>
          <w:szCs w:val="18"/>
        </w:rPr>
        <w:t xml:space="preserve">. </w:t>
      </w:r>
      <w:r w:rsidRPr="00425669">
        <w:rPr>
          <w:rFonts w:hAnsi="宋体" w:hint="eastAsia"/>
          <w:kern w:val="2"/>
          <w:sz w:val="18"/>
          <w:szCs w:val="18"/>
        </w:rPr>
        <w:t>福建沿海浅水石珊瑚和柳珊瑚的种类及其分布</w:t>
      </w:r>
      <w:r w:rsidRPr="00425669">
        <w:rPr>
          <w:kern w:val="2"/>
          <w:sz w:val="18"/>
          <w:szCs w:val="18"/>
        </w:rPr>
        <w:t xml:space="preserve">[J]. </w:t>
      </w:r>
      <w:r w:rsidRPr="00425669">
        <w:rPr>
          <w:rFonts w:hAnsi="宋体" w:hint="eastAsia"/>
          <w:kern w:val="2"/>
          <w:sz w:val="18"/>
          <w:szCs w:val="18"/>
        </w:rPr>
        <w:t>应用海洋学学报</w:t>
      </w:r>
      <w:r w:rsidRPr="00425669">
        <w:rPr>
          <w:kern w:val="2"/>
          <w:sz w:val="18"/>
          <w:szCs w:val="18"/>
        </w:rPr>
        <w:t>, Vol.34</w:t>
      </w:r>
      <w:r w:rsidRPr="00425669">
        <w:rPr>
          <w:rFonts w:hAnsi="宋体" w:hint="eastAsia"/>
          <w:kern w:val="2"/>
          <w:sz w:val="18"/>
          <w:szCs w:val="18"/>
        </w:rPr>
        <w:t>，</w:t>
      </w:r>
      <w:r w:rsidRPr="00425669">
        <w:rPr>
          <w:kern w:val="2"/>
          <w:sz w:val="18"/>
          <w:szCs w:val="18"/>
        </w:rPr>
        <w:t>No.2, 2015.</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[3]</w:t>
      </w:r>
      <w:r w:rsidRPr="00425669">
        <w:rPr>
          <w:rFonts w:hAnsi="宋体" w:hint="eastAsia"/>
          <w:kern w:val="2"/>
          <w:sz w:val="18"/>
          <w:szCs w:val="18"/>
        </w:rPr>
        <w:t>高永利</w:t>
      </w:r>
      <w:r w:rsidRPr="00425669">
        <w:rPr>
          <w:kern w:val="2"/>
          <w:sz w:val="18"/>
          <w:szCs w:val="18"/>
        </w:rPr>
        <w:t xml:space="preserve">, </w:t>
      </w:r>
      <w:r w:rsidRPr="00425669">
        <w:rPr>
          <w:rFonts w:hAnsi="宋体" w:hint="eastAsia"/>
          <w:kern w:val="2"/>
          <w:sz w:val="18"/>
          <w:szCs w:val="18"/>
        </w:rPr>
        <w:t>黄晖</w:t>
      </w:r>
      <w:r w:rsidRPr="00425669">
        <w:rPr>
          <w:kern w:val="2"/>
          <w:sz w:val="18"/>
          <w:szCs w:val="18"/>
        </w:rPr>
        <w:t xml:space="preserve">, </w:t>
      </w:r>
      <w:r w:rsidRPr="00425669">
        <w:rPr>
          <w:rFonts w:hAnsi="宋体" w:hint="eastAsia"/>
          <w:kern w:val="2"/>
          <w:sz w:val="18"/>
          <w:szCs w:val="18"/>
        </w:rPr>
        <w:t>练健生</w:t>
      </w:r>
      <w:r w:rsidRPr="00425669">
        <w:rPr>
          <w:kern w:val="2"/>
          <w:sz w:val="18"/>
          <w:szCs w:val="18"/>
        </w:rPr>
        <w:t xml:space="preserve">, </w:t>
      </w:r>
      <w:r w:rsidRPr="00425669">
        <w:rPr>
          <w:rFonts w:hAnsi="宋体" w:hint="eastAsia"/>
          <w:kern w:val="2"/>
          <w:sz w:val="18"/>
          <w:szCs w:val="18"/>
        </w:rPr>
        <w:t>李秀保</w:t>
      </w:r>
      <w:r w:rsidRPr="00425669">
        <w:rPr>
          <w:kern w:val="2"/>
          <w:sz w:val="18"/>
          <w:szCs w:val="18"/>
        </w:rPr>
        <w:t xml:space="preserve">, </w:t>
      </w:r>
      <w:r w:rsidRPr="00425669">
        <w:rPr>
          <w:rFonts w:hAnsi="宋体" w:hint="eastAsia"/>
          <w:kern w:val="2"/>
          <w:sz w:val="18"/>
          <w:szCs w:val="18"/>
        </w:rPr>
        <w:t>尤丰</w:t>
      </w:r>
      <w:r w:rsidRPr="00425669">
        <w:rPr>
          <w:kern w:val="2"/>
          <w:sz w:val="18"/>
          <w:szCs w:val="18"/>
        </w:rPr>
        <w:t xml:space="preserve">, </w:t>
      </w:r>
      <w:r w:rsidRPr="00425669">
        <w:rPr>
          <w:rFonts w:hAnsi="宋体" w:hint="eastAsia"/>
          <w:kern w:val="2"/>
          <w:sz w:val="18"/>
          <w:szCs w:val="18"/>
        </w:rPr>
        <w:t>周国伟</w:t>
      </w:r>
      <w:r w:rsidRPr="00425669">
        <w:rPr>
          <w:kern w:val="2"/>
          <w:sz w:val="18"/>
          <w:szCs w:val="18"/>
        </w:rPr>
        <w:t xml:space="preserve">, </w:t>
      </w:r>
      <w:r w:rsidRPr="00425669">
        <w:rPr>
          <w:rFonts w:hAnsi="宋体" w:hint="eastAsia"/>
          <w:kern w:val="2"/>
          <w:sz w:val="18"/>
          <w:szCs w:val="18"/>
        </w:rPr>
        <w:t>刘胜</w:t>
      </w:r>
      <w:r w:rsidRPr="00425669">
        <w:rPr>
          <w:kern w:val="2"/>
          <w:sz w:val="18"/>
          <w:szCs w:val="18"/>
        </w:rPr>
        <w:t xml:space="preserve">. </w:t>
      </w:r>
      <w:r w:rsidRPr="00425669">
        <w:rPr>
          <w:rFonts w:hAnsi="宋体" w:hint="eastAsia"/>
          <w:kern w:val="2"/>
          <w:sz w:val="18"/>
          <w:szCs w:val="18"/>
        </w:rPr>
        <w:t>大亚湾造礁石珊瑚移植迁入地的选择及移植存活率监测</w:t>
      </w:r>
      <w:r w:rsidRPr="00425669">
        <w:rPr>
          <w:kern w:val="2"/>
          <w:sz w:val="18"/>
          <w:szCs w:val="18"/>
        </w:rPr>
        <w:t xml:space="preserve">. </w:t>
      </w:r>
      <w:r w:rsidRPr="00425669">
        <w:rPr>
          <w:rFonts w:hAnsi="宋体" w:hint="eastAsia"/>
          <w:kern w:val="2"/>
          <w:sz w:val="18"/>
          <w:szCs w:val="18"/>
        </w:rPr>
        <w:t>应用海洋学学报</w:t>
      </w:r>
      <w:r w:rsidRPr="00425669">
        <w:rPr>
          <w:kern w:val="2"/>
          <w:sz w:val="18"/>
          <w:szCs w:val="18"/>
        </w:rPr>
        <w:t>, Vol.32, No.2, 2013.</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[4]</w:t>
      </w:r>
      <w:r w:rsidRPr="00425669">
        <w:rPr>
          <w:rFonts w:hAnsi="宋体" w:hint="eastAsia"/>
          <w:kern w:val="2"/>
          <w:sz w:val="18"/>
          <w:szCs w:val="18"/>
        </w:rPr>
        <w:t>李淑</w:t>
      </w:r>
      <w:r w:rsidRPr="00425669">
        <w:rPr>
          <w:kern w:val="2"/>
          <w:sz w:val="18"/>
          <w:szCs w:val="18"/>
        </w:rPr>
        <w:t xml:space="preserve">, </w:t>
      </w:r>
      <w:r w:rsidRPr="00425669">
        <w:rPr>
          <w:rFonts w:hAnsi="宋体" w:hint="eastAsia"/>
          <w:kern w:val="2"/>
          <w:sz w:val="18"/>
          <w:szCs w:val="18"/>
        </w:rPr>
        <w:t>余克服</w:t>
      </w:r>
      <w:r w:rsidRPr="00425669">
        <w:rPr>
          <w:kern w:val="2"/>
          <w:sz w:val="18"/>
          <w:szCs w:val="18"/>
        </w:rPr>
        <w:t xml:space="preserve">. </w:t>
      </w:r>
      <w:r w:rsidRPr="00425669">
        <w:rPr>
          <w:rFonts w:hAnsi="宋体" w:hint="eastAsia"/>
          <w:kern w:val="2"/>
          <w:sz w:val="18"/>
          <w:szCs w:val="18"/>
        </w:rPr>
        <w:t>珊瑚礁白化研究进展</w:t>
      </w:r>
      <w:r w:rsidRPr="00425669">
        <w:rPr>
          <w:kern w:val="2"/>
          <w:sz w:val="18"/>
          <w:szCs w:val="18"/>
        </w:rPr>
        <w:t xml:space="preserve">[J]. </w:t>
      </w:r>
      <w:r w:rsidRPr="00425669">
        <w:rPr>
          <w:rFonts w:hAnsi="宋体" w:hint="eastAsia"/>
          <w:kern w:val="2"/>
          <w:sz w:val="18"/>
          <w:szCs w:val="18"/>
        </w:rPr>
        <w:t>生态学报</w:t>
      </w:r>
      <w:r w:rsidRPr="00425669">
        <w:rPr>
          <w:kern w:val="2"/>
          <w:sz w:val="18"/>
          <w:szCs w:val="18"/>
        </w:rPr>
        <w:t>, Vol.27, No.5, 2007.</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[5]</w:t>
      </w:r>
      <w:r w:rsidRPr="00425669">
        <w:rPr>
          <w:rFonts w:hAnsi="宋体" w:hint="eastAsia"/>
          <w:kern w:val="2"/>
          <w:sz w:val="18"/>
          <w:szCs w:val="18"/>
        </w:rPr>
        <w:t>黄晖</w:t>
      </w:r>
      <w:r w:rsidRPr="00425669">
        <w:rPr>
          <w:kern w:val="2"/>
          <w:sz w:val="18"/>
          <w:szCs w:val="18"/>
        </w:rPr>
        <w:t xml:space="preserve">, </w:t>
      </w:r>
      <w:r w:rsidRPr="00425669">
        <w:rPr>
          <w:rFonts w:hAnsi="宋体" w:hint="eastAsia"/>
          <w:kern w:val="2"/>
          <w:sz w:val="18"/>
          <w:szCs w:val="18"/>
        </w:rPr>
        <w:t>许昌有</w:t>
      </w:r>
      <w:r w:rsidRPr="00425669">
        <w:rPr>
          <w:kern w:val="2"/>
          <w:sz w:val="18"/>
          <w:szCs w:val="18"/>
        </w:rPr>
        <w:t xml:space="preserve">, </w:t>
      </w:r>
      <w:r w:rsidRPr="00425669">
        <w:rPr>
          <w:rFonts w:hAnsi="宋体" w:hint="eastAsia"/>
          <w:kern w:val="2"/>
          <w:sz w:val="18"/>
          <w:szCs w:val="18"/>
        </w:rPr>
        <w:t>袁涛</w:t>
      </w:r>
      <w:r w:rsidRPr="00425669">
        <w:rPr>
          <w:kern w:val="2"/>
          <w:sz w:val="18"/>
          <w:szCs w:val="18"/>
        </w:rPr>
        <w:t xml:space="preserve">. </w:t>
      </w:r>
      <w:r w:rsidRPr="00425669">
        <w:rPr>
          <w:rFonts w:hAnsi="宋体" w:hint="eastAsia"/>
          <w:kern w:val="2"/>
          <w:sz w:val="18"/>
          <w:szCs w:val="18"/>
        </w:rPr>
        <w:t>造礁石珊瑚白化相关功能基因的研究进展</w:t>
      </w:r>
      <w:r w:rsidRPr="00425669">
        <w:rPr>
          <w:kern w:val="2"/>
          <w:sz w:val="18"/>
          <w:szCs w:val="18"/>
        </w:rPr>
        <w:t xml:space="preserve">[J]. </w:t>
      </w:r>
      <w:r w:rsidRPr="00425669">
        <w:rPr>
          <w:rFonts w:hAnsi="宋体" w:hint="eastAsia"/>
          <w:kern w:val="2"/>
          <w:sz w:val="18"/>
          <w:szCs w:val="18"/>
        </w:rPr>
        <w:t>热带海洋学报</w:t>
      </w:r>
      <w:r w:rsidRPr="00425669">
        <w:rPr>
          <w:kern w:val="2"/>
          <w:sz w:val="18"/>
          <w:szCs w:val="18"/>
        </w:rPr>
        <w:t>, Vol.32, No.4, 2013: 43−50</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[6]</w:t>
      </w:r>
      <w:r w:rsidRPr="00425669">
        <w:rPr>
          <w:rFonts w:hAnsi="宋体" w:hint="eastAsia"/>
          <w:kern w:val="2"/>
          <w:sz w:val="18"/>
          <w:szCs w:val="18"/>
        </w:rPr>
        <w:t>李元超</w:t>
      </w:r>
      <w:r w:rsidRPr="00425669">
        <w:rPr>
          <w:kern w:val="2"/>
          <w:sz w:val="18"/>
          <w:szCs w:val="18"/>
        </w:rPr>
        <w:t xml:space="preserve">, </w:t>
      </w:r>
      <w:r w:rsidRPr="00425669">
        <w:rPr>
          <w:rFonts w:hAnsi="宋体" w:hint="eastAsia"/>
          <w:kern w:val="2"/>
          <w:sz w:val="18"/>
          <w:szCs w:val="18"/>
        </w:rPr>
        <w:t>黄晖</w:t>
      </w:r>
      <w:r w:rsidRPr="00425669">
        <w:rPr>
          <w:kern w:val="2"/>
          <w:sz w:val="18"/>
          <w:szCs w:val="18"/>
        </w:rPr>
        <w:t xml:space="preserve">, </w:t>
      </w:r>
      <w:r w:rsidRPr="00425669">
        <w:rPr>
          <w:rFonts w:hAnsi="宋体" w:hint="eastAsia"/>
          <w:kern w:val="2"/>
          <w:sz w:val="18"/>
          <w:szCs w:val="18"/>
        </w:rPr>
        <w:t>董志军</w:t>
      </w:r>
      <w:r w:rsidRPr="00425669">
        <w:rPr>
          <w:kern w:val="2"/>
          <w:sz w:val="18"/>
          <w:szCs w:val="18"/>
        </w:rPr>
        <w:t xml:space="preserve">, </w:t>
      </w:r>
      <w:r w:rsidRPr="00425669">
        <w:rPr>
          <w:rFonts w:hAnsi="宋体" w:hint="eastAsia"/>
          <w:kern w:val="2"/>
          <w:sz w:val="18"/>
          <w:szCs w:val="18"/>
        </w:rPr>
        <w:t>练健生</w:t>
      </w:r>
      <w:r w:rsidRPr="00425669">
        <w:rPr>
          <w:kern w:val="2"/>
          <w:sz w:val="18"/>
          <w:szCs w:val="18"/>
        </w:rPr>
        <w:t xml:space="preserve">, </w:t>
      </w:r>
      <w:r w:rsidRPr="00425669">
        <w:rPr>
          <w:rFonts w:hAnsi="宋体" w:hint="eastAsia"/>
          <w:kern w:val="2"/>
          <w:sz w:val="18"/>
          <w:szCs w:val="18"/>
        </w:rPr>
        <w:t>周国伟</w:t>
      </w:r>
      <w:r w:rsidRPr="00425669">
        <w:rPr>
          <w:kern w:val="2"/>
          <w:sz w:val="18"/>
          <w:szCs w:val="18"/>
        </w:rPr>
        <w:t xml:space="preserve">. </w:t>
      </w:r>
      <w:r w:rsidRPr="00425669">
        <w:rPr>
          <w:rFonts w:hAnsi="宋体" w:hint="eastAsia"/>
          <w:kern w:val="2"/>
          <w:sz w:val="18"/>
          <w:szCs w:val="18"/>
        </w:rPr>
        <w:t>珊瑚礁生态修复研究进展</w:t>
      </w:r>
      <w:r w:rsidRPr="00425669">
        <w:rPr>
          <w:kern w:val="2"/>
          <w:sz w:val="18"/>
          <w:szCs w:val="18"/>
        </w:rPr>
        <w:t>[J]. Vol.28, No.10, 2008.</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[7]</w:t>
      </w:r>
      <w:r w:rsidRPr="00425669">
        <w:rPr>
          <w:rFonts w:hAnsi="宋体" w:hint="eastAsia"/>
          <w:kern w:val="2"/>
          <w:sz w:val="18"/>
          <w:szCs w:val="18"/>
        </w:rPr>
        <w:t>吴钟解</w:t>
      </w:r>
      <w:r w:rsidRPr="00425669">
        <w:rPr>
          <w:kern w:val="2"/>
          <w:sz w:val="18"/>
          <w:szCs w:val="18"/>
        </w:rPr>
        <w:t xml:space="preserve">, </w:t>
      </w:r>
      <w:r w:rsidRPr="00425669">
        <w:rPr>
          <w:rFonts w:hAnsi="宋体" w:hint="eastAsia"/>
          <w:kern w:val="2"/>
          <w:sz w:val="18"/>
          <w:szCs w:val="18"/>
        </w:rPr>
        <w:t>王道儒</w:t>
      </w:r>
      <w:r w:rsidRPr="00425669">
        <w:rPr>
          <w:kern w:val="2"/>
          <w:sz w:val="18"/>
          <w:szCs w:val="18"/>
        </w:rPr>
        <w:t xml:space="preserve">, </w:t>
      </w:r>
      <w:r w:rsidRPr="00425669">
        <w:rPr>
          <w:rFonts w:hAnsi="宋体" w:hint="eastAsia"/>
          <w:kern w:val="2"/>
          <w:sz w:val="18"/>
          <w:szCs w:val="18"/>
        </w:rPr>
        <w:t>叶翠信</w:t>
      </w:r>
      <w:r w:rsidRPr="00425669">
        <w:rPr>
          <w:kern w:val="2"/>
          <w:sz w:val="18"/>
          <w:szCs w:val="18"/>
        </w:rPr>
        <w:t xml:space="preserve">, </w:t>
      </w:r>
      <w:r w:rsidRPr="00425669">
        <w:rPr>
          <w:rFonts w:hAnsi="宋体" w:hint="eastAsia"/>
          <w:kern w:val="2"/>
          <w:sz w:val="18"/>
          <w:szCs w:val="18"/>
        </w:rPr>
        <w:t>李元超</w:t>
      </w:r>
      <w:r w:rsidRPr="00425669">
        <w:rPr>
          <w:kern w:val="2"/>
          <w:sz w:val="18"/>
          <w:szCs w:val="18"/>
        </w:rPr>
        <w:t xml:space="preserve">, </w:t>
      </w:r>
      <w:r w:rsidRPr="00425669">
        <w:rPr>
          <w:rFonts w:hAnsi="宋体" w:hint="eastAsia"/>
          <w:kern w:val="2"/>
          <w:sz w:val="18"/>
          <w:szCs w:val="18"/>
        </w:rPr>
        <w:t>陈敏</w:t>
      </w:r>
      <w:r w:rsidRPr="00425669">
        <w:rPr>
          <w:kern w:val="2"/>
          <w:sz w:val="18"/>
          <w:szCs w:val="18"/>
        </w:rPr>
        <w:t xml:space="preserve">, </w:t>
      </w:r>
      <w:r w:rsidRPr="00425669">
        <w:rPr>
          <w:rFonts w:hAnsi="宋体" w:hint="eastAsia"/>
          <w:kern w:val="2"/>
          <w:sz w:val="18"/>
          <w:szCs w:val="18"/>
        </w:rPr>
        <w:t>陈春华</w:t>
      </w:r>
      <w:r w:rsidRPr="00425669">
        <w:rPr>
          <w:kern w:val="2"/>
          <w:sz w:val="18"/>
          <w:szCs w:val="18"/>
        </w:rPr>
        <w:t xml:space="preserve">. </w:t>
      </w:r>
      <w:r w:rsidRPr="00425669">
        <w:rPr>
          <w:rFonts w:hAnsi="宋体" w:hint="eastAsia"/>
          <w:kern w:val="2"/>
          <w:sz w:val="18"/>
          <w:szCs w:val="18"/>
        </w:rPr>
        <w:t>三亚珊瑚变化趋势及原因分析</w:t>
      </w:r>
      <w:r w:rsidRPr="00425669">
        <w:rPr>
          <w:kern w:val="2"/>
          <w:sz w:val="18"/>
          <w:szCs w:val="18"/>
        </w:rPr>
        <w:t>.</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[8]</w:t>
      </w:r>
      <w:r w:rsidRPr="00425669">
        <w:rPr>
          <w:rFonts w:hAnsi="宋体" w:hint="eastAsia"/>
          <w:kern w:val="2"/>
          <w:sz w:val="18"/>
          <w:szCs w:val="18"/>
        </w:rPr>
        <w:t>张成龙</w:t>
      </w:r>
      <w:r w:rsidRPr="00425669">
        <w:rPr>
          <w:kern w:val="2"/>
          <w:sz w:val="18"/>
          <w:szCs w:val="18"/>
        </w:rPr>
        <w:t xml:space="preserve">, </w:t>
      </w:r>
      <w:r w:rsidRPr="00425669">
        <w:rPr>
          <w:rFonts w:hAnsi="宋体" w:hint="eastAsia"/>
          <w:kern w:val="2"/>
          <w:sz w:val="18"/>
          <w:szCs w:val="18"/>
        </w:rPr>
        <w:t>黄晖</w:t>
      </w:r>
      <w:r w:rsidRPr="00425669">
        <w:rPr>
          <w:kern w:val="2"/>
          <w:sz w:val="18"/>
          <w:szCs w:val="18"/>
        </w:rPr>
        <w:t xml:space="preserve">, </w:t>
      </w:r>
      <w:r w:rsidRPr="00425669">
        <w:rPr>
          <w:rFonts w:hAnsi="宋体" w:hint="eastAsia"/>
          <w:kern w:val="2"/>
          <w:sz w:val="18"/>
          <w:szCs w:val="18"/>
        </w:rPr>
        <w:t>黄良民</w:t>
      </w:r>
      <w:r w:rsidRPr="00425669">
        <w:rPr>
          <w:kern w:val="2"/>
          <w:sz w:val="18"/>
          <w:szCs w:val="18"/>
        </w:rPr>
        <w:t xml:space="preserve">, </w:t>
      </w:r>
      <w:r w:rsidRPr="00425669">
        <w:rPr>
          <w:rFonts w:hAnsi="宋体" w:hint="eastAsia"/>
          <w:kern w:val="2"/>
          <w:sz w:val="18"/>
          <w:szCs w:val="18"/>
        </w:rPr>
        <w:t>刘胜</w:t>
      </w:r>
      <w:r w:rsidRPr="00425669">
        <w:rPr>
          <w:kern w:val="2"/>
          <w:sz w:val="18"/>
          <w:szCs w:val="18"/>
        </w:rPr>
        <w:t xml:space="preserve">. </w:t>
      </w:r>
      <w:r w:rsidRPr="00425669">
        <w:rPr>
          <w:rFonts w:hAnsi="宋体" w:hint="eastAsia"/>
          <w:kern w:val="2"/>
          <w:sz w:val="18"/>
          <w:szCs w:val="18"/>
        </w:rPr>
        <w:t>海洋酸化对珊瑚礁生态系统的影响研究进展</w:t>
      </w:r>
      <w:r w:rsidRPr="00425669">
        <w:rPr>
          <w:kern w:val="2"/>
          <w:sz w:val="18"/>
          <w:szCs w:val="18"/>
        </w:rPr>
        <w:t xml:space="preserve">[J]. </w:t>
      </w:r>
      <w:r w:rsidRPr="00425669">
        <w:rPr>
          <w:rFonts w:hAnsi="宋体" w:hint="eastAsia"/>
          <w:kern w:val="2"/>
          <w:sz w:val="18"/>
          <w:szCs w:val="18"/>
        </w:rPr>
        <w:t>生态学报</w:t>
      </w:r>
      <w:r w:rsidRPr="00425669">
        <w:rPr>
          <w:kern w:val="2"/>
          <w:sz w:val="18"/>
          <w:szCs w:val="18"/>
        </w:rPr>
        <w:t>, Vol.32, No.5, 2012.</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[9]</w:t>
      </w:r>
      <w:r w:rsidRPr="00425669">
        <w:rPr>
          <w:rFonts w:hAnsi="宋体" w:hint="eastAsia"/>
          <w:kern w:val="2"/>
          <w:sz w:val="18"/>
          <w:szCs w:val="18"/>
        </w:rPr>
        <w:t>黄晖</w:t>
      </w:r>
      <w:r w:rsidRPr="00425669">
        <w:rPr>
          <w:kern w:val="2"/>
          <w:sz w:val="18"/>
          <w:szCs w:val="18"/>
        </w:rPr>
        <w:t xml:space="preserve">, </w:t>
      </w:r>
      <w:r w:rsidRPr="00425669">
        <w:rPr>
          <w:rFonts w:hAnsi="宋体" w:hint="eastAsia"/>
          <w:kern w:val="2"/>
          <w:sz w:val="18"/>
          <w:szCs w:val="18"/>
        </w:rPr>
        <w:t>张浴阳</w:t>
      </w:r>
      <w:r w:rsidRPr="00425669">
        <w:rPr>
          <w:kern w:val="2"/>
          <w:sz w:val="18"/>
          <w:szCs w:val="18"/>
        </w:rPr>
        <w:t xml:space="preserve">, </w:t>
      </w:r>
      <w:r w:rsidRPr="00425669">
        <w:rPr>
          <w:rFonts w:hAnsi="宋体" w:hint="eastAsia"/>
          <w:kern w:val="2"/>
          <w:sz w:val="18"/>
          <w:szCs w:val="18"/>
        </w:rPr>
        <w:t>黄洁英</w:t>
      </w:r>
      <w:r w:rsidRPr="00425669">
        <w:rPr>
          <w:kern w:val="2"/>
          <w:sz w:val="18"/>
          <w:szCs w:val="18"/>
        </w:rPr>
        <w:t xml:space="preserve">, </w:t>
      </w:r>
      <w:r w:rsidRPr="00425669">
        <w:rPr>
          <w:rFonts w:hAnsi="宋体" w:hint="eastAsia"/>
          <w:kern w:val="2"/>
          <w:sz w:val="18"/>
          <w:szCs w:val="18"/>
        </w:rPr>
        <w:t>尤丰</w:t>
      </w:r>
      <w:r w:rsidRPr="00425669">
        <w:rPr>
          <w:kern w:val="2"/>
          <w:sz w:val="18"/>
          <w:szCs w:val="18"/>
        </w:rPr>
        <w:t xml:space="preserve">, </w:t>
      </w:r>
      <w:r w:rsidRPr="00425669">
        <w:rPr>
          <w:rFonts w:hAnsi="宋体" w:hint="eastAsia"/>
          <w:kern w:val="2"/>
          <w:sz w:val="18"/>
          <w:szCs w:val="18"/>
        </w:rPr>
        <w:t>杨剑辉</w:t>
      </w:r>
      <w:r w:rsidRPr="00425669">
        <w:rPr>
          <w:kern w:val="2"/>
          <w:sz w:val="18"/>
          <w:szCs w:val="18"/>
        </w:rPr>
        <w:t xml:space="preserve">, </w:t>
      </w:r>
      <w:r w:rsidRPr="00425669">
        <w:rPr>
          <w:rFonts w:hAnsi="宋体" w:hint="eastAsia"/>
          <w:kern w:val="2"/>
          <w:sz w:val="18"/>
          <w:szCs w:val="18"/>
        </w:rPr>
        <w:t>练建生</w:t>
      </w:r>
      <w:r w:rsidRPr="00425669">
        <w:rPr>
          <w:kern w:val="2"/>
          <w:sz w:val="18"/>
          <w:szCs w:val="18"/>
        </w:rPr>
        <w:t xml:space="preserve">, </w:t>
      </w:r>
      <w:r w:rsidRPr="00425669">
        <w:rPr>
          <w:rFonts w:hAnsi="宋体" w:hint="eastAsia"/>
          <w:kern w:val="2"/>
          <w:sz w:val="18"/>
          <w:szCs w:val="18"/>
        </w:rPr>
        <w:t>温国彰</w:t>
      </w:r>
      <w:r w:rsidRPr="00425669">
        <w:rPr>
          <w:kern w:val="2"/>
          <w:sz w:val="18"/>
          <w:szCs w:val="18"/>
        </w:rPr>
        <w:t xml:space="preserve">. </w:t>
      </w:r>
      <w:r w:rsidRPr="00425669">
        <w:rPr>
          <w:rFonts w:hAnsi="宋体" w:hint="eastAsia"/>
          <w:kern w:val="2"/>
          <w:sz w:val="18"/>
          <w:szCs w:val="18"/>
        </w:rPr>
        <w:t>不同移植方法对多种珊瑚移植效果的影响</w:t>
      </w:r>
      <w:r w:rsidRPr="00425669">
        <w:rPr>
          <w:kern w:val="2"/>
          <w:sz w:val="18"/>
          <w:szCs w:val="18"/>
        </w:rPr>
        <w:t xml:space="preserve">. </w:t>
      </w:r>
      <w:r w:rsidRPr="00425669">
        <w:rPr>
          <w:rFonts w:hAnsi="宋体" w:hint="eastAsia"/>
          <w:kern w:val="2"/>
          <w:sz w:val="18"/>
          <w:szCs w:val="18"/>
        </w:rPr>
        <w:t>论文集</w:t>
      </w:r>
      <w:r w:rsidRPr="00425669">
        <w:rPr>
          <w:kern w:val="2"/>
          <w:sz w:val="18"/>
          <w:szCs w:val="18"/>
        </w:rPr>
        <w:t>.</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[10]</w:t>
      </w:r>
      <w:r w:rsidRPr="00425669">
        <w:rPr>
          <w:rFonts w:hAnsi="宋体" w:hint="eastAsia"/>
          <w:kern w:val="2"/>
          <w:sz w:val="18"/>
          <w:szCs w:val="18"/>
        </w:rPr>
        <w:t>王淑红</w:t>
      </w:r>
      <w:r w:rsidRPr="00425669">
        <w:rPr>
          <w:kern w:val="2"/>
          <w:sz w:val="18"/>
          <w:szCs w:val="18"/>
        </w:rPr>
        <w:t xml:space="preserve">, </w:t>
      </w:r>
      <w:r w:rsidRPr="00425669">
        <w:rPr>
          <w:rFonts w:hAnsi="宋体" w:hint="eastAsia"/>
          <w:kern w:val="2"/>
          <w:sz w:val="18"/>
          <w:szCs w:val="18"/>
        </w:rPr>
        <w:t>洪文霆</w:t>
      </w:r>
      <w:r w:rsidRPr="00425669">
        <w:rPr>
          <w:kern w:val="2"/>
          <w:sz w:val="18"/>
          <w:szCs w:val="18"/>
        </w:rPr>
        <w:t xml:space="preserve">, </w:t>
      </w:r>
      <w:r w:rsidRPr="00425669">
        <w:rPr>
          <w:rFonts w:hAnsi="宋体" w:hint="eastAsia"/>
          <w:kern w:val="2"/>
          <w:sz w:val="18"/>
          <w:szCs w:val="18"/>
        </w:rPr>
        <w:t>陈纪新</w:t>
      </w:r>
      <w:r w:rsidRPr="00425669">
        <w:rPr>
          <w:kern w:val="2"/>
          <w:sz w:val="18"/>
          <w:szCs w:val="18"/>
        </w:rPr>
        <w:t xml:space="preserve">, </w:t>
      </w:r>
      <w:r w:rsidRPr="00425669">
        <w:rPr>
          <w:rFonts w:hAnsi="宋体" w:hint="eastAsia"/>
          <w:kern w:val="2"/>
          <w:sz w:val="18"/>
          <w:szCs w:val="18"/>
        </w:rPr>
        <w:t>陈芸</w:t>
      </w:r>
      <w:r w:rsidRPr="00425669">
        <w:rPr>
          <w:kern w:val="2"/>
          <w:sz w:val="18"/>
          <w:szCs w:val="18"/>
        </w:rPr>
        <w:t xml:space="preserve">, </w:t>
      </w:r>
      <w:r w:rsidRPr="00425669">
        <w:rPr>
          <w:rFonts w:hAnsi="宋体" w:hint="eastAsia"/>
          <w:kern w:val="2"/>
          <w:sz w:val="18"/>
          <w:szCs w:val="18"/>
        </w:rPr>
        <w:t>王艺磊</w:t>
      </w:r>
      <w:r w:rsidRPr="00425669">
        <w:rPr>
          <w:kern w:val="2"/>
          <w:sz w:val="18"/>
          <w:szCs w:val="18"/>
        </w:rPr>
        <w:t xml:space="preserve">, </w:t>
      </w:r>
      <w:r w:rsidRPr="00425669">
        <w:rPr>
          <w:rFonts w:hAnsi="宋体" w:hint="eastAsia"/>
          <w:kern w:val="2"/>
          <w:sz w:val="18"/>
          <w:szCs w:val="18"/>
        </w:rPr>
        <w:t>张子平</w:t>
      </w:r>
      <w:r w:rsidRPr="00425669">
        <w:rPr>
          <w:kern w:val="2"/>
          <w:sz w:val="18"/>
          <w:szCs w:val="18"/>
        </w:rPr>
        <w:t xml:space="preserve">, </w:t>
      </w:r>
      <w:r w:rsidRPr="00425669">
        <w:rPr>
          <w:rFonts w:hAnsi="宋体" w:hint="eastAsia"/>
          <w:kern w:val="2"/>
          <w:sz w:val="18"/>
          <w:szCs w:val="18"/>
        </w:rPr>
        <w:t>翁朝红</w:t>
      </w:r>
      <w:r w:rsidRPr="00425669">
        <w:rPr>
          <w:kern w:val="2"/>
          <w:sz w:val="18"/>
          <w:szCs w:val="18"/>
        </w:rPr>
        <w:t xml:space="preserve">, </w:t>
      </w:r>
      <w:r w:rsidRPr="00425669">
        <w:rPr>
          <w:rFonts w:hAnsi="宋体" w:hint="eastAsia"/>
          <w:kern w:val="2"/>
          <w:sz w:val="18"/>
          <w:szCs w:val="18"/>
        </w:rPr>
        <w:t>谢仰杰</w:t>
      </w:r>
      <w:r w:rsidRPr="00425669">
        <w:rPr>
          <w:kern w:val="2"/>
          <w:sz w:val="18"/>
          <w:szCs w:val="18"/>
        </w:rPr>
        <w:t xml:space="preserve">. </w:t>
      </w:r>
      <w:r w:rsidRPr="00425669">
        <w:rPr>
          <w:rFonts w:hAnsi="宋体" w:hint="eastAsia"/>
          <w:kern w:val="2"/>
          <w:sz w:val="18"/>
          <w:szCs w:val="18"/>
        </w:rPr>
        <w:t>珊瑚人工繁育技术研究进展</w:t>
      </w:r>
      <w:r w:rsidRPr="00425669">
        <w:rPr>
          <w:kern w:val="2"/>
          <w:sz w:val="18"/>
          <w:szCs w:val="18"/>
        </w:rPr>
        <w:t>[J]. Vol.26, No.9, 2015.</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[11]</w:t>
      </w:r>
      <w:r w:rsidRPr="00425669">
        <w:rPr>
          <w:rFonts w:hAnsi="宋体" w:hint="eastAsia"/>
          <w:kern w:val="2"/>
          <w:sz w:val="18"/>
          <w:szCs w:val="18"/>
        </w:rPr>
        <w:t>覃祯俊</w:t>
      </w:r>
      <w:r w:rsidRPr="00425669">
        <w:rPr>
          <w:kern w:val="2"/>
          <w:sz w:val="18"/>
          <w:szCs w:val="18"/>
        </w:rPr>
        <w:t xml:space="preserve">, </w:t>
      </w:r>
      <w:r w:rsidRPr="00425669">
        <w:rPr>
          <w:rFonts w:hAnsi="宋体" w:hint="eastAsia"/>
          <w:kern w:val="2"/>
          <w:sz w:val="18"/>
          <w:szCs w:val="18"/>
        </w:rPr>
        <w:t>余克服</w:t>
      </w:r>
      <w:r w:rsidRPr="00425669">
        <w:rPr>
          <w:kern w:val="2"/>
          <w:sz w:val="18"/>
          <w:szCs w:val="18"/>
        </w:rPr>
        <w:t xml:space="preserve">, </w:t>
      </w:r>
      <w:r w:rsidRPr="00425669">
        <w:rPr>
          <w:rFonts w:hAnsi="宋体" w:hint="eastAsia"/>
          <w:kern w:val="2"/>
          <w:sz w:val="18"/>
          <w:szCs w:val="18"/>
        </w:rPr>
        <w:t>王英辉</w:t>
      </w:r>
      <w:r w:rsidRPr="00425669">
        <w:rPr>
          <w:kern w:val="2"/>
          <w:sz w:val="18"/>
          <w:szCs w:val="18"/>
        </w:rPr>
        <w:t xml:space="preserve">. </w:t>
      </w:r>
      <w:r w:rsidRPr="00425669">
        <w:rPr>
          <w:rFonts w:hAnsi="宋体" w:hint="eastAsia"/>
          <w:kern w:val="2"/>
          <w:sz w:val="18"/>
          <w:szCs w:val="18"/>
        </w:rPr>
        <w:t>珊瑚礁生态修复的理论与实践</w:t>
      </w:r>
      <w:r w:rsidRPr="00425669">
        <w:rPr>
          <w:kern w:val="2"/>
          <w:sz w:val="18"/>
          <w:szCs w:val="18"/>
        </w:rPr>
        <w:t xml:space="preserve">[J]. </w:t>
      </w:r>
      <w:r w:rsidRPr="00425669">
        <w:rPr>
          <w:rFonts w:hAnsi="宋体" w:hint="eastAsia"/>
          <w:kern w:val="2"/>
          <w:sz w:val="18"/>
          <w:szCs w:val="18"/>
        </w:rPr>
        <w:t>热带地理</w:t>
      </w:r>
      <w:r w:rsidRPr="00425669">
        <w:rPr>
          <w:kern w:val="2"/>
          <w:sz w:val="18"/>
          <w:szCs w:val="18"/>
        </w:rPr>
        <w:t>, Vol.36, No.1, 2016.</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[12]Jane Wia, Fraser A. Januchowski-Hartley, Rachael U. Lahari, Tau Morove, Helen M. Perks, Katherine E. Holmes. Coral farming as means for sustaining livelihood and resource management. Proceedings of the 12th International Coral Reef Symposium, Cairns, Australia, 9-13 July 2012.</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[13]Jordan M. Casey, Tracy D. Ainsworth, J. Howard Choat and Sean R. Connolly. Farming behaviour of reef fishes increases the prevalence of coral disease associated microbes and black band disease. Proceedings of the Royal Society B: Biological Sciences ,August 2014.</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[14]ZACH. FORSMAN, BETHANY K. KIMOKEO, CHRISTOPHER E. BIRD, CYNTHIA L. HUNTER and ROBERT J.TOONEN. Coral farming: effects of light, water motion and artificial foods, Journal of the Marine Biological Association of the United Kingdom, 2012, 92(4), 721–729.</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[15]Simon Ellis, Larry Sharron. The Culture of Soft Corals(Order: Alcyonacea)for the Marine Aquarium Trade. CTSA Publication No.137.</w:t>
      </w:r>
    </w:p>
    <w:p w:rsidR="00E46FBC" w:rsidRPr="00425669" w:rsidRDefault="00E46FBC" w:rsidP="001C402A">
      <w:pPr>
        <w:widowControl w:val="0"/>
        <w:adjustRightInd/>
        <w:ind w:left="227" w:hanging="227"/>
        <w:jc w:val="both"/>
        <w:textAlignment w:val="auto"/>
        <w:rPr>
          <w:kern w:val="2"/>
          <w:sz w:val="18"/>
          <w:szCs w:val="18"/>
        </w:rPr>
      </w:pPr>
      <w:r w:rsidRPr="00425669">
        <w:rPr>
          <w:kern w:val="2"/>
          <w:sz w:val="18"/>
          <w:szCs w:val="18"/>
        </w:rPr>
        <w:t>[16]</w:t>
      </w:r>
      <w:r w:rsidRPr="00425669">
        <w:rPr>
          <w:rFonts w:hAnsi="宋体" w:hint="eastAsia"/>
          <w:kern w:val="2"/>
          <w:sz w:val="18"/>
          <w:szCs w:val="18"/>
        </w:rPr>
        <w:t>朱爱意</w:t>
      </w:r>
      <w:r w:rsidRPr="00425669">
        <w:rPr>
          <w:kern w:val="2"/>
          <w:sz w:val="18"/>
          <w:szCs w:val="18"/>
        </w:rPr>
        <w:t xml:space="preserve">. </w:t>
      </w:r>
      <w:r w:rsidRPr="00425669">
        <w:rPr>
          <w:rFonts w:hAnsi="宋体" w:hint="eastAsia"/>
          <w:kern w:val="2"/>
          <w:sz w:val="18"/>
          <w:szCs w:val="18"/>
        </w:rPr>
        <w:t>水产品活体运输设备与技术的研究与开发</w:t>
      </w:r>
      <w:r w:rsidRPr="00425669">
        <w:rPr>
          <w:kern w:val="2"/>
          <w:sz w:val="18"/>
          <w:szCs w:val="18"/>
        </w:rPr>
        <w:t xml:space="preserve">[D]. </w:t>
      </w:r>
      <w:r w:rsidRPr="00425669">
        <w:rPr>
          <w:rFonts w:hAnsi="宋体" w:hint="eastAsia"/>
          <w:kern w:val="2"/>
          <w:sz w:val="18"/>
          <w:szCs w:val="18"/>
        </w:rPr>
        <w:t>中国海洋大学</w:t>
      </w:r>
      <w:r w:rsidRPr="00425669">
        <w:rPr>
          <w:kern w:val="2"/>
          <w:sz w:val="18"/>
          <w:szCs w:val="18"/>
        </w:rPr>
        <w:t>, 2010.</w:t>
      </w:r>
    </w:p>
    <w:sectPr w:rsidR="00E46FBC" w:rsidRPr="00425669" w:rsidSect="00DA0F76">
      <w:footerReference w:type="default" r:id="rId18"/>
      <w:pgSz w:w="11909" w:h="16834" w:code="9"/>
      <w:pgMar w:top="1247" w:right="1276" w:bottom="1559" w:left="1412" w:header="720" w:footer="652" w:gutter="289"/>
      <w:pgNumType w:start="1"/>
      <w:cols w:space="720"/>
      <w:formProt w:val="0"/>
      <w:docGrid w:linePitch="19"/>
    </w:sectPr>
  </w:body>
</w:document>
</file>

<file path=word/customizations.xml><?xml version="1.0" encoding="utf-8"?>
<wne:tcg xmlns:r="http://schemas.openxmlformats.org/officeDocument/2006/relationships" xmlns:wne="http://schemas.microsoft.com/office/word/2006/wordml">
  <wne:keymaps>
    <wne:keymap wne:kcmPrimary="0230">
      <wne:acd wne:acdName="acd14"/>
    </wne:keymap>
    <wne:keymap wne:kcmPrimary="0231">
      <wne:acd wne:acdName="acd21"/>
    </wne:keymap>
    <wne:keymap wne:kcmPrimary="0232">
      <wne:acd wne:acdName="acd10"/>
    </wne:keymap>
    <wne:keymap wne:kcmPrimary="0233">
      <wne:acd wne:acdName="acd11"/>
    </wne:keymap>
    <wne:keymap wne:kcmPrimary="0234">
      <wne:acd wne:acdName="acd12"/>
    </wne:keymap>
    <wne:keymap wne:kcmPrimary="0343">
      <wne:acd wne:acdName="acd3"/>
    </wne:keymap>
    <wne:keymap wne:kcmPrimary="0345">
      <wne:acd wne:acdName="acd16"/>
    </wne:keymap>
    <wne:keymap wne:kcmPrimary="0346">
      <wne:acd wne:acdName="acd6"/>
    </wne:keymap>
    <wne:keymap wne:kcmPrimary="034A">
      <wne:acd wne:acdName="acd8"/>
    </wne:keymap>
    <wne:keymap wne:kcmPrimary="034B">
      <wne:acd wne:acdName="acd0"/>
    </wne:keymap>
    <wne:keymap wne:kcmPrimary="034D">
      <wne:acd wne:acdName="acd9"/>
    </wne:keymap>
    <wne:keymap wne:kcmPrimary="0353">
      <wne:acd wne:acdName="acd4"/>
    </wne:keymap>
    <wne:keymap wne:kcmPrimary="0354">
      <wne:acd wne:acdName="acd15"/>
    </wne:keymap>
    <wne:keymap wne:kcmPrimary="0358">
      <wne:acd wne:acdName="acd18"/>
    </wne:keymap>
    <wne:keymap wne:kcmPrimary="0359">
      <wne:acd wne:acdName="acd17"/>
    </wne:keymap>
    <wne:keymap wne:kcmPrimary="035A">
      <wne:acd wne:acdName="acd19"/>
    </wne:keymap>
    <wne:keymap wne:kcmPrimary="0543">
      <wne:acd wne:acdName="acd2"/>
    </wne:keymap>
    <wne:keymap wne:kcmPrimary="0642">
      <wne:acd wne:acdName="acd13"/>
    </wne:keymap>
    <wne:keymap wne:kcmPrimary="0646">
      <wne:acd wne:acdName="acd7"/>
    </wne:keymap>
    <wne:keymap wne:kcmPrimary="064B">
      <wne:acd wne:acdName="acd1"/>
    </wne:keymap>
    <wne:keymap wne:kcmPrimary="0653">
      <wne:acd wne:acdName="acd5"/>
    </wne:keymap>
    <wne:keymap wne:kcmPrimary="065A">
      <wne:acd wne:acdName="acd2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Data r:id="rId1"/>
  </wne:toolbars>
  <wne:acds>
    <wne:acd wne:argValue="AgA3ADAAMgBHAEYApWJKVC0AwlMDgIdlLnMtAAdomJg=" wne:acdName="acd0" wne:fciIndexBasedOn="0065"/>
    <wne:acd wne:argValue="AgA3ADAAMgBHAEYApWJKVC0AwlMDgIdlLnMtAGFn7nY=" wne:acdName="acd1" wne:fciIndexBasedOn="0065"/>
    <wne:acd wne:argValue="AgA3ADAAMgBHAEYApWJKVC0A0mP+VkSWaIgtAIVRuVs=" wne:acdName="acd2" wne:fciIndexBasedOn="0065"/>
    <wne:acd wne:argValue="AgA3ADAAMgBHAEYApWJKVC0A0mP+VkSWaIgtAAdomJg=" wne:acdName="acd3" wne:fciIndexBasedOn="0065"/>
    <wne:acd wne:argValue="AgA3ADAAMgBHAEYApWJKVC0AJnv3Uyl/ZXXNiy0AB2iYmA==" wne:acdName="acd4" wne:fciIndexBasedOn="0065"/>
    <wne:acd wne:argValue="AgA3ADAAMgBHAEYApWJKVC0AJnv3Uyl/ZXXNiy0AhVG5Ww==" wne:acdName="acd5" wne:fciIndexBasedOn="0065"/>
    <wne:acd wne:argValue="AgA3ADAAMgBHAEYApWJKVC0ARJZVXy0AB2iYmA==" wne:acdName="acd6" wne:fciIndexBasedOn="0065"/>
    <wne:acd wne:argValue="AgA3ADAAMgBHAEYApWJKVC0ARJZVXy0AYWfudg==" wne:acdName="acd7" wne:fciIndexBasedOn="0065"/>
    <wne:acd wne:argValue="AgA3ADAAMgBHAEYApWJKVC0A0366iy0AB2iYmA==" wne:acdName="acd8" wne:fciIndexBasedOn="0065"/>
    <wne:acd wne:argValue="AgA3ADAAMgBHAEYApWJKVC0A7nYhay0AB2iYmA==" wne:acdName="acd9" wne:fciIndexBasedOn="0065"/>
    <wne:acd wne:argValue="AgA3ADAAMgBHAEYApWJKVC0AY2uHZS0AMgCnfgdomJg=" wne:acdName="acd10" wne:fciIndexBasedOn="0065"/>
    <wne:acd wne:argValue="AgA3ADAAMgBHAEYApWJKVC0AY2uHZS0AMwCnfgdomJg=" wne:acdName="acd11" wne:fciIndexBasedOn="0065"/>
    <wne:acd wne:argValue="AgA3ADAAMgBHAEYApWJKVC0AY2uHZS0ANACnfgdomJg=" wne:acdName="acd12" wne:fciIndexBasedOn="0065"/>
    <wne:acd wne:argValue="AgA3ADAAMgBHAEYApWJKVC0AY2uHZS0AaIiHZQ==" wne:acdName="acd13" wne:fciIndexBasedOn="0065"/>
    <wne:acd wne:argValue="AgA3ADAAMgBHAEYApWJKVC0AY2uHZS0AhVG5Ww==" wne:acdName="acd14" wne:fciIndexBasedOn="0065"/>
    <wne:acd wne:argValue="AgA3ADAAMgBHAEYApWJKVC0AY2uHZS0A/lY=" wne:acdName="acd15" wne:fciIndexBasedOn="0065"/>
    <wne:acd wne:argValue="AgA3ADAAMgBHAEYApWJKVC0AY2uHZS0AdZgrZ+hs" wne:acdName="acd16" wne:fciIndexBasedOn="0065"/>
    <wne:acd wne:argValue="AgA3ADAAMgBHAEYApWJKVC0AY2uHZS0AFV8Aig==" wne:acdName="acd17" wne:fciIndexBasedOn="0065"/>
    <wne:acd wne:argValue="AgA3ADAAMgBHAEYApWJKVC0A9IEijC0AB2iYmA==" wne:acdName="acd18" wne:fciIndexBasedOn="0065"/>
    <wne:acd wne:argValue="AgA3ADAAMgBHAEYApWJKVC0AO2DHe+52LQAHaJiY" wne:acdName="acd19" wne:fciIndexBasedOn="0065"/>
    <wne:acd wne:argValue="AgA3ADAAMgBHAEYApWJKVC0AO2DHe+52LQCFUblb" wne:acdName="acd20" wne:fciIndexBasedOn="0065"/>
    <wne:acd wne:argValue="AQAAAAEA" wne:acdName="acd2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FBC" w:rsidRDefault="00E46FBC">
      <w:r>
        <w:separator/>
      </w:r>
    </w:p>
  </w:endnote>
  <w:endnote w:type="continuationSeparator" w:id="0">
    <w:p w:rsidR="00E46FBC" w:rsidRDefault="00E46F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BC" w:rsidRDefault="00E46FB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E46FBC" w:rsidRDefault="00E46F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FBC" w:rsidRDefault="00E46FBC">
      <w:r>
        <w:separator/>
      </w:r>
    </w:p>
  </w:footnote>
  <w:footnote w:type="continuationSeparator" w:id="0">
    <w:p w:rsidR="00E46FBC" w:rsidRDefault="00E46F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85A9E"/>
    <w:multiLevelType w:val="hybridMultilevel"/>
    <w:tmpl w:val="2B04AB8C"/>
    <w:lvl w:ilvl="0" w:tplc="D9CE6D9A">
      <w:start w:val="1"/>
      <w:numFmt w:val="decimal"/>
      <w:pStyle w:val="702GF--"/>
      <w:lvlText w:val="%1"/>
      <w:lvlJc w:val="left"/>
      <w:pPr>
        <w:tabs>
          <w:tab w:val="num" w:pos="420"/>
        </w:tabs>
        <w:ind w:left="420" w:hanging="420"/>
      </w:pPr>
      <w:rPr>
        <w:rFonts w:cs="Times New Roman" w:hint="eastAsia"/>
      </w:rPr>
    </w:lvl>
    <w:lvl w:ilvl="1" w:tplc="04090019" w:tentative="1">
      <w:start w:val="1"/>
      <w:numFmt w:val="lowerLetter"/>
      <w:lvlText w:val="%2)"/>
      <w:lvlJc w:val="left"/>
      <w:pPr>
        <w:tabs>
          <w:tab w:val="num" w:pos="1180"/>
        </w:tabs>
        <w:ind w:left="1180" w:hanging="420"/>
      </w:pPr>
      <w:rPr>
        <w:rFonts w:cs="Times New Roman"/>
      </w:rPr>
    </w:lvl>
    <w:lvl w:ilvl="2" w:tplc="0409001B" w:tentative="1">
      <w:start w:val="1"/>
      <w:numFmt w:val="lowerRoman"/>
      <w:lvlText w:val="%3."/>
      <w:lvlJc w:val="right"/>
      <w:pPr>
        <w:tabs>
          <w:tab w:val="num" w:pos="1600"/>
        </w:tabs>
        <w:ind w:left="1600" w:hanging="420"/>
      </w:pPr>
      <w:rPr>
        <w:rFonts w:cs="Times New Roman"/>
      </w:rPr>
    </w:lvl>
    <w:lvl w:ilvl="3" w:tplc="0409000F" w:tentative="1">
      <w:start w:val="1"/>
      <w:numFmt w:val="decimal"/>
      <w:lvlText w:val="%4."/>
      <w:lvlJc w:val="left"/>
      <w:pPr>
        <w:tabs>
          <w:tab w:val="num" w:pos="2020"/>
        </w:tabs>
        <w:ind w:left="2020" w:hanging="420"/>
      </w:pPr>
      <w:rPr>
        <w:rFonts w:cs="Times New Roman"/>
      </w:rPr>
    </w:lvl>
    <w:lvl w:ilvl="4" w:tplc="04090019" w:tentative="1">
      <w:start w:val="1"/>
      <w:numFmt w:val="lowerLetter"/>
      <w:lvlText w:val="%5)"/>
      <w:lvlJc w:val="left"/>
      <w:pPr>
        <w:tabs>
          <w:tab w:val="num" w:pos="2440"/>
        </w:tabs>
        <w:ind w:left="2440" w:hanging="420"/>
      </w:pPr>
      <w:rPr>
        <w:rFonts w:cs="Times New Roman"/>
      </w:rPr>
    </w:lvl>
    <w:lvl w:ilvl="5" w:tplc="0409001B" w:tentative="1">
      <w:start w:val="1"/>
      <w:numFmt w:val="lowerRoman"/>
      <w:lvlText w:val="%6."/>
      <w:lvlJc w:val="right"/>
      <w:pPr>
        <w:tabs>
          <w:tab w:val="num" w:pos="2860"/>
        </w:tabs>
        <w:ind w:left="2860" w:hanging="420"/>
      </w:pPr>
      <w:rPr>
        <w:rFonts w:cs="Times New Roman"/>
      </w:rPr>
    </w:lvl>
    <w:lvl w:ilvl="6" w:tplc="0409000F" w:tentative="1">
      <w:start w:val="1"/>
      <w:numFmt w:val="decimal"/>
      <w:lvlText w:val="%7."/>
      <w:lvlJc w:val="left"/>
      <w:pPr>
        <w:tabs>
          <w:tab w:val="num" w:pos="3280"/>
        </w:tabs>
        <w:ind w:left="3280" w:hanging="420"/>
      </w:pPr>
      <w:rPr>
        <w:rFonts w:cs="Times New Roman"/>
      </w:rPr>
    </w:lvl>
    <w:lvl w:ilvl="7" w:tplc="04090019" w:tentative="1">
      <w:start w:val="1"/>
      <w:numFmt w:val="lowerLetter"/>
      <w:lvlText w:val="%8)"/>
      <w:lvlJc w:val="left"/>
      <w:pPr>
        <w:tabs>
          <w:tab w:val="num" w:pos="3700"/>
        </w:tabs>
        <w:ind w:left="3700" w:hanging="420"/>
      </w:pPr>
      <w:rPr>
        <w:rFonts w:cs="Times New Roman"/>
      </w:rPr>
    </w:lvl>
    <w:lvl w:ilvl="8" w:tplc="0409001B" w:tentative="1">
      <w:start w:val="1"/>
      <w:numFmt w:val="lowerRoman"/>
      <w:lvlText w:val="%9."/>
      <w:lvlJc w:val="right"/>
      <w:pPr>
        <w:tabs>
          <w:tab w:val="num" w:pos="4120"/>
        </w:tabs>
        <w:ind w:left="4120" w:hanging="420"/>
      </w:pPr>
      <w:rPr>
        <w:rFonts w:cs="Times New Roman"/>
      </w:rPr>
    </w:lvl>
  </w:abstractNum>
  <w:abstractNum w:abstractNumId="1">
    <w:nsid w:val="1C6762FC"/>
    <w:multiLevelType w:val="hybridMultilevel"/>
    <w:tmpl w:val="09D8FA80"/>
    <w:lvl w:ilvl="0" w:tplc="9AD8E956">
      <w:start w:val="1"/>
      <w:numFmt w:val="upperLetter"/>
      <w:pStyle w:val="702GF--0"/>
      <w:lvlText w:val="附录%1"/>
      <w:lvlJc w:val="left"/>
      <w:pPr>
        <w:tabs>
          <w:tab w:val="num" w:pos="420"/>
        </w:tabs>
        <w:ind w:left="420" w:hanging="42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3FD04249"/>
    <w:multiLevelType w:val="multilevel"/>
    <w:tmpl w:val="DAE64D00"/>
    <w:lvl w:ilvl="0">
      <w:start w:val="1"/>
      <w:numFmt w:val="decimal"/>
      <w:pStyle w:val="Heading1"/>
      <w:suff w:val="space"/>
      <w:lvlText w:val="%1"/>
      <w:lvlJc w:val="left"/>
      <w:rPr>
        <w:rFonts w:ascii="Times New Roman" w:hAnsi="Times New Roman" w:cs="Times New Roman" w:hint="default"/>
      </w:rPr>
    </w:lvl>
    <w:lvl w:ilvl="1">
      <w:start w:val="1"/>
      <w:numFmt w:val="decimal"/>
      <w:pStyle w:val="Heading2"/>
      <w:suff w:val="space"/>
      <w:lvlText w:val="%1.%2"/>
      <w:lvlJc w:val="left"/>
      <w:pPr>
        <w:ind w:firstLine="425"/>
      </w:pPr>
      <w:rPr>
        <w:rFonts w:ascii="Times New Roman" w:hAnsi="Times New Roman"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
    <w:nsid w:val="51143224"/>
    <w:multiLevelType w:val="hybridMultilevel"/>
    <w:tmpl w:val="FDD8CD3E"/>
    <w:lvl w:ilvl="0" w:tplc="4F084B56">
      <w:start w:val="1"/>
      <w:numFmt w:val="none"/>
      <w:pStyle w:val="CKeyWords"/>
      <w:lvlText w:val="关键词："/>
      <w:lvlJc w:val="left"/>
      <w:pPr>
        <w:tabs>
          <w:tab w:val="num" w:pos="1080"/>
        </w:tabs>
        <w:ind w:left="420" w:hanging="420"/>
      </w:pPr>
      <w:rPr>
        <w:rFonts w:eastAsia="黑体" w:cs="Times New Roman" w:hint="eastAsia"/>
        <w:b/>
        <w:i w:val="0"/>
        <w:sz w:val="18"/>
        <w:szCs w:val="18"/>
      </w:rPr>
    </w:lvl>
    <w:lvl w:ilvl="1" w:tplc="8C260C72">
      <w:start w:val="1"/>
      <w:numFmt w:val="decimal"/>
      <w:lvlText w:val="(%2)"/>
      <w:lvlJc w:val="left"/>
      <w:pPr>
        <w:tabs>
          <w:tab w:val="num" w:pos="420"/>
        </w:tabs>
        <w:ind w:left="420" w:hanging="420"/>
      </w:pPr>
      <w:rPr>
        <w:rFonts w:cs="Times New Roman" w:hint="eastAsia"/>
        <w:b w:val="0"/>
        <w:i w:val="0"/>
        <w:sz w:val="18"/>
      </w:rPr>
    </w:lvl>
    <w:lvl w:ilvl="2" w:tplc="0409001B" w:tentative="1">
      <w:start w:val="1"/>
      <w:numFmt w:val="lowerRoman"/>
      <w:lvlText w:val="%3."/>
      <w:lvlJc w:val="right"/>
      <w:pPr>
        <w:tabs>
          <w:tab w:val="num" w:pos="840"/>
        </w:tabs>
        <w:ind w:left="840" w:hanging="420"/>
      </w:pPr>
      <w:rPr>
        <w:rFonts w:cs="Times New Roman"/>
      </w:rPr>
    </w:lvl>
    <w:lvl w:ilvl="3" w:tplc="0409000F" w:tentative="1">
      <w:start w:val="1"/>
      <w:numFmt w:val="decimal"/>
      <w:lvlText w:val="%4."/>
      <w:lvlJc w:val="left"/>
      <w:pPr>
        <w:tabs>
          <w:tab w:val="num" w:pos="1260"/>
        </w:tabs>
        <w:ind w:left="1260" w:hanging="420"/>
      </w:pPr>
      <w:rPr>
        <w:rFonts w:cs="Times New Roman"/>
      </w:rPr>
    </w:lvl>
    <w:lvl w:ilvl="4" w:tplc="04090019" w:tentative="1">
      <w:start w:val="1"/>
      <w:numFmt w:val="lowerLetter"/>
      <w:lvlText w:val="%5)"/>
      <w:lvlJc w:val="left"/>
      <w:pPr>
        <w:tabs>
          <w:tab w:val="num" w:pos="1680"/>
        </w:tabs>
        <w:ind w:left="1680" w:hanging="420"/>
      </w:pPr>
      <w:rPr>
        <w:rFonts w:cs="Times New Roman"/>
      </w:rPr>
    </w:lvl>
    <w:lvl w:ilvl="5" w:tplc="0409001B" w:tentative="1">
      <w:start w:val="1"/>
      <w:numFmt w:val="lowerRoman"/>
      <w:lvlText w:val="%6."/>
      <w:lvlJc w:val="right"/>
      <w:pPr>
        <w:tabs>
          <w:tab w:val="num" w:pos="2100"/>
        </w:tabs>
        <w:ind w:left="2100" w:hanging="420"/>
      </w:pPr>
      <w:rPr>
        <w:rFonts w:cs="Times New Roman"/>
      </w:rPr>
    </w:lvl>
    <w:lvl w:ilvl="6" w:tplc="0409000F" w:tentative="1">
      <w:start w:val="1"/>
      <w:numFmt w:val="decimal"/>
      <w:lvlText w:val="%7."/>
      <w:lvlJc w:val="left"/>
      <w:pPr>
        <w:tabs>
          <w:tab w:val="num" w:pos="2520"/>
        </w:tabs>
        <w:ind w:left="2520" w:hanging="420"/>
      </w:pPr>
      <w:rPr>
        <w:rFonts w:cs="Times New Roman"/>
      </w:rPr>
    </w:lvl>
    <w:lvl w:ilvl="7" w:tplc="04090019" w:tentative="1">
      <w:start w:val="1"/>
      <w:numFmt w:val="lowerLetter"/>
      <w:lvlText w:val="%8)"/>
      <w:lvlJc w:val="left"/>
      <w:pPr>
        <w:tabs>
          <w:tab w:val="num" w:pos="2940"/>
        </w:tabs>
        <w:ind w:left="2940" w:hanging="420"/>
      </w:pPr>
      <w:rPr>
        <w:rFonts w:cs="Times New Roman"/>
      </w:rPr>
    </w:lvl>
    <w:lvl w:ilvl="8" w:tplc="0409001B" w:tentative="1">
      <w:start w:val="1"/>
      <w:numFmt w:val="lowerRoman"/>
      <w:lvlText w:val="%9."/>
      <w:lvlJc w:val="right"/>
      <w:pPr>
        <w:tabs>
          <w:tab w:val="num" w:pos="3360"/>
        </w:tabs>
        <w:ind w:left="3360" w:hanging="420"/>
      </w:pPr>
      <w:rPr>
        <w:rFonts w:cs="Times New Roman"/>
      </w:rPr>
    </w:lvl>
  </w:abstractNum>
  <w:abstractNum w:abstractNumId="4">
    <w:nsid w:val="59B240C2"/>
    <w:multiLevelType w:val="multilevel"/>
    <w:tmpl w:val="F294D310"/>
    <w:lvl w:ilvl="0">
      <w:start w:val="1"/>
      <w:numFmt w:val="decimal"/>
      <w:pStyle w:val="702GF--1"/>
      <w:lvlText w:val="%1"/>
      <w:lvlJc w:val="left"/>
      <w:pPr>
        <w:tabs>
          <w:tab w:val="num" w:pos="432"/>
        </w:tabs>
        <w:ind w:left="431" w:hanging="431"/>
      </w:pPr>
      <w:rPr>
        <w:rFonts w:cs="Times New Roman" w:hint="eastAsia"/>
      </w:rPr>
    </w:lvl>
    <w:lvl w:ilvl="1">
      <w:start w:val="1"/>
      <w:numFmt w:val="decimal"/>
      <w:pStyle w:val="702GF--2"/>
      <w:lvlText w:val="%1.%2"/>
      <w:lvlJc w:val="left"/>
      <w:pPr>
        <w:tabs>
          <w:tab w:val="num" w:pos="432"/>
        </w:tabs>
        <w:ind w:left="431" w:hanging="431"/>
      </w:pPr>
      <w:rPr>
        <w:rFonts w:ascii="Times New Roman" w:hAnsi="Times New Roman" w:cs="Times New Roman" w:hint="default"/>
      </w:rPr>
    </w:lvl>
    <w:lvl w:ilvl="2">
      <w:start w:val="1"/>
      <w:numFmt w:val="decimal"/>
      <w:pStyle w:val="702GF--3"/>
      <w:lvlText w:val="%1.%2.%3"/>
      <w:lvlJc w:val="left"/>
      <w:pPr>
        <w:tabs>
          <w:tab w:val="num" w:pos="432"/>
        </w:tabs>
        <w:ind w:left="431" w:hanging="431"/>
      </w:pPr>
      <w:rPr>
        <w:rFonts w:cs="Times New Roman" w:hint="eastAsia"/>
      </w:rPr>
    </w:lvl>
    <w:lvl w:ilvl="3">
      <w:start w:val="1"/>
      <w:numFmt w:val="decimal"/>
      <w:pStyle w:val="702GF--4"/>
      <w:lvlText w:val="%1.%2.%3.%4"/>
      <w:lvlJc w:val="left"/>
      <w:pPr>
        <w:tabs>
          <w:tab w:val="num" w:pos="432"/>
        </w:tabs>
        <w:ind w:left="431" w:hanging="431"/>
      </w:pPr>
      <w:rPr>
        <w:rFonts w:cs="Times New Roman" w:hint="eastAsia"/>
      </w:rPr>
    </w:lvl>
    <w:lvl w:ilvl="4">
      <w:start w:val="1"/>
      <w:numFmt w:val="decimal"/>
      <w:lvlText w:val="%1.%2.%3.%4.%5"/>
      <w:lvlJc w:val="left"/>
      <w:pPr>
        <w:tabs>
          <w:tab w:val="num" w:pos="432"/>
        </w:tabs>
        <w:ind w:left="431" w:hanging="431"/>
      </w:pPr>
      <w:rPr>
        <w:rFonts w:cs="Times New Roman" w:hint="eastAsia"/>
      </w:rPr>
    </w:lvl>
    <w:lvl w:ilvl="5">
      <w:start w:val="1"/>
      <w:numFmt w:val="decimal"/>
      <w:lvlText w:val="%1.%2.%3.%4.%5.%6"/>
      <w:lvlJc w:val="left"/>
      <w:pPr>
        <w:tabs>
          <w:tab w:val="num" w:pos="432"/>
        </w:tabs>
        <w:ind w:left="431" w:hanging="431"/>
      </w:pPr>
      <w:rPr>
        <w:rFonts w:cs="Times New Roman" w:hint="eastAsia"/>
      </w:rPr>
    </w:lvl>
    <w:lvl w:ilvl="6">
      <w:start w:val="1"/>
      <w:numFmt w:val="decimal"/>
      <w:lvlText w:val="%1.%2.%3.%4.%5.%6.%7"/>
      <w:lvlJc w:val="left"/>
      <w:pPr>
        <w:tabs>
          <w:tab w:val="num" w:pos="432"/>
        </w:tabs>
        <w:ind w:left="431" w:hanging="431"/>
      </w:pPr>
      <w:rPr>
        <w:rFonts w:cs="Times New Roman" w:hint="eastAsia"/>
      </w:rPr>
    </w:lvl>
    <w:lvl w:ilvl="7">
      <w:start w:val="1"/>
      <w:numFmt w:val="decimal"/>
      <w:lvlText w:val="%1.%2.%3.%4.%5.%6.%7.%8"/>
      <w:lvlJc w:val="left"/>
      <w:pPr>
        <w:tabs>
          <w:tab w:val="num" w:pos="432"/>
        </w:tabs>
        <w:ind w:left="431" w:hanging="431"/>
      </w:pPr>
      <w:rPr>
        <w:rFonts w:cs="Times New Roman" w:hint="eastAsia"/>
      </w:rPr>
    </w:lvl>
    <w:lvl w:ilvl="8">
      <w:start w:val="1"/>
      <w:numFmt w:val="decimal"/>
      <w:lvlText w:val="%1.%2.%3.%4.%5.%6.%7.%8.%9"/>
      <w:lvlJc w:val="left"/>
      <w:pPr>
        <w:tabs>
          <w:tab w:val="num" w:pos="432"/>
        </w:tabs>
        <w:ind w:left="431" w:hanging="431"/>
      </w:pPr>
      <w:rPr>
        <w:rFonts w:cs="Times New Roman" w:hint="eastAsia"/>
      </w:rPr>
    </w:lvl>
  </w:abstractNum>
  <w:abstractNum w:abstractNumId="5">
    <w:nsid w:val="5AE5417E"/>
    <w:multiLevelType w:val="hybridMultilevel"/>
    <w:tmpl w:val="87625812"/>
    <w:lvl w:ilvl="0" w:tplc="28E427C2">
      <w:start w:val="1"/>
      <w:numFmt w:val="decimal"/>
      <w:lvlText w:val="%1."/>
      <w:lvlJc w:val="left"/>
      <w:pPr>
        <w:tabs>
          <w:tab w:val="num" w:pos="420"/>
        </w:tabs>
        <w:ind w:left="420"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69C3273B"/>
    <w:multiLevelType w:val="hybridMultilevel"/>
    <w:tmpl w:val="1B5E4514"/>
    <w:lvl w:ilvl="0" w:tplc="37E60312">
      <w:start w:val="1"/>
      <w:numFmt w:val="decimal"/>
      <w:pStyle w:val="a"/>
      <w:lvlText w:val="[%1]"/>
      <w:lvlJc w:val="left"/>
      <w:pPr>
        <w:ind w:left="420" w:hanging="42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1"/>
  </w:num>
  <w:num w:numId="3">
    <w:abstractNumId w:val="4"/>
  </w:num>
  <w:num w:numId="4">
    <w:abstractNumId w:val="3"/>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6"/>
  </w:num>
  <w:num w:numId="40">
    <w:abstractNumId w:val="2"/>
  </w:num>
  <w:num w:numId="41">
    <w:abstractNumId w:val="4"/>
  </w:num>
  <w:num w:numId="42">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001"/>
  <w:defaultTabStop w:val="420"/>
  <w:drawingGridHorizontalSpacing w:val="14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301D"/>
    <w:rsid w:val="00000CE7"/>
    <w:rsid w:val="000011C1"/>
    <w:rsid w:val="0000183F"/>
    <w:rsid w:val="00001C85"/>
    <w:rsid w:val="00001F3F"/>
    <w:rsid w:val="00001FB2"/>
    <w:rsid w:val="00002229"/>
    <w:rsid w:val="00002685"/>
    <w:rsid w:val="00002F31"/>
    <w:rsid w:val="00003133"/>
    <w:rsid w:val="000031A1"/>
    <w:rsid w:val="00003BB4"/>
    <w:rsid w:val="00003E93"/>
    <w:rsid w:val="000040A6"/>
    <w:rsid w:val="0000469C"/>
    <w:rsid w:val="00004B9D"/>
    <w:rsid w:val="00005103"/>
    <w:rsid w:val="0000585F"/>
    <w:rsid w:val="0000592F"/>
    <w:rsid w:val="00005F56"/>
    <w:rsid w:val="00005FDC"/>
    <w:rsid w:val="0000693F"/>
    <w:rsid w:val="00007268"/>
    <w:rsid w:val="000075BA"/>
    <w:rsid w:val="0001031E"/>
    <w:rsid w:val="00011BE6"/>
    <w:rsid w:val="00012BC7"/>
    <w:rsid w:val="00013392"/>
    <w:rsid w:val="00013681"/>
    <w:rsid w:val="0001390F"/>
    <w:rsid w:val="000149DE"/>
    <w:rsid w:val="00015366"/>
    <w:rsid w:val="0001552B"/>
    <w:rsid w:val="0001568C"/>
    <w:rsid w:val="00015955"/>
    <w:rsid w:val="00015E3A"/>
    <w:rsid w:val="0001673F"/>
    <w:rsid w:val="00016E42"/>
    <w:rsid w:val="00016F09"/>
    <w:rsid w:val="00017AB0"/>
    <w:rsid w:val="00017AB9"/>
    <w:rsid w:val="00017C4E"/>
    <w:rsid w:val="000203A5"/>
    <w:rsid w:val="0002054A"/>
    <w:rsid w:val="0002083E"/>
    <w:rsid w:val="00020CDE"/>
    <w:rsid w:val="000213B7"/>
    <w:rsid w:val="000226EB"/>
    <w:rsid w:val="000228AD"/>
    <w:rsid w:val="00022E89"/>
    <w:rsid w:val="00022F8B"/>
    <w:rsid w:val="0002377F"/>
    <w:rsid w:val="00023DAB"/>
    <w:rsid w:val="00023FF6"/>
    <w:rsid w:val="00024116"/>
    <w:rsid w:val="00024A35"/>
    <w:rsid w:val="00024D7B"/>
    <w:rsid w:val="00025058"/>
    <w:rsid w:val="00025B8A"/>
    <w:rsid w:val="00025C4F"/>
    <w:rsid w:val="00025D55"/>
    <w:rsid w:val="00025D87"/>
    <w:rsid w:val="00025E22"/>
    <w:rsid w:val="00025ED3"/>
    <w:rsid w:val="00025FC8"/>
    <w:rsid w:val="0002672E"/>
    <w:rsid w:val="00026798"/>
    <w:rsid w:val="00026B1E"/>
    <w:rsid w:val="00026C67"/>
    <w:rsid w:val="000277A1"/>
    <w:rsid w:val="00030933"/>
    <w:rsid w:val="00030E85"/>
    <w:rsid w:val="000311FD"/>
    <w:rsid w:val="000313E4"/>
    <w:rsid w:val="0003187A"/>
    <w:rsid w:val="0003194B"/>
    <w:rsid w:val="0003197D"/>
    <w:rsid w:val="00031B53"/>
    <w:rsid w:val="00031D0A"/>
    <w:rsid w:val="00031FF2"/>
    <w:rsid w:val="00032685"/>
    <w:rsid w:val="000328CD"/>
    <w:rsid w:val="000329F8"/>
    <w:rsid w:val="00033F38"/>
    <w:rsid w:val="0003429C"/>
    <w:rsid w:val="00034801"/>
    <w:rsid w:val="00035293"/>
    <w:rsid w:val="0003534A"/>
    <w:rsid w:val="00035531"/>
    <w:rsid w:val="00035574"/>
    <w:rsid w:val="00035BBA"/>
    <w:rsid w:val="00035CF1"/>
    <w:rsid w:val="00036107"/>
    <w:rsid w:val="000361B4"/>
    <w:rsid w:val="00036F99"/>
    <w:rsid w:val="0003759E"/>
    <w:rsid w:val="000377EE"/>
    <w:rsid w:val="00037886"/>
    <w:rsid w:val="000379E5"/>
    <w:rsid w:val="00037A2E"/>
    <w:rsid w:val="00037DFA"/>
    <w:rsid w:val="00040698"/>
    <w:rsid w:val="00040AAA"/>
    <w:rsid w:val="00040D77"/>
    <w:rsid w:val="00041465"/>
    <w:rsid w:val="00043082"/>
    <w:rsid w:val="0004308E"/>
    <w:rsid w:val="0004317B"/>
    <w:rsid w:val="0004320D"/>
    <w:rsid w:val="000433F4"/>
    <w:rsid w:val="00043E0A"/>
    <w:rsid w:val="00043ECA"/>
    <w:rsid w:val="00044006"/>
    <w:rsid w:val="00044EE9"/>
    <w:rsid w:val="00045120"/>
    <w:rsid w:val="0004520C"/>
    <w:rsid w:val="000453F6"/>
    <w:rsid w:val="000456D6"/>
    <w:rsid w:val="000458E4"/>
    <w:rsid w:val="000460F7"/>
    <w:rsid w:val="000461AC"/>
    <w:rsid w:val="0004635C"/>
    <w:rsid w:val="00046761"/>
    <w:rsid w:val="00046D5E"/>
    <w:rsid w:val="00046E57"/>
    <w:rsid w:val="00047556"/>
    <w:rsid w:val="00047B0B"/>
    <w:rsid w:val="00047CF8"/>
    <w:rsid w:val="0005032C"/>
    <w:rsid w:val="00050C53"/>
    <w:rsid w:val="00050F70"/>
    <w:rsid w:val="00050FF6"/>
    <w:rsid w:val="000511D9"/>
    <w:rsid w:val="00051348"/>
    <w:rsid w:val="00051A7E"/>
    <w:rsid w:val="00051E76"/>
    <w:rsid w:val="000523C1"/>
    <w:rsid w:val="0005251E"/>
    <w:rsid w:val="000526C3"/>
    <w:rsid w:val="00052F55"/>
    <w:rsid w:val="00053427"/>
    <w:rsid w:val="00053594"/>
    <w:rsid w:val="000538E5"/>
    <w:rsid w:val="000539FE"/>
    <w:rsid w:val="00054027"/>
    <w:rsid w:val="0005491E"/>
    <w:rsid w:val="000549B1"/>
    <w:rsid w:val="00054BEB"/>
    <w:rsid w:val="00055762"/>
    <w:rsid w:val="00055765"/>
    <w:rsid w:val="00055AB2"/>
    <w:rsid w:val="00056085"/>
    <w:rsid w:val="000564BF"/>
    <w:rsid w:val="0005651D"/>
    <w:rsid w:val="000569E9"/>
    <w:rsid w:val="00056CFD"/>
    <w:rsid w:val="00056D3A"/>
    <w:rsid w:val="00056EA9"/>
    <w:rsid w:val="00057144"/>
    <w:rsid w:val="00057399"/>
    <w:rsid w:val="00057719"/>
    <w:rsid w:val="0006095D"/>
    <w:rsid w:val="00060BC8"/>
    <w:rsid w:val="00060ECE"/>
    <w:rsid w:val="0006106B"/>
    <w:rsid w:val="000612EC"/>
    <w:rsid w:val="00061AD7"/>
    <w:rsid w:val="00061CE1"/>
    <w:rsid w:val="00062245"/>
    <w:rsid w:val="000623C5"/>
    <w:rsid w:val="00062806"/>
    <w:rsid w:val="000637D9"/>
    <w:rsid w:val="00064363"/>
    <w:rsid w:val="000643D9"/>
    <w:rsid w:val="0006488D"/>
    <w:rsid w:val="00064FBE"/>
    <w:rsid w:val="00065019"/>
    <w:rsid w:val="000656EE"/>
    <w:rsid w:val="00065DDC"/>
    <w:rsid w:val="0006627D"/>
    <w:rsid w:val="00067022"/>
    <w:rsid w:val="000671F5"/>
    <w:rsid w:val="0006736E"/>
    <w:rsid w:val="00067B69"/>
    <w:rsid w:val="00067C76"/>
    <w:rsid w:val="00067F39"/>
    <w:rsid w:val="00067F3D"/>
    <w:rsid w:val="000700E1"/>
    <w:rsid w:val="00070185"/>
    <w:rsid w:val="000714AB"/>
    <w:rsid w:val="00071D88"/>
    <w:rsid w:val="00071ED6"/>
    <w:rsid w:val="00072019"/>
    <w:rsid w:val="000732C6"/>
    <w:rsid w:val="000734C2"/>
    <w:rsid w:val="00073921"/>
    <w:rsid w:val="00073956"/>
    <w:rsid w:val="00073D7D"/>
    <w:rsid w:val="0007412D"/>
    <w:rsid w:val="00074646"/>
    <w:rsid w:val="00074B0B"/>
    <w:rsid w:val="00074C71"/>
    <w:rsid w:val="00074CB8"/>
    <w:rsid w:val="00074E09"/>
    <w:rsid w:val="000755DF"/>
    <w:rsid w:val="00075745"/>
    <w:rsid w:val="00075BCC"/>
    <w:rsid w:val="00075C7B"/>
    <w:rsid w:val="00075EB6"/>
    <w:rsid w:val="0007676C"/>
    <w:rsid w:val="00076972"/>
    <w:rsid w:val="00076A2B"/>
    <w:rsid w:val="00076A2E"/>
    <w:rsid w:val="00076E33"/>
    <w:rsid w:val="00076F42"/>
    <w:rsid w:val="00076F4C"/>
    <w:rsid w:val="0007710F"/>
    <w:rsid w:val="00077494"/>
    <w:rsid w:val="00077D34"/>
    <w:rsid w:val="00080451"/>
    <w:rsid w:val="00080A49"/>
    <w:rsid w:val="00080E84"/>
    <w:rsid w:val="0008201C"/>
    <w:rsid w:val="0008271C"/>
    <w:rsid w:val="000828ED"/>
    <w:rsid w:val="00082E6F"/>
    <w:rsid w:val="0008377D"/>
    <w:rsid w:val="00083E3B"/>
    <w:rsid w:val="000844BA"/>
    <w:rsid w:val="00084FD6"/>
    <w:rsid w:val="0008527B"/>
    <w:rsid w:val="0008582E"/>
    <w:rsid w:val="0008597B"/>
    <w:rsid w:val="000859A3"/>
    <w:rsid w:val="00085ECE"/>
    <w:rsid w:val="00085FC4"/>
    <w:rsid w:val="00086BFD"/>
    <w:rsid w:val="0008730D"/>
    <w:rsid w:val="00087BAE"/>
    <w:rsid w:val="00090181"/>
    <w:rsid w:val="00090494"/>
    <w:rsid w:val="000904D7"/>
    <w:rsid w:val="00090B62"/>
    <w:rsid w:val="000917E4"/>
    <w:rsid w:val="00091A51"/>
    <w:rsid w:val="00091B98"/>
    <w:rsid w:val="00091C07"/>
    <w:rsid w:val="000924E6"/>
    <w:rsid w:val="00092800"/>
    <w:rsid w:val="00093990"/>
    <w:rsid w:val="00093A1D"/>
    <w:rsid w:val="00093B50"/>
    <w:rsid w:val="00093EC5"/>
    <w:rsid w:val="0009400D"/>
    <w:rsid w:val="000940C1"/>
    <w:rsid w:val="000942A7"/>
    <w:rsid w:val="00094BEF"/>
    <w:rsid w:val="000953E2"/>
    <w:rsid w:val="00095780"/>
    <w:rsid w:val="000963CA"/>
    <w:rsid w:val="00096447"/>
    <w:rsid w:val="000964DD"/>
    <w:rsid w:val="000965C0"/>
    <w:rsid w:val="0009670A"/>
    <w:rsid w:val="000967FF"/>
    <w:rsid w:val="00096C0E"/>
    <w:rsid w:val="000A030D"/>
    <w:rsid w:val="000A0774"/>
    <w:rsid w:val="000A0B2D"/>
    <w:rsid w:val="000A19FA"/>
    <w:rsid w:val="000A1CEC"/>
    <w:rsid w:val="000A1EBF"/>
    <w:rsid w:val="000A1F87"/>
    <w:rsid w:val="000A2692"/>
    <w:rsid w:val="000A285E"/>
    <w:rsid w:val="000A2CBD"/>
    <w:rsid w:val="000A2E0C"/>
    <w:rsid w:val="000A2EC6"/>
    <w:rsid w:val="000A3436"/>
    <w:rsid w:val="000A3990"/>
    <w:rsid w:val="000A3B37"/>
    <w:rsid w:val="000A3F8A"/>
    <w:rsid w:val="000A47AB"/>
    <w:rsid w:val="000A4B71"/>
    <w:rsid w:val="000A4CA3"/>
    <w:rsid w:val="000A4D09"/>
    <w:rsid w:val="000A4D51"/>
    <w:rsid w:val="000A4E06"/>
    <w:rsid w:val="000A4F6F"/>
    <w:rsid w:val="000A5113"/>
    <w:rsid w:val="000A540C"/>
    <w:rsid w:val="000A57CE"/>
    <w:rsid w:val="000A6077"/>
    <w:rsid w:val="000A62E6"/>
    <w:rsid w:val="000A6916"/>
    <w:rsid w:val="000A6B42"/>
    <w:rsid w:val="000A6D39"/>
    <w:rsid w:val="000A72E6"/>
    <w:rsid w:val="000A7946"/>
    <w:rsid w:val="000A7948"/>
    <w:rsid w:val="000A79EE"/>
    <w:rsid w:val="000A7AC5"/>
    <w:rsid w:val="000A7BD0"/>
    <w:rsid w:val="000A7E89"/>
    <w:rsid w:val="000A7EBB"/>
    <w:rsid w:val="000A7F7E"/>
    <w:rsid w:val="000B01A5"/>
    <w:rsid w:val="000B02EB"/>
    <w:rsid w:val="000B0332"/>
    <w:rsid w:val="000B04D8"/>
    <w:rsid w:val="000B0584"/>
    <w:rsid w:val="000B0C41"/>
    <w:rsid w:val="000B12AD"/>
    <w:rsid w:val="000B12BF"/>
    <w:rsid w:val="000B1314"/>
    <w:rsid w:val="000B13CF"/>
    <w:rsid w:val="000B182F"/>
    <w:rsid w:val="000B1973"/>
    <w:rsid w:val="000B1C24"/>
    <w:rsid w:val="000B1FBD"/>
    <w:rsid w:val="000B2979"/>
    <w:rsid w:val="000B2CF2"/>
    <w:rsid w:val="000B2ECB"/>
    <w:rsid w:val="000B2F4F"/>
    <w:rsid w:val="000B2F84"/>
    <w:rsid w:val="000B3546"/>
    <w:rsid w:val="000B388D"/>
    <w:rsid w:val="000B3BAC"/>
    <w:rsid w:val="000B3FC9"/>
    <w:rsid w:val="000B4653"/>
    <w:rsid w:val="000B482C"/>
    <w:rsid w:val="000B4862"/>
    <w:rsid w:val="000B4C2F"/>
    <w:rsid w:val="000B4EEB"/>
    <w:rsid w:val="000B5035"/>
    <w:rsid w:val="000B5385"/>
    <w:rsid w:val="000B53BA"/>
    <w:rsid w:val="000B5426"/>
    <w:rsid w:val="000B5451"/>
    <w:rsid w:val="000B6174"/>
    <w:rsid w:val="000B6195"/>
    <w:rsid w:val="000B61B5"/>
    <w:rsid w:val="000B645D"/>
    <w:rsid w:val="000B6A3E"/>
    <w:rsid w:val="000B6E5A"/>
    <w:rsid w:val="000B7087"/>
    <w:rsid w:val="000B714B"/>
    <w:rsid w:val="000B720F"/>
    <w:rsid w:val="000B7DF8"/>
    <w:rsid w:val="000C09F8"/>
    <w:rsid w:val="000C0EBC"/>
    <w:rsid w:val="000C14F6"/>
    <w:rsid w:val="000C1985"/>
    <w:rsid w:val="000C1D43"/>
    <w:rsid w:val="000C24A8"/>
    <w:rsid w:val="000C29FB"/>
    <w:rsid w:val="000C2DB2"/>
    <w:rsid w:val="000C2F8B"/>
    <w:rsid w:val="000C3420"/>
    <w:rsid w:val="000C3703"/>
    <w:rsid w:val="000C38BB"/>
    <w:rsid w:val="000C39CB"/>
    <w:rsid w:val="000C3A65"/>
    <w:rsid w:val="000C4848"/>
    <w:rsid w:val="000C514B"/>
    <w:rsid w:val="000C5158"/>
    <w:rsid w:val="000C55DB"/>
    <w:rsid w:val="000C5656"/>
    <w:rsid w:val="000C5690"/>
    <w:rsid w:val="000C577B"/>
    <w:rsid w:val="000C6064"/>
    <w:rsid w:val="000C6073"/>
    <w:rsid w:val="000C624F"/>
    <w:rsid w:val="000C66C3"/>
    <w:rsid w:val="000C67C4"/>
    <w:rsid w:val="000C6D4B"/>
    <w:rsid w:val="000C767F"/>
    <w:rsid w:val="000C76CB"/>
    <w:rsid w:val="000C76F6"/>
    <w:rsid w:val="000C77C4"/>
    <w:rsid w:val="000C7A41"/>
    <w:rsid w:val="000C7B4F"/>
    <w:rsid w:val="000D0428"/>
    <w:rsid w:val="000D059C"/>
    <w:rsid w:val="000D0B97"/>
    <w:rsid w:val="000D0D4D"/>
    <w:rsid w:val="000D212C"/>
    <w:rsid w:val="000D244C"/>
    <w:rsid w:val="000D2580"/>
    <w:rsid w:val="000D26A0"/>
    <w:rsid w:val="000D2A5A"/>
    <w:rsid w:val="000D2C78"/>
    <w:rsid w:val="000D2D62"/>
    <w:rsid w:val="000D2F71"/>
    <w:rsid w:val="000D34F7"/>
    <w:rsid w:val="000D3556"/>
    <w:rsid w:val="000D357F"/>
    <w:rsid w:val="000D3905"/>
    <w:rsid w:val="000D3C8F"/>
    <w:rsid w:val="000D3E47"/>
    <w:rsid w:val="000D3F0D"/>
    <w:rsid w:val="000D47E7"/>
    <w:rsid w:val="000D497A"/>
    <w:rsid w:val="000D49D8"/>
    <w:rsid w:val="000D4A01"/>
    <w:rsid w:val="000D4ECD"/>
    <w:rsid w:val="000D5C1B"/>
    <w:rsid w:val="000D641D"/>
    <w:rsid w:val="000D67FC"/>
    <w:rsid w:val="000D69A3"/>
    <w:rsid w:val="000D69E8"/>
    <w:rsid w:val="000D6CA8"/>
    <w:rsid w:val="000D6CD6"/>
    <w:rsid w:val="000D755E"/>
    <w:rsid w:val="000D760D"/>
    <w:rsid w:val="000D76B7"/>
    <w:rsid w:val="000D7756"/>
    <w:rsid w:val="000D7B77"/>
    <w:rsid w:val="000E07F8"/>
    <w:rsid w:val="000E0861"/>
    <w:rsid w:val="000E0881"/>
    <w:rsid w:val="000E0D18"/>
    <w:rsid w:val="000E179A"/>
    <w:rsid w:val="000E1A6D"/>
    <w:rsid w:val="000E231E"/>
    <w:rsid w:val="000E238C"/>
    <w:rsid w:val="000E2782"/>
    <w:rsid w:val="000E2C40"/>
    <w:rsid w:val="000E2F9C"/>
    <w:rsid w:val="000E387C"/>
    <w:rsid w:val="000E3BE5"/>
    <w:rsid w:val="000E3EB0"/>
    <w:rsid w:val="000E3F72"/>
    <w:rsid w:val="000E4974"/>
    <w:rsid w:val="000E4FDC"/>
    <w:rsid w:val="000E5A00"/>
    <w:rsid w:val="000E6847"/>
    <w:rsid w:val="000E6AE4"/>
    <w:rsid w:val="000E6C50"/>
    <w:rsid w:val="000E7281"/>
    <w:rsid w:val="000E72DF"/>
    <w:rsid w:val="000E745E"/>
    <w:rsid w:val="000E7A05"/>
    <w:rsid w:val="000E7E4D"/>
    <w:rsid w:val="000E7F81"/>
    <w:rsid w:val="000E7FA8"/>
    <w:rsid w:val="000F06A0"/>
    <w:rsid w:val="000F0922"/>
    <w:rsid w:val="000F0D06"/>
    <w:rsid w:val="000F1D66"/>
    <w:rsid w:val="000F2902"/>
    <w:rsid w:val="000F2965"/>
    <w:rsid w:val="000F371B"/>
    <w:rsid w:val="000F3839"/>
    <w:rsid w:val="000F39D4"/>
    <w:rsid w:val="000F424E"/>
    <w:rsid w:val="000F45D7"/>
    <w:rsid w:val="000F47AA"/>
    <w:rsid w:val="000F4911"/>
    <w:rsid w:val="000F49F6"/>
    <w:rsid w:val="000F4DF8"/>
    <w:rsid w:val="000F4EB6"/>
    <w:rsid w:val="000F5416"/>
    <w:rsid w:val="000F5CA2"/>
    <w:rsid w:val="000F72C2"/>
    <w:rsid w:val="000F74A8"/>
    <w:rsid w:val="00100964"/>
    <w:rsid w:val="00100B77"/>
    <w:rsid w:val="00100BF7"/>
    <w:rsid w:val="00100D46"/>
    <w:rsid w:val="00100F39"/>
    <w:rsid w:val="00101844"/>
    <w:rsid w:val="00101915"/>
    <w:rsid w:val="0010193F"/>
    <w:rsid w:val="001028CF"/>
    <w:rsid w:val="00102A2A"/>
    <w:rsid w:val="00102AB6"/>
    <w:rsid w:val="00102ABE"/>
    <w:rsid w:val="0010408C"/>
    <w:rsid w:val="00104CEC"/>
    <w:rsid w:val="00105684"/>
    <w:rsid w:val="00105CB2"/>
    <w:rsid w:val="00105D7D"/>
    <w:rsid w:val="0010636F"/>
    <w:rsid w:val="0010649A"/>
    <w:rsid w:val="0010662F"/>
    <w:rsid w:val="00106B95"/>
    <w:rsid w:val="00106DCD"/>
    <w:rsid w:val="0010781D"/>
    <w:rsid w:val="00107A90"/>
    <w:rsid w:val="00107E59"/>
    <w:rsid w:val="00110345"/>
    <w:rsid w:val="001103AF"/>
    <w:rsid w:val="001106AF"/>
    <w:rsid w:val="00110ADB"/>
    <w:rsid w:val="00110AF5"/>
    <w:rsid w:val="00110C7E"/>
    <w:rsid w:val="00110F4A"/>
    <w:rsid w:val="0011124B"/>
    <w:rsid w:val="00111621"/>
    <w:rsid w:val="00111649"/>
    <w:rsid w:val="00111719"/>
    <w:rsid w:val="001117AC"/>
    <w:rsid w:val="001119B7"/>
    <w:rsid w:val="00111B7C"/>
    <w:rsid w:val="00111C01"/>
    <w:rsid w:val="00112736"/>
    <w:rsid w:val="00112AA4"/>
    <w:rsid w:val="00112BDE"/>
    <w:rsid w:val="00112EEE"/>
    <w:rsid w:val="00112FC0"/>
    <w:rsid w:val="0011329C"/>
    <w:rsid w:val="001137AD"/>
    <w:rsid w:val="00113926"/>
    <w:rsid w:val="00113E19"/>
    <w:rsid w:val="00113E1A"/>
    <w:rsid w:val="00113E5F"/>
    <w:rsid w:val="00114D45"/>
    <w:rsid w:val="00114FDD"/>
    <w:rsid w:val="001152F4"/>
    <w:rsid w:val="001154D6"/>
    <w:rsid w:val="001160D0"/>
    <w:rsid w:val="001165BE"/>
    <w:rsid w:val="00117068"/>
    <w:rsid w:val="0011722F"/>
    <w:rsid w:val="00117364"/>
    <w:rsid w:val="001179EF"/>
    <w:rsid w:val="00117B86"/>
    <w:rsid w:val="00117BBD"/>
    <w:rsid w:val="00117FC7"/>
    <w:rsid w:val="00117FCB"/>
    <w:rsid w:val="0012018C"/>
    <w:rsid w:val="00120AA5"/>
    <w:rsid w:val="00121B20"/>
    <w:rsid w:val="0012249A"/>
    <w:rsid w:val="00122918"/>
    <w:rsid w:val="00122A9D"/>
    <w:rsid w:val="00122D94"/>
    <w:rsid w:val="00123375"/>
    <w:rsid w:val="00123717"/>
    <w:rsid w:val="001237FD"/>
    <w:rsid w:val="001239EC"/>
    <w:rsid w:val="00123A72"/>
    <w:rsid w:val="001242E7"/>
    <w:rsid w:val="001243BD"/>
    <w:rsid w:val="00125401"/>
    <w:rsid w:val="001255F1"/>
    <w:rsid w:val="0012619C"/>
    <w:rsid w:val="0012693D"/>
    <w:rsid w:val="00126B92"/>
    <w:rsid w:val="0012793C"/>
    <w:rsid w:val="00127BE5"/>
    <w:rsid w:val="00130193"/>
    <w:rsid w:val="00130293"/>
    <w:rsid w:val="00130839"/>
    <w:rsid w:val="00130B6F"/>
    <w:rsid w:val="00130E76"/>
    <w:rsid w:val="0013189F"/>
    <w:rsid w:val="001319BD"/>
    <w:rsid w:val="00131D8E"/>
    <w:rsid w:val="00131F62"/>
    <w:rsid w:val="0013211C"/>
    <w:rsid w:val="001321CB"/>
    <w:rsid w:val="00132AEC"/>
    <w:rsid w:val="00132B3F"/>
    <w:rsid w:val="00132E46"/>
    <w:rsid w:val="00132EB6"/>
    <w:rsid w:val="0013336D"/>
    <w:rsid w:val="0013387F"/>
    <w:rsid w:val="00133978"/>
    <w:rsid w:val="00133B1D"/>
    <w:rsid w:val="00133D07"/>
    <w:rsid w:val="00134252"/>
    <w:rsid w:val="001346AC"/>
    <w:rsid w:val="0013477A"/>
    <w:rsid w:val="00134A33"/>
    <w:rsid w:val="00134A38"/>
    <w:rsid w:val="00134FA2"/>
    <w:rsid w:val="0013502C"/>
    <w:rsid w:val="0013517E"/>
    <w:rsid w:val="00135419"/>
    <w:rsid w:val="00135559"/>
    <w:rsid w:val="00135F4C"/>
    <w:rsid w:val="00135F81"/>
    <w:rsid w:val="00136648"/>
    <w:rsid w:val="00136E1D"/>
    <w:rsid w:val="00136F56"/>
    <w:rsid w:val="001374C5"/>
    <w:rsid w:val="001374DB"/>
    <w:rsid w:val="001377A0"/>
    <w:rsid w:val="00137CE8"/>
    <w:rsid w:val="00140A56"/>
    <w:rsid w:val="00140B80"/>
    <w:rsid w:val="00141408"/>
    <w:rsid w:val="00141A33"/>
    <w:rsid w:val="0014215E"/>
    <w:rsid w:val="0014266D"/>
    <w:rsid w:val="001426EA"/>
    <w:rsid w:val="0014270C"/>
    <w:rsid w:val="00143081"/>
    <w:rsid w:val="001443D9"/>
    <w:rsid w:val="001448AE"/>
    <w:rsid w:val="00144C09"/>
    <w:rsid w:val="00145475"/>
    <w:rsid w:val="00145A02"/>
    <w:rsid w:val="00145BAB"/>
    <w:rsid w:val="00145EAE"/>
    <w:rsid w:val="00145EB0"/>
    <w:rsid w:val="00146101"/>
    <w:rsid w:val="0014641D"/>
    <w:rsid w:val="00146750"/>
    <w:rsid w:val="00146936"/>
    <w:rsid w:val="00147019"/>
    <w:rsid w:val="00147908"/>
    <w:rsid w:val="00150C18"/>
    <w:rsid w:val="0015195B"/>
    <w:rsid w:val="00151B6F"/>
    <w:rsid w:val="00152821"/>
    <w:rsid w:val="00152828"/>
    <w:rsid w:val="00152AFE"/>
    <w:rsid w:val="00152B4F"/>
    <w:rsid w:val="0015337C"/>
    <w:rsid w:val="001539FB"/>
    <w:rsid w:val="00153A40"/>
    <w:rsid w:val="00153D5B"/>
    <w:rsid w:val="00153F94"/>
    <w:rsid w:val="0015410D"/>
    <w:rsid w:val="0015456D"/>
    <w:rsid w:val="00154571"/>
    <w:rsid w:val="00154690"/>
    <w:rsid w:val="00154788"/>
    <w:rsid w:val="00154E21"/>
    <w:rsid w:val="001553DD"/>
    <w:rsid w:val="00155A6A"/>
    <w:rsid w:val="00155CFB"/>
    <w:rsid w:val="00155F29"/>
    <w:rsid w:val="00156718"/>
    <w:rsid w:val="00156BBD"/>
    <w:rsid w:val="00156F71"/>
    <w:rsid w:val="00156FEE"/>
    <w:rsid w:val="00157AA4"/>
    <w:rsid w:val="00157DF0"/>
    <w:rsid w:val="00160127"/>
    <w:rsid w:val="00160543"/>
    <w:rsid w:val="00160FB1"/>
    <w:rsid w:val="0016127D"/>
    <w:rsid w:val="00161690"/>
    <w:rsid w:val="00161828"/>
    <w:rsid w:val="0016187A"/>
    <w:rsid w:val="00161E89"/>
    <w:rsid w:val="0016216A"/>
    <w:rsid w:val="001621FF"/>
    <w:rsid w:val="00162836"/>
    <w:rsid w:val="00162A22"/>
    <w:rsid w:val="00162EBE"/>
    <w:rsid w:val="00162F30"/>
    <w:rsid w:val="00162FFC"/>
    <w:rsid w:val="001635F4"/>
    <w:rsid w:val="0016374D"/>
    <w:rsid w:val="00163833"/>
    <w:rsid w:val="00163BD1"/>
    <w:rsid w:val="001655F9"/>
    <w:rsid w:val="00165671"/>
    <w:rsid w:val="001661B9"/>
    <w:rsid w:val="001661BF"/>
    <w:rsid w:val="00166451"/>
    <w:rsid w:val="00166680"/>
    <w:rsid w:val="00166AA5"/>
    <w:rsid w:val="00166B1D"/>
    <w:rsid w:val="00166E3C"/>
    <w:rsid w:val="001670E4"/>
    <w:rsid w:val="00167997"/>
    <w:rsid w:val="00170259"/>
    <w:rsid w:val="00170365"/>
    <w:rsid w:val="00170445"/>
    <w:rsid w:val="0017044A"/>
    <w:rsid w:val="00170AEB"/>
    <w:rsid w:val="00171300"/>
    <w:rsid w:val="0017159C"/>
    <w:rsid w:val="0017233A"/>
    <w:rsid w:val="001726CC"/>
    <w:rsid w:val="00172796"/>
    <w:rsid w:val="00172CBD"/>
    <w:rsid w:val="00172F66"/>
    <w:rsid w:val="001733FC"/>
    <w:rsid w:val="00173AFB"/>
    <w:rsid w:val="00173EF8"/>
    <w:rsid w:val="001740BC"/>
    <w:rsid w:val="0017472C"/>
    <w:rsid w:val="001747B4"/>
    <w:rsid w:val="00174E2C"/>
    <w:rsid w:val="0017510C"/>
    <w:rsid w:val="0017529C"/>
    <w:rsid w:val="00175976"/>
    <w:rsid w:val="001759F3"/>
    <w:rsid w:val="00175B64"/>
    <w:rsid w:val="00176543"/>
    <w:rsid w:val="00177176"/>
    <w:rsid w:val="001773BE"/>
    <w:rsid w:val="001779BF"/>
    <w:rsid w:val="001802E0"/>
    <w:rsid w:val="0018045D"/>
    <w:rsid w:val="0018051E"/>
    <w:rsid w:val="00180A8A"/>
    <w:rsid w:val="00180CBA"/>
    <w:rsid w:val="00181598"/>
    <w:rsid w:val="00181734"/>
    <w:rsid w:val="00181AF7"/>
    <w:rsid w:val="00181BC4"/>
    <w:rsid w:val="00181E9A"/>
    <w:rsid w:val="00182471"/>
    <w:rsid w:val="0018251D"/>
    <w:rsid w:val="00182623"/>
    <w:rsid w:val="001829AE"/>
    <w:rsid w:val="001830D9"/>
    <w:rsid w:val="00183625"/>
    <w:rsid w:val="00183CC0"/>
    <w:rsid w:val="0018457C"/>
    <w:rsid w:val="00184896"/>
    <w:rsid w:val="00184DED"/>
    <w:rsid w:val="00184F16"/>
    <w:rsid w:val="001851C1"/>
    <w:rsid w:val="001853DA"/>
    <w:rsid w:val="00185DA1"/>
    <w:rsid w:val="00186813"/>
    <w:rsid w:val="00186D66"/>
    <w:rsid w:val="0018717E"/>
    <w:rsid w:val="001874E2"/>
    <w:rsid w:val="00187D95"/>
    <w:rsid w:val="00187EC1"/>
    <w:rsid w:val="001902BC"/>
    <w:rsid w:val="001903EF"/>
    <w:rsid w:val="0019042E"/>
    <w:rsid w:val="0019054B"/>
    <w:rsid w:val="00190BFF"/>
    <w:rsid w:val="00190DAA"/>
    <w:rsid w:val="00191976"/>
    <w:rsid w:val="0019209E"/>
    <w:rsid w:val="001923B8"/>
    <w:rsid w:val="0019249D"/>
    <w:rsid w:val="00192606"/>
    <w:rsid w:val="001933AD"/>
    <w:rsid w:val="00193744"/>
    <w:rsid w:val="001939E0"/>
    <w:rsid w:val="00193D0C"/>
    <w:rsid w:val="00193EC7"/>
    <w:rsid w:val="00194240"/>
    <w:rsid w:val="00195932"/>
    <w:rsid w:val="001959C6"/>
    <w:rsid w:val="00195E0A"/>
    <w:rsid w:val="00196387"/>
    <w:rsid w:val="0019653C"/>
    <w:rsid w:val="00196CFF"/>
    <w:rsid w:val="00196E61"/>
    <w:rsid w:val="0019732C"/>
    <w:rsid w:val="0019759F"/>
    <w:rsid w:val="00197A5B"/>
    <w:rsid w:val="00197ACD"/>
    <w:rsid w:val="00197FAD"/>
    <w:rsid w:val="001A016B"/>
    <w:rsid w:val="001A0177"/>
    <w:rsid w:val="001A03F1"/>
    <w:rsid w:val="001A0B2E"/>
    <w:rsid w:val="001A0DD1"/>
    <w:rsid w:val="001A13C3"/>
    <w:rsid w:val="001A1781"/>
    <w:rsid w:val="001A18C3"/>
    <w:rsid w:val="001A1BBA"/>
    <w:rsid w:val="001A1C6D"/>
    <w:rsid w:val="001A1CC5"/>
    <w:rsid w:val="001A2082"/>
    <w:rsid w:val="001A20D0"/>
    <w:rsid w:val="001A26FE"/>
    <w:rsid w:val="001A2E2E"/>
    <w:rsid w:val="001A3993"/>
    <w:rsid w:val="001A4338"/>
    <w:rsid w:val="001A457E"/>
    <w:rsid w:val="001A4616"/>
    <w:rsid w:val="001A4775"/>
    <w:rsid w:val="001A534B"/>
    <w:rsid w:val="001A6165"/>
    <w:rsid w:val="001A643E"/>
    <w:rsid w:val="001A766D"/>
    <w:rsid w:val="001A7694"/>
    <w:rsid w:val="001A7788"/>
    <w:rsid w:val="001B04C4"/>
    <w:rsid w:val="001B077D"/>
    <w:rsid w:val="001B0B2E"/>
    <w:rsid w:val="001B1204"/>
    <w:rsid w:val="001B1530"/>
    <w:rsid w:val="001B1AE3"/>
    <w:rsid w:val="001B1B52"/>
    <w:rsid w:val="001B2414"/>
    <w:rsid w:val="001B2A35"/>
    <w:rsid w:val="001B2B37"/>
    <w:rsid w:val="001B3278"/>
    <w:rsid w:val="001B3874"/>
    <w:rsid w:val="001B3ADF"/>
    <w:rsid w:val="001B3BD1"/>
    <w:rsid w:val="001B409F"/>
    <w:rsid w:val="001B4354"/>
    <w:rsid w:val="001B437F"/>
    <w:rsid w:val="001B4752"/>
    <w:rsid w:val="001B4798"/>
    <w:rsid w:val="001B4C39"/>
    <w:rsid w:val="001B4D92"/>
    <w:rsid w:val="001B523D"/>
    <w:rsid w:val="001B5571"/>
    <w:rsid w:val="001B56FE"/>
    <w:rsid w:val="001B5880"/>
    <w:rsid w:val="001B5CBF"/>
    <w:rsid w:val="001B5CD7"/>
    <w:rsid w:val="001B5D8C"/>
    <w:rsid w:val="001B6113"/>
    <w:rsid w:val="001B64C2"/>
    <w:rsid w:val="001B6F7E"/>
    <w:rsid w:val="001B711D"/>
    <w:rsid w:val="001B72F3"/>
    <w:rsid w:val="001B733F"/>
    <w:rsid w:val="001B762E"/>
    <w:rsid w:val="001B7CC6"/>
    <w:rsid w:val="001B7D3F"/>
    <w:rsid w:val="001C00BD"/>
    <w:rsid w:val="001C03E3"/>
    <w:rsid w:val="001C054E"/>
    <w:rsid w:val="001C0562"/>
    <w:rsid w:val="001C05FC"/>
    <w:rsid w:val="001C0CB8"/>
    <w:rsid w:val="001C1169"/>
    <w:rsid w:val="001C177D"/>
    <w:rsid w:val="001C17A6"/>
    <w:rsid w:val="001C1A4F"/>
    <w:rsid w:val="001C1D70"/>
    <w:rsid w:val="001C240A"/>
    <w:rsid w:val="001C25BB"/>
    <w:rsid w:val="001C29EE"/>
    <w:rsid w:val="001C2F2B"/>
    <w:rsid w:val="001C3487"/>
    <w:rsid w:val="001C35CC"/>
    <w:rsid w:val="001C368D"/>
    <w:rsid w:val="001C36F0"/>
    <w:rsid w:val="001C3775"/>
    <w:rsid w:val="001C3781"/>
    <w:rsid w:val="001C3896"/>
    <w:rsid w:val="001C3C50"/>
    <w:rsid w:val="001C402A"/>
    <w:rsid w:val="001C415A"/>
    <w:rsid w:val="001C4C4E"/>
    <w:rsid w:val="001C4DDE"/>
    <w:rsid w:val="001C4E6B"/>
    <w:rsid w:val="001C562B"/>
    <w:rsid w:val="001C59F0"/>
    <w:rsid w:val="001C61FA"/>
    <w:rsid w:val="001C62B9"/>
    <w:rsid w:val="001C643B"/>
    <w:rsid w:val="001C6709"/>
    <w:rsid w:val="001C6D62"/>
    <w:rsid w:val="001C72BA"/>
    <w:rsid w:val="001C7360"/>
    <w:rsid w:val="001C77EB"/>
    <w:rsid w:val="001C7B26"/>
    <w:rsid w:val="001C7D37"/>
    <w:rsid w:val="001C7EFD"/>
    <w:rsid w:val="001D0AED"/>
    <w:rsid w:val="001D0EC6"/>
    <w:rsid w:val="001D10A4"/>
    <w:rsid w:val="001D16CF"/>
    <w:rsid w:val="001D1CE8"/>
    <w:rsid w:val="001D1FC7"/>
    <w:rsid w:val="001D2541"/>
    <w:rsid w:val="001D362B"/>
    <w:rsid w:val="001D3808"/>
    <w:rsid w:val="001D3927"/>
    <w:rsid w:val="001D3995"/>
    <w:rsid w:val="001D4072"/>
    <w:rsid w:val="001D44D2"/>
    <w:rsid w:val="001D4A74"/>
    <w:rsid w:val="001D544B"/>
    <w:rsid w:val="001D58AF"/>
    <w:rsid w:val="001D5B87"/>
    <w:rsid w:val="001D615F"/>
    <w:rsid w:val="001D7337"/>
    <w:rsid w:val="001E05C9"/>
    <w:rsid w:val="001E066E"/>
    <w:rsid w:val="001E0DC5"/>
    <w:rsid w:val="001E0EA1"/>
    <w:rsid w:val="001E117C"/>
    <w:rsid w:val="001E1910"/>
    <w:rsid w:val="001E1A37"/>
    <w:rsid w:val="001E1F95"/>
    <w:rsid w:val="001E1FFC"/>
    <w:rsid w:val="001E216B"/>
    <w:rsid w:val="001E21BE"/>
    <w:rsid w:val="001E29A1"/>
    <w:rsid w:val="001E3174"/>
    <w:rsid w:val="001E3197"/>
    <w:rsid w:val="001E3377"/>
    <w:rsid w:val="001E3DB3"/>
    <w:rsid w:val="001E4A32"/>
    <w:rsid w:val="001E4A87"/>
    <w:rsid w:val="001E4AF0"/>
    <w:rsid w:val="001E4B3D"/>
    <w:rsid w:val="001E5665"/>
    <w:rsid w:val="001E5F39"/>
    <w:rsid w:val="001E6035"/>
    <w:rsid w:val="001E60AF"/>
    <w:rsid w:val="001E640B"/>
    <w:rsid w:val="001E7842"/>
    <w:rsid w:val="001E7D47"/>
    <w:rsid w:val="001F0B46"/>
    <w:rsid w:val="001F10E9"/>
    <w:rsid w:val="001F142D"/>
    <w:rsid w:val="001F16E4"/>
    <w:rsid w:val="001F1705"/>
    <w:rsid w:val="001F1759"/>
    <w:rsid w:val="001F19BF"/>
    <w:rsid w:val="001F1AE7"/>
    <w:rsid w:val="001F1CC3"/>
    <w:rsid w:val="001F26E1"/>
    <w:rsid w:val="001F2726"/>
    <w:rsid w:val="001F27D9"/>
    <w:rsid w:val="001F2B6E"/>
    <w:rsid w:val="001F2BEB"/>
    <w:rsid w:val="001F3A0D"/>
    <w:rsid w:val="001F3A9D"/>
    <w:rsid w:val="001F3AC4"/>
    <w:rsid w:val="001F3CA9"/>
    <w:rsid w:val="001F437C"/>
    <w:rsid w:val="001F4A2E"/>
    <w:rsid w:val="001F5883"/>
    <w:rsid w:val="001F7A93"/>
    <w:rsid w:val="001F7F0A"/>
    <w:rsid w:val="001F7F99"/>
    <w:rsid w:val="002003F9"/>
    <w:rsid w:val="002006A9"/>
    <w:rsid w:val="002008C1"/>
    <w:rsid w:val="0020100E"/>
    <w:rsid w:val="002011E4"/>
    <w:rsid w:val="00201333"/>
    <w:rsid w:val="00201F7C"/>
    <w:rsid w:val="00202218"/>
    <w:rsid w:val="0020279D"/>
    <w:rsid w:val="0020282B"/>
    <w:rsid w:val="00202B41"/>
    <w:rsid w:val="00202E71"/>
    <w:rsid w:val="0020329A"/>
    <w:rsid w:val="00203647"/>
    <w:rsid w:val="00203A6D"/>
    <w:rsid w:val="00203ACA"/>
    <w:rsid w:val="00203EF2"/>
    <w:rsid w:val="0020405D"/>
    <w:rsid w:val="00204225"/>
    <w:rsid w:val="00204241"/>
    <w:rsid w:val="00204641"/>
    <w:rsid w:val="002051DB"/>
    <w:rsid w:val="0020528D"/>
    <w:rsid w:val="00205506"/>
    <w:rsid w:val="00205C84"/>
    <w:rsid w:val="00205C8E"/>
    <w:rsid w:val="00206165"/>
    <w:rsid w:val="00206EE6"/>
    <w:rsid w:val="002072EF"/>
    <w:rsid w:val="00207CD4"/>
    <w:rsid w:val="00207E61"/>
    <w:rsid w:val="0021010B"/>
    <w:rsid w:val="00210596"/>
    <w:rsid w:val="0021124D"/>
    <w:rsid w:val="00211556"/>
    <w:rsid w:val="0021157F"/>
    <w:rsid w:val="0021167A"/>
    <w:rsid w:val="0021193F"/>
    <w:rsid w:val="00211A0F"/>
    <w:rsid w:val="00211D6D"/>
    <w:rsid w:val="00211E34"/>
    <w:rsid w:val="00212592"/>
    <w:rsid w:val="00213077"/>
    <w:rsid w:val="00213236"/>
    <w:rsid w:val="00213CE2"/>
    <w:rsid w:val="00214605"/>
    <w:rsid w:val="0021461D"/>
    <w:rsid w:val="00214B82"/>
    <w:rsid w:val="00214CF5"/>
    <w:rsid w:val="002150DB"/>
    <w:rsid w:val="00215560"/>
    <w:rsid w:val="00215587"/>
    <w:rsid w:val="0021558B"/>
    <w:rsid w:val="00215BB3"/>
    <w:rsid w:val="0021618F"/>
    <w:rsid w:val="0021696E"/>
    <w:rsid w:val="00217026"/>
    <w:rsid w:val="002171E5"/>
    <w:rsid w:val="002175F4"/>
    <w:rsid w:val="002176D9"/>
    <w:rsid w:val="0021772F"/>
    <w:rsid w:val="00217A47"/>
    <w:rsid w:val="00217A58"/>
    <w:rsid w:val="0022027B"/>
    <w:rsid w:val="00220438"/>
    <w:rsid w:val="00220C6C"/>
    <w:rsid w:val="00221683"/>
    <w:rsid w:val="00221862"/>
    <w:rsid w:val="00221C19"/>
    <w:rsid w:val="00221EF8"/>
    <w:rsid w:val="002228C9"/>
    <w:rsid w:val="002228F9"/>
    <w:rsid w:val="0022292A"/>
    <w:rsid w:val="00222BDB"/>
    <w:rsid w:val="0022373A"/>
    <w:rsid w:val="0022393A"/>
    <w:rsid w:val="00223B78"/>
    <w:rsid w:val="00224174"/>
    <w:rsid w:val="002242F2"/>
    <w:rsid w:val="0022465E"/>
    <w:rsid w:val="00224C71"/>
    <w:rsid w:val="00224F1A"/>
    <w:rsid w:val="002253A8"/>
    <w:rsid w:val="00225480"/>
    <w:rsid w:val="00225B5A"/>
    <w:rsid w:val="002260A7"/>
    <w:rsid w:val="00226877"/>
    <w:rsid w:val="00226B45"/>
    <w:rsid w:val="00227228"/>
    <w:rsid w:val="00227620"/>
    <w:rsid w:val="00227791"/>
    <w:rsid w:val="00227CAE"/>
    <w:rsid w:val="00230945"/>
    <w:rsid w:val="00230D33"/>
    <w:rsid w:val="002310F9"/>
    <w:rsid w:val="002318CF"/>
    <w:rsid w:val="00231C1A"/>
    <w:rsid w:val="00231FEA"/>
    <w:rsid w:val="002334D1"/>
    <w:rsid w:val="00233B1C"/>
    <w:rsid w:val="00233E3F"/>
    <w:rsid w:val="00233F5F"/>
    <w:rsid w:val="00233F82"/>
    <w:rsid w:val="00234066"/>
    <w:rsid w:val="0023467D"/>
    <w:rsid w:val="00234D8D"/>
    <w:rsid w:val="0023584A"/>
    <w:rsid w:val="00235B22"/>
    <w:rsid w:val="00236167"/>
    <w:rsid w:val="00236274"/>
    <w:rsid w:val="002366A5"/>
    <w:rsid w:val="002368BB"/>
    <w:rsid w:val="00236C1D"/>
    <w:rsid w:val="002375C5"/>
    <w:rsid w:val="002379AD"/>
    <w:rsid w:val="00240176"/>
    <w:rsid w:val="00240244"/>
    <w:rsid w:val="00240EB0"/>
    <w:rsid w:val="00241743"/>
    <w:rsid w:val="00241831"/>
    <w:rsid w:val="00241F18"/>
    <w:rsid w:val="00242142"/>
    <w:rsid w:val="002423B9"/>
    <w:rsid w:val="00242F32"/>
    <w:rsid w:val="00242F45"/>
    <w:rsid w:val="00243D52"/>
    <w:rsid w:val="00243E13"/>
    <w:rsid w:val="00243EAB"/>
    <w:rsid w:val="002440D8"/>
    <w:rsid w:val="0024528A"/>
    <w:rsid w:val="0024562D"/>
    <w:rsid w:val="002456F7"/>
    <w:rsid w:val="0024580A"/>
    <w:rsid w:val="0024597A"/>
    <w:rsid w:val="00245A65"/>
    <w:rsid w:val="00245AE2"/>
    <w:rsid w:val="00245CF1"/>
    <w:rsid w:val="00245D34"/>
    <w:rsid w:val="00246727"/>
    <w:rsid w:val="0024684E"/>
    <w:rsid w:val="00246A71"/>
    <w:rsid w:val="00246BE9"/>
    <w:rsid w:val="00246DCE"/>
    <w:rsid w:val="00247107"/>
    <w:rsid w:val="0024725A"/>
    <w:rsid w:val="00247662"/>
    <w:rsid w:val="00247809"/>
    <w:rsid w:val="00247C04"/>
    <w:rsid w:val="00247C24"/>
    <w:rsid w:val="0025068C"/>
    <w:rsid w:val="00250861"/>
    <w:rsid w:val="00251697"/>
    <w:rsid w:val="00251A08"/>
    <w:rsid w:val="00252AD0"/>
    <w:rsid w:val="00253284"/>
    <w:rsid w:val="002535E8"/>
    <w:rsid w:val="0025361D"/>
    <w:rsid w:val="00253898"/>
    <w:rsid w:val="00253AEB"/>
    <w:rsid w:val="00254459"/>
    <w:rsid w:val="002545BB"/>
    <w:rsid w:val="00254EB8"/>
    <w:rsid w:val="00254F39"/>
    <w:rsid w:val="00254FDA"/>
    <w:rsid w:val="002551EF"/>
    <w:rsid w:val="00255768"/>
    <w:rsid w:val="00255C85"/>
    <w:rsid w:val="00255C98"/>
    <w:rsid w:val="00255CD3"/>
    <w:rsid w:val="002563B4"/>
    <w:rsid w:val="0025718A"/>
    <w:rsid w:val="00257767"/>
    <w:rsid w:val="00257987"/>
    <w:rsid w:val="00257C61"/>
    <w:rsid w:val="00260501"/>
    <w:rsid w:val="002605D1"/>
    <w:rsid w:val="00260726"/>
    <w:rsid w:val="00260854"/>
    <w:rsid w:val="00260BEA"/>
    <w:rsid w:val="00260C5E"/>
    <w:rsid w:val="00260F6A"/>
    <w:rsid w:val="002611DD"/>
    <w:rsid w:val="002612E4"/>
    <w:rsid w:val="00261398"/>
    <w:rsid w:val="0026153E"/>
    <w:rsid w:val="00261550"/>
    <w:rsid w:val="00261729"/>
    <w:rsid w:val="00261A4F"/>
    <w:rsid w:val="00262240"/>
    <w:rsid w:val="0026239E"/>
    <w:rsid w:val="002626ED"/>
    <w:rsid w:val="002628F8"/>
    <w:rsid w:val="00262A2C"/>
    <w:rsid w:val="00262FD2"/>
    <w:rsid w:val="0026316D"/>
    <w:rsid w:val="0026346C"/>
    <w:rsid w:val="0026367E"/>
    <w:rsid w:val="0026395C"/>
    <w:rsid w:val="002639DF"/>
    <w:rsid w:val="00263E07"/>
    <w:rsid w:val="002641A4"/>
    <w:rsid w:val="0026475E"/>
    <w:rsid w:val="00264BC7"/>
    <w:rsid w:val="00264D90"/>
    <w:rsid w:val="00265690"/>
    <w:rsid w:val="00265754"/>
    <w:rsid w:val="00265A08"/>
    <w:rsid w:val="00265F60"/>
    <w:rsid w:val="002662EC"/>
    <w:rsid w:val="0026653A"/>
    <w:rsid w:val="00266953"/>
    <w:rsid w:val="00266F81"/>
    <w:rsid w:val="00266FA6"/>
    <w:rsid w:val="00267AE9"/>
    <w:rsid w:val="00267BAE"/>
    <w:rsid w:val="00270B78"/>
    <w:rsid w:val="00270DDD"/>
    <w:rsid w:val="00270FFD"/>
    <w:rsid w:val="00271054"/>
    <w:rsid w:val="002714A9"/>
    <w:rsid w:val="002715F3"/>
    <w:rsid w:val="00271F05"/>
    <w:rsid w:val="002723F9"/>
    <w:rsid w:val="0027293F"/>
    <w:rsid w:val="00272CA0"/>
    <w:rsid w:val="0027343B"/>
    <w:rsid w:val="00273661"/>
    <w:rsid w:val="00273A36"/>
    <w:rsid w:val="00273A3B"/>
    <w:rsid w:val="00273F17"/>
    <w:rsid w:val="0027404B"/>
    <w:rsid w:val="00275442"/>
    <w:rsid w:val="002756B7"/>
    <w:rsid w:val="00275D13"/>
    <w:rsid w:val="00275DA0"/>
    <w:rsid w:val="002763A6"/>
    <w:rsid w:val="00276586"/>
    <w:rsid w:val="0027670F"/>
    <w:rsid w:val="00276DBB"/>
    <w:rsid w:val="00277DE0"/>
    <w:rsid w:val="002800B8"/>
    <w:rsid w:val="00280270"/>
    <w:rsid w:val="002804E7"/>
    <w:rsid w:val="00280A52"/>
    <w:rsid w:val="00280D3E"/>
    <w:rsid w:val="00280F94"/>
    <w:rsid w:val="0028115D"/>
    <w:rsid w:val="0028135D"/>
    <w:rsid w:val="0028174F"/>
    <w:rsid w:val="002819CA"/>
    <w:rsid w:val="00281B2A"/>
    <w:rsid w:val="00281C26"/>
    <w:rsid w:val="002820DF"/>
    <w:rsid w:val="002821F2"/>
    <w:rsid w:val="00282F3A"/>
    <w:rsid w:val="002835A8"/>
    <w:rsid w:val="00284174"/>
    <w:rsid w:val="002843DD"/>
    <w:rsid w:val="00284BB5"/>
    <w:rsid w:val="00285145"/>
    <w:rsid w:val="00286949"/>
    <w:rsid w:val="00286B5C"/>
    <w:rsid w:val="00286BC2"/>
    <w:rsid w:val="00287243"/>
    <w:rsid w:val="0028753C"/>
    <w:rsid w:val="00287A17"/>
    <w:rsid w:val="00287EE8"/>
    <w:rsid w:val="00290016"/>
    <w:rsid w:val="002904A7"/>
    <w:rsid w:val="00290BEF"/>
    <w:rsid w:val="002913E3"/>
    <w:rsid w:val="00291946"/>
    <w:rsid w:val="00291CBF"/>
    <w:rsid w:val="00291F72"/>
    <w:rsid w:val="00291FCD"/>
    <w:rsid w:val="002923A9"/>
    <w:rsid w:val="00292B7C"/>
    <w:rsid w:val="00292C87"/>
    <w:rsid w:val="00292D1B"/>
    <w:rsid w:val="00292DD2"/>
    <w:rsid w:val="0029300C"/>
    <w:rsid w:val="002935E9"/>
    <w:rsid w:val="00293C64"/>
    <w:rsid w:val="00293ED7"/>
    <w:rsid w:val="002949C1"/>
    <w:rsid w:val="00294BB5"/>
    <w:rsid w:val="00294C45"/>
    <w:rsid w:val="002953E8"/>
    <w:rsid w:val="002958C0"/>
    <w:rsid w:val="00295F66"/>
    <w:rsid w:val="00296429"/>
    <w:rsid w:val="0029792F"/>
    <w:rsid w:val="0029796D"/>
    <w:rsid w:val="00297A44"/>
    <w:rsid w:val="00297A45"/>
    <w:rsid w:val="00297F8D"/>
    <w:rsid w:val="002A0505"/>
    <w:rsid w:val="002A081B"/>
    <w:rsid w:val="002A103A"/>
    <w:rsid w:val="002A1818"/>
    <w:rsid w:val="002A1AC9"/>
    <w:rsid w:val="002A1AD8"/>
    <w:rsid w:val="002A2AFD"/>
    <w:rsid w:val="002A2CEF"/>
    <w:rsid w:val="002A342A"/>
    <w:rsid w:val="002A3849"/>
    <w:rsid w:val="002A3A9A"/>
    <w:rsid w:val="002A3B4B"/>
    <w:rsid w:val="002A3DD4"/>
    <w:rsid w:val="002A3E00"/>
    <w:rsid w:val="002A3EDC"/>
    <w:rsid w:val="002A40FB"/>
    <w:rsid w:val="002A4366"/>
    <w:rsid w:val="002A450C"/>
    <w:rsid w:val="002A47CE"/>
    <w:rsid w:val="002A48F3"/>
    <w:rsid w:val="002A5597"/>
    <w:rsid w:val="002A5697"/>
    <w:rsid w:val="002A595E"/>
    <w:rsid w:val="002A598E"/>
    <w:rsid w:val="002A5C7B"/>
    <w:rsid w:val="002A630F"/>
    <w:rsid w:val="002A632E"/>
    <w:rsid w:val="002A6779"/>
    <w:rsid w:val="002A6928"/>
    <w:rsid w:val="002A6E20"/>
    <w:rsid w:val="002B0175"/>
    <w:rsid w:val="002B038E"/>
    <w:rsid w:val="002B0DA7"/>
    <w:rsid w:val="002B0F5D"/>
    <w:rsid w:val="002B175C"/>
    <w:rsid w:val="002B17AA"/>
    <w:rsid w:val="002B192C"/>
    <w:rsid w:val="002B19D6"/>
    <w:rsid w:val="002B1B36"/>
    <w:rsid w:val="002B1E67"/>
    <w:rsid w:val="002B214D"/>
    <w:rsid w:val="002B2333"/>
    <w:rsid w:val="002B2813"/>
    <w:rsid w:val="002B2E6D"/>
    <w:rsid w:val="002B320C"/>
    <w:rsid w:val="002B33FC"/>
    <w:rsid w:val="002B3D55"/>
    <w:rsid w:val="002B3F4A"/>
    <w:rsid w:val="002B4604"/>
    <w:rsid w:val="002B4808"/>
    <w:rsid w:val="002B4D73"/>
    <w:rsid w:val="002B4ED7"/>
    <w:rsid w:val="002B51F9"/>
    <w:rsid w:val="002B5873"/>
    <w:rsid w:val="002B5946"/>
    <w:rsid w:val="002B5A48"/>
    <w:rsid w:val="002B5D46"/>
    <w:rsid w:val="002B6075"/>
    <w:rsid w:val="002B65F6"/>
    <w:rsid w:val="002B6846"/>
    <w:rsid w:val="002B684D"/>
    <w:rsid w:val="002B69CD"/>
    <w:rsid w:val="002B6C0B"/>
    <w:rsid w:val="002B6EB9"/>
    <w:rsid w:val="002B782B"/>
    <w:rsid w:val="002B7F5E"/>
    <w:rsid w:val="002C04C3"/>
    <w:rsid w:val="002C0C31"/>
    <w:rsid w:val="002C0E6F"/>
    <w:rsid w:val="002C0E89"/>
    <w:rsid w:val="002C0FA0"/>
    <w:rsid w:val="002C1385"/>
    <w:rsid w:val="002C1482"/>
    <w:rsid w:val="002C1BED"/>
    <w:rsid w:val="002C1E1F"/>
    <w:rsid w:val="002C1F02"/>
    <w:rsid w:val="002C1F7F"/>
    <w:rsid w:val="002C205C"/>
    <w:rsid w:val="002C27D8"/>
    <w:rsid w:val="002C2A68"/>
    <w:rsid w:val="002C351B"/>
    <w:rsid w:val="002C35DF"/>
    <w:rsid w:val="002C381E"/>
    <w:rsid w:val="002C3920"/>
    <w:rsid w:val="002C3A11"/>
    <w:rsid w:val="002C4164"/>
    <w:rsid w:val="002C427A"/>
    <w:rsid w:val="002C431E"/>
    <w:rsid w:val="002C5804"/>
    <w:rsid w:val="002C5998"/>
    <w:rsid w:val="002C5AF3"/>
    <w:rsid w:val="002C5D32"/>
    <w:rsid w:val="002C6988"/>
    <w:rsid w:val="002C69E2"/>
    <w:rsid w:val="002C6C47"/>
    <w:rsid w:val="002C6DBD"/>
    <w:rsid w:val="002C6EBD"/>
    <w:rsid w:val="002C6F70"/>
    <w:rsid w:val="002C705A"/>
    <w:rsid w:val="002C7170"/>
    <w:rsid w:val="002C7556"/>
    <w:rsid w:val="002C76C9"/>
    <w:rsid w:val="002C7757"/>
    <w:rsid w:val="002C788B"/>
    <w:rsid w:val="002C78E0"/>
    <w:rsid w:val="002C7A52"/>
    <w:rsid w:val="002C7AAE"/>
    <w:rsid w:val="002C7F50"/>
    <w:rsid w:val="002D051A"/>
    <w:rsid w:val="002D06A7"/>
    <w:rsid w:val="002D078E"/>
    <w:rsid w:val="002D11F9"/>
    <w:rsid w:val="002D1393"/>
    <w:rsid w:val="002D14EE"/>
    <w:rsid w:val="002D1A72"/>
    <w:rsid w:val="002D1C6B"/>
    <w:rsid w:val="002D1FA2"/>
    <w:rsid w:val="002D201D"/>
    <w:rsid w:val="002D218A"/>
    <w:rsid w:val="002D22C1"/>
    <w:rsid w:val="002D2545"/>
    <w:rsid w:val="002D2895"/>
    <w:rsid w:val="002D348A"/>
    <w:rsid w:val="002D3876"/>
    <w:rsid w:val="002D3EF1"/>
    <w:rsid w:val="002D41BB"/>
    <w:rsid w:val="002D4332"/>
    <w:rsid w:val="002D453E"/>
    <w:rsid w:val="002D469E"/>
    <w:rsid w:val="002D483C"/>
    <w:rsid w:val="002D51B4"/>
    <w:rsid w:val="002D5211"/>
    <w:rsid w:val="002D6151"/>
    <w:rsid w:val="002D658C"/>
    <w:rsid w:val="002D6664"/>
    <w:rsid w:val="002D66D7"/>
    <w:rsid w:val="002D66E2"/>
    <w:rsid w:val="002D6C60"/>
    <w:rsid w:val="002D72D8"/>
    <w:rsid w:val="002D74B8"/>
    <w:rsid w:val="002D796C"/>
    <w:rsid w:val="002E00B7"/>
    <w:rsid w:val="002E0216"/>
    <w:rsid w:val="002E0B81"/>
    <w:rsid w:val="002E1AC4"/>
    <w:rsid w:val="002E1BAD"/>
    <w:rsid w:val="002E21B2"/>
    <w:rsid w:val="002E2D42"/>
    <w:rsid w:val="002E455E"/>
    <w:rsid w:val="002E47B7"/>
    <w:rsid w:val="002E492D"/>
    <w:rsid w:val="002E4F0B"/>
    <w:rsid w:val="002E50F7"/>
    <w:rsid w:val="002E56D8"/>
    <w:rsid w:val="002E585C"/>
    <w:rsid w:val="002E58B0"/>
    <w:rsid w:val="002E5C8B"/>
    <w:rsid w:val="002E5ED2"/>
    <w:rsid w:val="002E5F35"/>
    <w:rsid w:val="002E6274"/>
    <w:rsid w:val="002E6669"/>
    <w:rsid w:val="002E7322"/>
    <w:rsid w:val="002E76E1"/>
    <w:rsid w:val="002E7851"/>
    <w:rsid w:val="002F0B64"/>
    <w:rsid w:val="002F0D0B"/>
    <w:rsid w:val="002F12D0"/>
    <w:rsid w:val="002F12D3"/>
    <w:rsid w:val="002F1FFB"/>
    <w:rsid w:val="002F25A5"/>
    <w:rsid w:val="002F35CE"/>
    <w:rsid w:val="002F3943"/>
    <w:rsid w:val="002F3A67"/>
    <w:rsid w:val="002F4729"/>
    <w:rsid w:val="002F48BB"/>
    <w:rsid w:val="002F5088"/>
    <w:rsid w:val="002F5B7B"/>
    <w:rsid w:val="002F5E80"/>
    <w:rsid w:val="002F5FE5"/>
    <w:rsid w:val="002F68C0"/>
    <w:rsid w:val="002F68F4"/>
    <w:rsid w:val="002F68F8"/>
    <w:rsid w:val="002F6CA5"/>
    <w:rsid w:val="002F6D7A"/>
    <w:rsid w:val="002F6E12"/>
    <w:rsid w:val="002F7086"/>
    <w:rsid w:val="002F717E"/>
    <w:rsid w:val="002F7241"/>
    <w:rsid w:val="002F75F9"/>
    <w:rsid w:val="0030000E"/>
    <w:rsid w:val="003000BA"/>
    <w:rsid w:val="003005EF"/>
    <w:rsid w:val="00300AD5"/>
    <w:rsid w:val="00300DE4"/>
    <w:rsid w:val="00301A6F"/>
    <w:rsid w:val="00301AFF"/>
    <w:rsid w:val="00301D4D"/>
    <w:rsid w:val="00302ACF"/>
    <w:rsid w:val="00302BA4"/>
    <w:rsid w:val="00302F5E"/>
    <w:rsid w:val="00303722"/>
    <w:rsid w:val="00303984"/>
    <w:rsid w:val="00303C4F"/>
    <w:rsid w:val="0030400F"/>
    <w:rsid w:val="0030416D"/>
    <w:rsid w:val="0030443B"/>
    <w:rsid w:val="00304DA1"/>
    <w:rsid w:val="0030529F"/>
    <w:rsid w:val="00305546"/>
    <w:rsid w:val="003056A9"/>
    <w:rsid w:val="0030582B"/>
    <w:rsid w:val="00306876"/>
    <w:rsid w:val="00306953"/>
    <w:rsid w:val="00306D0A"/>
    <w:rsid w:val="00307E19"/>
    <w:rsid w:val="00310314"/>
    <w:rsid w:val="00310420"/>
    <w:rsid w:val="003104CE"/>
    <w:rsid w:val="0031074A"/>
    <w:rsid w:val="00310F40"/>
    <w:rsid w:val="0031101D"/>
    <w:rsid w:val="0031112A"/>
    <w:rsid w:val="003111FF"/>
    <w:rsid w:val="00312195"/>
    <w:rsid w:val="003122BA"/>
    <w:rsid w:val="003123EB"/>
    <w:rsid w:val="003128A2"/>
    <w:rsid w:val="003129AB"/>
    <w:rsid w:val="00312F8F"/>
    <w:rsid w:val="003134C1"/>
    <w:rsid w:val="00313714"/>
    <w:rsid w:val="00313FDD"/>
    <w:rsid w:val="00314280"/>
    <w:rsid w:val="003142E9"/>
    <w:rsid w:val="00314520"/>
    <w:rsid w:val="0031486C"/>
    <w:rsid w:val="00316114"/>
    <w:rsid w:val="00316327"/>
    <w:rsid w:val="00316895"/>
    <w:rsid w:val="00316ECB"/>
    <w:rsid w:val="0031714F"/>
    <w:rsid w:val="003178B0"/>
    <w:rsid w:val="0032000E"/>
    <w:rsid w:val="00320045"/>
    <w:rsid w:val="00320A35"/>
    <w:rsid w:val="0032101C"/>
    <w:rsid w:val="00321069"/>
    <w:rsid w:val="00321268"/>
    <w:rsid w:val="00322575"/>
    <w:rsid w:val="0032260F"/>
    <w:rsid w:val="00322B3E"/>
    <w:rsid w:val="003230B7"/>
    <w:rsid w:val="003231E7"/>
    <w:rsid w:val="00323684"/>
    <w:rsid w:val="00323BA2"/>
    <w:rsid w:val="00323E87"/>
    <w:rsid w:val="003243F8"/>
    <w:rsid w:val="0032440E"/>
    <w:rsid w:val="0032443C"/>
    <w:rsid w:val="00325D50"/>
    <w:rsid w:val="003264E0"/>
    <w:rsid w:val="00326D5A"/>
    <w:rsid w:val="00327035"/>
    <w:rsid w:val="00327094"/>
    <w:rsid w:val="00327974"/>
    <w:rsid w:val="00327CB0"/>
    <w:rsid w:val="00327ED3"/>
    <w:rsid w:val="003304DC"/>
    <w:rsid w:val="00330783"/>
    <w:rsid w:val="003309F0"/>
    <w:rsid w:val="00330A34"/>
    <w:rsid w:val="00330E25"/>
    <w:rsid w:val="00331094"/>
    <w:rsid w:val="0033131E"/>
    <w:rsid w:val="00331473"/>
    <w:rsid w:val="00332072"/>
    <w:rsid w:val="0033229B"/>
    <w:rsid w:val="003322AB"/>
    <w:rsid w:val="0033231B"/>
    <w:rsid w:val="0033244B"/>
    <w:rsid w:val="003326BF"/>
    <w:rsid w:val="00332BEE"/>
    <w:rsid w:val="00332CC7"/>
    <w:rsid w:val="00332EFF"/>
    <w:rsid w:val="003332FF"/>
    <w:rsid w:val="00333775"/>
    <w:rsid w:val="00333B52"/>
    <w:rsid w:val="00333D0C"/>
    <w:rsid w:val="00333E61"/>
    <w:rsid w:val="00333FEA"/>
    <w:rsid w:val="00334030"/>
    <w:rsid w:val="003342CC"/>
    <w:rsid w:val="00334983"/>
    <w:rsid w:val="00334CB1"/>
    <w:rsid w:val="00334F9A"/>
    <w:rsid w:val="003353E9"/>
    <w:rsid w:val="0033582F"/>
    <w:rsid w:val="00335D6B"/>
    <w:rsid w:val="00336074"/>
    <w:rsid w:val="003360CC"/>
    <w:rsid w:val="00336375"/>
    <w:rsid w:val="003363BA"/>
    <w:rsid w:val="003366CE"/>
    <w:rsid w:val="00336F42"/>
    <w:rsid w:val="003374BD"/>
    <w:rsid w:val="0033777A"/>
    <w:rsid w:val="00337EA1"/>
    <w:rsid w:val="00340369"/>
    <w:rsid w:val="00340C9A"/>
    <w:rsid w:val="0034159B"/>
    <w:rsid w:val="00341AE3"/>
    <w:rsid w:val="00342B4C"/>
    <w:rsid w:val="00342C80"/>
    <w:rsid w:val="00342F46"/>
    <w:rsid w:val="0034307F"/>
    <w:rsid w:val="00343223"/>
    <w:rsid w:val="00343C53"/>
    <w:rsid w:val="00344485"/>
    <w:rsid w:val="00344A07"/>
    <w:rsid w:val="00344DC1"/>
    <w:rsid w:val="0034518D"/>
    <w:rsid w:val="00345276"/>
    <w:rsid w:val="00345495"/>
    <w:rsid w:val="0034589D"/>
    <w:rsid w:val="00345C82"/>
    <w:rsid w:val="00345CC1"/>
    <w:rsid w:val="003464E5"/>
    <w:rsid w:val="00346520"/>
    <w:rsid w:val="00346609"/>
    <w:rsid w:val="0034660C"/>
    <w:rsid w:val="0034695C"/>
    <w:rsid w:val="00346A36"/>
    <w:rsid w:val="00346C12"/>
    <w:rsid w:val="00347144"/>
    <w:rsid w:val="0034741F"/>
    <w:rsid w:val="0034744E"/>
    <w:rsid w:val="00347532"/>
    <w:rsid w:val="003476C1"/>
    <w:rsid w:val="003505B6"/>
    <w:rsid w:val="00350706"/>
    <w:rsid w:val="003509C7"/>
    <w:rsid w:val="003515FD"/>
    <w:rsid w:val="00351817"/>
    <w:rsid w:val="00351CAE"/>
    <w:rsid w:val="003524E2"/>
    <w:rsid w:val="00352638"/>
    <w:rsid w:val="003529FE"/>
    <w:rsid w:val="00353D65"/>
    <w:rsid w:val="00353D81"/>
    <w:rsid w:val="003543B1"/>
    <w:rsid w:val="0035513F"/>
    <w:rsid w:val="00355938"/>
    <w:rsid w:val="003559CA"/>
    <w:rsid w:val="00356043"/>
    <w:rsid w:val="0035675C"/>
    <w:rsid w:val="00356C8E"/>
    <w:rsid w:val="00356D9F"/>
    <w:rsid w:val="00357964"/>
    <w:rsid w:val="00360271"/>
    <w:rsid w:val="00360A7B"/>
    <w:rsid w:val="00360AA6"/>
    <w:rsid w:val="00360B36"/>
    <w:rsid w:val="00360BE2"/>
    <w:rsid w:val="003616EE"/>
    <w:rsid w:val="003617CB"/>
    <w:rsid w:val="003617E4"/>
    <w:rsid w:val="003618B2"/>
    <w:rsid w:val="00361CB6"/>
    <w:rsid w:val="003620E7"/>
    <w:rsid w:val="00362237"/>
    <w:rsid w:val="0036245E"/>
    <w:rsid w:val="00362CC5"/>
    <w:rsid w:val="00363113"/>
    <w:rsid w:val="00363312"/>
    <w:rsid w:val="0036336C"/>
    <w:rsid w:val="0036361E"/>
    <w:rsid w:val="00364159"/>
    <w:rsid w:val="0036422A"/>
    <w:rsid w:val="00364357"/>
    <w:rsid w:val="0036446A"/>
    <w:rsid w:val="00364776"/>
    <w:rsid w:val="00364B1D"/>
    <w:rsid w:val="00364C44"/>
    <w:rsid w:val="0036569A"/>
    <w:rsid w:val="0036593F"/>
    <w:rsid w:val="00365990"/>
    <w:rsid w:val="00365C26"/>
    <w:rsid w:val="00365DA1"/>
    <w:rsid w:val="00365EC2"/>
    <w:rsid w:val="0036696B"/>
    <w:rsid w:val="0036697D"/>
    <w:rsid w:val="00366B93"/>
    <w:rsid w:val="00367029"/>
    <w:rsid w:val="00367B7A"/>
    <w:rsid w:val="00367BA4"/>
    <w:rsid w:val="00370707"/>
    <w:rsid w:val="003707EE"/>
    <w:rsid w:val="00370D5F"/>
    <w:rsid w:val="00370FFD"/>
    <w:rsid w:val="00371161"/>
    <w:rsid w:val="00371279"/>
    <w:rsid w:val="00371AAD"/>
    <w:rsid w:val="00371D60"/>
    <w:rsid w:val="003724D1"/>
    <w:rsid w:val="003728FE"/>
    <w:rsid w:val="00372EB4"/>
    <w:rsid w:val="00373D53"/>
    <w:rsid w:val="00373DBC"/>
    <w:rsid w:val="00373E67"/>
    <w:rsid w:val="0037408A"/>
    <w:rsid w:val="003743CB"/>
    <w:rsid w:val="0037455F"/>
    <w:rsid w:val="003747B5"/>
    <w:rsid w:val="00374DB4"/>
    <w:rsid w:val="00374EEA"/>
    <w:rsid w:val="00374FBD"/>
    <w:rsid w:val="003751DF"/>
    <w:rsid w:val="003756D1"/>
    <w:rsid w:val="00375B64"/>
    <w:rsid w:val="00375B75"/>
    <w:rsid w:val="00376931"/>
    <w:rsid w:val="00376AD9"/>
    <w:rsid w:val="003770B8"/>
    <w:rsid w:val="003773B2"/>
    <w:rsid w:val="00377A5F"/>
    <w:rsid w:val="00377D1C"/>
    <w:rsid w:val="00377D3A"/>
    <w:rsid w:val="00377F81"/>
    <w:rsid w:val="003800C8"/>
    <w:rsid w:val="00380285"/>
    <w:rsid w:val="00380659"/>
    <w:rsid w:val="0038071D"/>
    <w:rsid w:val="003809A2"/>
    <w:rsid w:val="003809B2"/>
    <w:rsid w:val="00381594"/>
    <w:rsid w:val="003815ED"/>
    <w:rsid w:val="00381B7C"/>
    <w:rsid w:val="003826CF"/>
    <w:rsid w:val="0038270D"/>
    <w:rsid w:val="00382B87"/>
    <w:rsid w:val="00382FB2"/>
    <w:rsid w:val="00383B4A"/>
    <w:rsid w:val="00383FBA"/>
    <w:rsid w:val="00384005"/>
    <w:rsid w:val="0038436D"/>
    <w:rsid w:val="0038464D"/>
    <w:rsid w:val="00384CCD"/>
    <w:rsid w:val="0038591E"/>
    <w:rsid w:val="00385EDB"/>
    <w:rsid w:val="00386676"/>
    <w:rsid w:val="0038668B"/>
    <w:rsid w:val="003869F9"/>
    <w:rsid w:val="00386D25"/>
    <w:rsid w:val="00387322"/>
    <w:rsid w:val="003877C5"/>
    <w:rsid w:val="00387F5D"/>
    <w:rsid w:val="0039052E"/>
    <w:rsid w:val="00390B3A"/>
    <w:rsid w:val="00390FDE"/>
    <w:rsid w:val="0039171D"/>
    <w:rsid w:val="00391FA5"/>
    <w:rsid w:val="00392F67"/>
    <w:rsid w:val="00393009"/>
    <w:rsid w:val="0039300B"/>
    <w:rsid w:val="00393233"/>
    <w:rsid w:val="003944E8"/>
    <w:rsid w:val="003945CC"/>
    <w:rsid w:val="00394703"/>
    <w:rsid w:val="00394EF6"/>
    <w:rsid w:val="00394F5C"/>
    <w:rsid w:val="0039581E"/>
    <w:rsid w:val="00395C47"/>
    <w:rsid w:val="003960B1"/>
    <w:rsid w:val="0039613C"/>
    <w:rsid w:val="00396194"/>
    <w:rsid w:val="00396603"/>
    <w:rsid w:val="003969E4"/>
    <w:rsid w:val="00396FD9"/>
    <w:rsid w:val="00397C97"/>
    <w:rsid w:val="003A00CE"/>
    <w:rsid w:val="003A0151"/>
    <w:rsid w:val="003A0935"/>
    <w:rsid w:val="003A0968"/>
    <w:rsid w:val="003A111E"/>
    <w:rsid w:val="003A155C"/>
    <w:rsid w:val="003A17A1"/>
    <w:rsid w:val="003A187C"/>
    <w:rsid w:val="003A1920"/>
    <w:rsid w:val="003A1C11"/>
    <w:rsid w:val="003A2A66"/>
    <w:rsid w:val="003A2FC0"/>
    <w:rsid w:val="003A3C89"/>
    <w:rsid w:val="003A3D0E"/>
    <w:rsid w:val="003A41FD"/>
    <w:rsid w:val="003A4DCA"/>
    <w:rsid w:val="003A4DF4"/>
    <w:rsid w:val="003A4E36"/>
    <w:rsid w:val="003A4FBC"/>
    <w:rsid w:val="003A50B1"/>
    <w:rsid w:val="003A5373"/>
    <w:rsid w:val="003A548F"/>
    <w:rsid w:val="003A564A"/>
    <w:rsid w:val="003A56A4"/>
    <w:rsid w:val="003A56F0"/>
    <w:rsid w:val="003A5B97"/>
    <w:rsid w:val="003A5CBA"/>
    <w:rsid w:val="003A5CEF"/>
    <w:rsid w:val="003A5E8E"/>
    <w:rsid w:val="003A5EB1"/>
    <w:rsid w:val="003A602B"/>
    <w:rsid w:val="003A6713"/>
    <w:rsid w:val="003A6757"/>
    <w:rsid w:val="003A6EBB"/>
    <w:rsid w:val="003A76CC"/>
    <w:rsid w:val="003A786F"/>
    <w:rsid w:val="003B06DE"/>
    <w:rsid w:val="003B071F"/>
    <w:rsid w:val="003B0A06"/>
    <w:rsid w:val="003B0D8C"/>
    <w:rsid w:val="003B1552"/>
    <w:rsid w:val="003B17E8"/>
    <w:rsid w:val="003B182B"/>
    <w:rsid w:val="003B1E06"/>
    <w:rsid w:val="003B1FA3"/>
    <w:rsid w:val="003B254F"/>
    <w:rsid w:val="003B2670"/>
    <w:rsid w:val="003B26A4"/>
    <w:rsid w:val="003B296F"/>
    <w:rsid w:val="003B2CDE"/>
    <w:rsid w:val="003B311E"/>
    <w:rsid w:val="003B34F4"/>
    <w:rsid w:val="003B3C93"/>
    <w:rsid w:val="003B3FCD"/>
    <w:rsid w:val="003B4700"/>
    <w:rsid w:val="003B47C4"/>
    <w:rsid w:val="003B4967"/>
    <w:rsid w:val="003B4CA5"/>
    <w:rsid w:val="003B4D05"/>
    <w:rsid w:val="003B4FAD"/>
    <w:rsid w:val="003B58AC"/>
    <w:rsid w:val="003B5C1E"/>
    <w:rsid w:val="003B6011"/>
    <w:rsid w:val="003B6E5E"/>
    <w:rsid w:val="003C053B"/>
    <w:rsid w:val="003C05CE"/>
    <w:rsid w:val="003C0AF6"/>
    <w:rsid w:val="003C0BE4"/>
    <w:rsid w:val="003C0D39"/>
    <w:rsid w:val="003C0E57"/>
    <w:rsid w:val="003C15A7"/>
    <w:rsid w:val="003C15B3"/>
    <w:rsid w:val="003C17C7"/>
    <w:rsid w:val="003C193F"/>
    <w:rsid w:val="003C1B48"/>
    <w:rsid w:val="003C1B92"/>
    <w:rsid w:val="003C1BD4"/>
    <w:rsid w:val="003C1FCB"/>
    <w:rsid w:val="003C2147"/>
    <w:rsid w:val="003C254E"/>
    <w:rsid w:val="003C294C"/>
    <w:rsid w:val="003C2E40"/>
    <w:rsid w:val="003C344D"/>
    <w:rsid w:val="003C3521"/>
    <w:rsid w:val="003C3686"/>
    <w:rsid w:val="003C3D34"/>
    <w:rsid w:val="003C4958"/>
    <w:rsid w:val="003C4C12"/>
    <w:rsid w:val="003C516A"/>
    <w:rsid w:val="003C52F1"/>
    <w:rsid w:val="003C52F6"/>
    <w:rsid w:val="003C5566"/>
    <w:rsid w:val="003C592B"/>
    <w:rsid w:val="003C5955"/>
    <w:rsid w:val="003C6190"/>
    <w:rsid w:val="003C6285"/>
    <w:rsid w:val="003C6635"/>
    <w:rsid w:val="003C6729"/>
    <w:rsid w:val="003C69F7"/>
    <w:rsid w:val="003C6AAC"/>
    <w:rsid w:val="003C6C66"/>
    <w:rsid w:val="003C700E"/>
    <w:rsid w:val="003C76F0"/>
    <w:rsid w:val="003C7996"/>
    <w:rsid w:val="003C7E14"/>
    <w:rsid w:val="003D03D1"/>
    <w:rsid w:val="003D0887"/>
    <w:rsid w:val="003D08E6"/>
    <w:rsid w:val="003D09F9"/>
    <w:rsid w:val="003D1CE3"/>
    <w:rsid w:val="003D2533"/>
    <w:rsid w:val="003D26A7"/>
    <w:rsid w:val="003D2722"/>
    <w:rsid w:val="003D2730"/>
    <w:rsid w:val="003D3227"/>
    <w:rsid w:val="003D32F9"/>
    <w:rsid w:val="003D4212"/>
    <w:rsid w:val="003D455A"/>
    <w:rsid w:val="003D4CEC"/>
    <w:rsid w:val="003D4D5B"/>
    <w:rsid w:val="003D4D60"/>
    <w:rsid w:val="003D4E69"/>
    <w:rsid w:val="003D6033"/>
    <w:rsid w:val="003D6291"/>
    <w:rsid w:val="003D6900"/>
    <w:rsid w:val="003D6B10"/>
    <w:rsid w:val="003D71B5"/>
    <w:rsid w:val="003D753C"/>
    <w:rsid w:val="003D7D05"/>
    <w:rsid w:val="003E01F5"/>
    <w:rsid w:val="003E0356"/>
    <w:rsid w:val="003E04E7"/>
    <w:rsid w:val="003E086D"/>
    <w:rsid w:val="003E147B"/>
    <w:rsid w:val="003E1825"/>
    <w:rsid w:val="003E1B05"/>
    <w:rsid w:val="003E1D6E"/>
    <w:rsid w:val="003E1F5C"/>
    <w:rsid w:val="003E2283"/>
    <w:rsid w:val="003E2313"/>
    <w:rsid w:val="003E2686"/>
    <w:rsid w:val="003E2B51"/>
    <w:rsid w:val="003E2C39"/>
    <w:rsid w:val="003E2E32"/>
    <w:rsid w:val="003E357F"/>
    <w:rsid w:val="003E39C9"/>
    <w:rsid w:val="003E5324"/>
    <w:rsid w:val="003E5BEB"/>
    <w:rsid w:val="003E60E4"/>
    <w:rsid w:val="003E6766"/>
    <w:rsid w:val="003E692C"/>
    <w:rsid w:val="003E69CD"/>
    <w:rsid w:val="003E69DE"/>
    <w:rsid w:val="003E6D27"/>
    <w:rsid w:val="003E7645"/>
    <w:rsid w:val="003E7ABA"/>
    <w:rsid w:val="003E7ACF"/>
    <w:rsid w:val="003E7B3F"/>
    <w:rsid w:val="003E7B84"/>
    <w:rsid w:val="003F010B"/>
    <w:rsid w:val="003F047F"/>
    <w:rsid w:val="003F0615"/>
    <w:rsid w:val="003F08C1"/>
    <w:rsid w:val="003F0AC4"/>
    <w:rsid w:val="003F0CC3"/>
    <w:rsid w:val="003F0CDF"/>
    <w:rsid w:val="003F208A"/>
    <w:rsid w:val="003F24EE"/>
    <w:rsid w:val="003F2513"/>
    <w:rsid w:val="003F291D"/>
    <w:rsid w:val="003F2A20"/>
    <w:rsid w:val="003F2D44"/>
    <w:rsid w:val="003F366C"/>
    <w:rsid w:val="003F3917"/>
    <w:rsid w:val="003F42F4"/>
    <w:rsid w:val="003F449D"/>
    <w:rsid w:val="003F48A0"/>
    <w:rsid w:val="003F49C9"/>
    <w:rsid w:val="003F4AD4"/>
    <w:rsid w:val="003F4C0C"/>
    <w:rsid w:val="003F4D79"/>
    <w:rsid w:val="003F56F0"/>
    <w:rsid w:val="003F599C"/>
    <w:rsid w:val="003F5B50"/>
    <w:rsid w:val="003F6673"/>
    <w:rsid w:val="003F68FB"/>
    <w:rsid w:val="003F6D21"/>
    <w:rsid w:val="003F72E1"/>
    <w:rsid w:val="003F74DE"/>
    <w:rsid w:val="003F7632"/>
    <w:rsid w:val="003F7713"/>
    <w:rsid w:val="00400314"/>
    <w:rsid w:val="0040035D"/>
    <w:rsid w:val="004004F4"/>
    <w:rsid w:val="00401391"/>
    <w:rsid w:val="00401F38"/>
    <w:rsid w:val="0040229F"/>
    <w:rsid w:val="004024C3"/>
    <w:rsid w:val="00402939"/>
    <w:rsid w:val="004029F8"/>
    <w:rsid w:val="00402A06"/>
    <w:rsid w:val="00402C18"/>
    <w:rsid w:val="00402C56"/>
    <w:rsid w:val="00403048"/>
    <w:rsid w:val="00403F21"/>
    <w:rsid w:val="0040406D"/>
    <w:rsid w:val="00404998"/>
    <w:rsid w:val="004053D3"/>
    <w:rsid w:val="00405476"/>
    <w:rsid w:val="0040578E"/>
    <w:rsid w:val="00405ACB"/>
    <w:rsid w:val="00405B81"/>
    <w:rsid w:val="00405C52"/>
    <w:rsid w:val="00406286"/>
    <w:rsid w:val="00406A4E"/>
    <w:rsid w:val="00406F76"/>
    <w:rsid w:val="00407C03"/>
    <w:rsid w:val="00407CD9"/>
    <w:rsid w:val="00407E4B"/>
    <w:rsid w:val="0041046C"/>
    <w:rsid w:val="004108F9"/>
    <w:rsid w:val="00411535"/>
    <w:rsid w:val="004115A0"/>
    <w:rsid w:val="00411A27"/>
    <w:rsid w:val="00411BB3"/>
    <w:rsid w:val="00411BD3"/>
    <w:rsid w:val="00411C51"/>
    <w:rsid w:val="00411EBE"/>
    <w:rsid w:val="00412543"/>
    <w:rsid w:val="00412F47"/>
    <w:rsid w:val="00412F78"/>
    <w:rsid w:val="004131E8"/>
    <w:rsid w:val="0041366F"/>
    <w:rsid w:val="0041384F"/>
    <w:rsid w:val="00413896"/>
    <w:rsid w:val="00413C12"/>
    <w:rsid w:val="0041454A"/>
    <w:rsid w:val="0041456F"/>
    <w:rsid w:val="004145D3"/>
    <w:rsid w:val="00414CAB"/>
    <w:rsid w:val="0041533F"/>
    <w:rsid w:val="00415349"/>
    <w:rsid w:val="00415585"/>
    <w:rsid w:val="00415650"/>
    <w:rsid w:val="00415728"/>
    <w:rsid w:val="0041593C"/>
    <w:rsid w:val="00415BAD"/>
    <w:rsid w:val="00415C2E"/>
    <w:rsid w:val="00415F9E"/>
    <w:rsid w:val="00415FD8"/>
    <w:rsid w:val="004162B4"/>
    <w:rsid w:val="0041640F"/>
    <w:rsid w:val="004164AC"/>
    <w:rsid w:val="004169A7"/>
    <w:rsid w:val="00417003"/>
    <w:rsid w:val="004175DE"/>
    <w:rsid w:val="00417669"/>
    <w:rsid w:val="0042002E"/>
    <w:rsid w:val="00420411"/>
    <w:rsid w:val="00420678"/>
    <w:rsid w:val="00420E8A"/>
    <w:rsid w:val="00421414"/>
    <w:rsid w:val="00421640"/>
    <w:rsid w:val="00421672"/>
    <w:rsid w:val="00421D71"/>
    <w:rsid w:val="00421EEF"/>
    <w:rsid w:val="0042202D"/>
    <w:rsid w:val="004223E6"/>
    <w:rsid w:val="0042250E"/>
    <w:rsid w:val="00422AF4"/>
    <w:rsid w:val="00423011"/>
    <w:rsid w:val="0042331A"/>
    <w:rsid w:val="00423396"/>
    <w:rsid w:val="004233F7"/>
    <w:rsid w:val="0042397F"/>
    <w:rsid w:val="00423BCD"/>
    <w:rsid w:val="0042455C"/>
    <w:rsid w:val="00424A42"/>
    <w:rsid w:val="0042512E"/>
    <w:rsid w:val="00425641"/>
    <w:rsid w:val="00425669"/>
    <w:rsid w:val="00425B6C"/>
    <w:rsid w:val="00425BC8"/>
    <w:rsid w:val="00426259"/>
    <w:rsid w:val="00426508"/>
    <w:rsid w:val="0042683B"/>
    <w:rsid w:val="00426C60"/>
    <w:rsid w:val="0042708F"/>
    <w:rsid w:val="004271CC"/>
    <w:rsid w:val="004275B3"/>
    <w:rsid w:val="00427924"/>
    <w:rsid w:val="00427C7F"/>
    <w:rsid w:val="004300D8"/>
    <w:rsid w:val="004304C0"/>
    <w:rsid w:val="004307CF"/>
    <w:rsid w:val="00430A26"/>
    <w:rsid w:val="00431070"/>
    <w:rsid w:val="004311CF"/>
    <w:rsid w:val="00431386"/>
    <w:rsid w:val="00431634"/>
    <w:rsid w:val="0043190E"/>
    <w:rsid w:val="00432144"/>
    <w:rsid w:val="00432AF9"/>
    <w:rsid w:val="00432BCB"/>
    <w:rsid w:val="00432F2D"/>
    <w:rsid w:val="00433084"/>
    <w:rsid w:val="00433298"/>
    <w:rsid w:val="0043361C"/>
    <w:rsid w:val="004336CA"/>
    <w:rsid w:val="00433C3B"/>
    <w:rsid w:val="00434BEC"/>
    <w:rsid w:val="00434ED3"/>
    <w:rsid w:val="00435033"/>
    <w:rsid w:val="00435293"/>
    <w:rsid w:val="00435434"/>
    <w:rsid w:val="00435777"/>
    <w:rsid w:val="00435798"/>
    <w:rsid w:val="00436147"/>
    <w:rsid w:val="00436385"/>
    <w:rsid w:val="004367A0"/>
    <w:rsid w:val="0043680C"/>
    <w:rsid w:val="00436832"/>
    <w:rsid w:val="00436D4C"/>
    <w:rsid w:val="00436F12"/>
    <w:rsid w:val="0043708A"/>
    <w:rsid w:val="004371D3"/>
    <w:rsid w:val="004371F1"/>
    <w:rsid w:val="0043735B"/>
    <w:rsid w:val="00437432"/>
    <w:rsid w:val="004374FF"/>
    <w:rsid w:val="0043750F"/>
    <w:rsid w:val="00437A65"/>
    <w:rsid w:val="00437C79"/>
    <w:rsid w:val="00437D83"/>
    <w:rsid w:val="00437F39"/>
    <w:rsid w:val="0044023E"/>
    <w:rsid w:val="00440349"/>
    <w:rsid w:val="004403A0"/>
    <w:rsid w:val="00441243"/>
    <w:rsid w:val="0044163D"/>
    <w:rsid w:val="00441B8B"/>
    <w:rsid w:val="00441BC1"/>
    <w:rsid w:val="00442266"/>
    <w:rsid w:val="00442451"/>
    <w:rsid w:val="0044270B"/>
    <w:rsid w:val="004436A8"/>
    <w:rsid w:val="0044414F"/>
    <w:rsid w:val="00444370"/>
    <w:rsid w:val="00444519"/>
    <w:rsid w:val="004445E7"/>
    <w:rsid w:val="00444731"/>
    <w:rsid w:val="004448BB"/>
    <w:rsid w:val="00444DBD"/>
    <w:rsid w:val="00444F93"/>
    <w:rsid w:val="004452E1"/>
    <w:rsid w:val="004453C1"/>
    <w:rsid w:val="00445791"/>
    <w:rsid w:val="00445941"/>
    <w:rsid w:val="0044597A"/>
    <w:rsid w:val="00445BAD"/>
    <w:rsid w:val="00446278"/>
    <w:rsid w:val="0044645D"/>
    <w:rsid w:val="00446C76"/>
    <w:rsid w:val="004473EF"/>
    <w:rsid w:val="0044797C"/>
    <w:rsid w:val="004505CA"/>
    <w:rsid w:val="0045075E"/>
    <w:rsid w:val="0045089E"/>
    <w:rsid w:val="00450961"/>
    <w:rsid w:val="004512EF"/>
    <w:rsid w:val="004513E1"/>
    <w:rsid w:val="00451730"/>
    <w:rsid w:val="00451C64"/>
    <w:rsid w:val="00451CF7"/>
    <w:rsid w:val="00451D66"/>
    <w:rsid w:val="00452074"/>
    <w:rsid w:val="0045212E"/>
    <w:rsid w:val="00452341"/>
    <w:rsid w:val="00452358"/>
    <w:rsid w:val="004528AA"/>
    <w:rsid w:val="00452EF3"/>
    <w:rsid w:val="004542E5"/>
    <w:rsid w:val="00454644"/>
    <w:rsid w:val="0045512E"/>
    <w:rsid w:val="00455326"/>
    <w:rsid w:val="004553CA"/>
    <w:rsid w:val="0045540C"/>
    <w:rsid w:val="004556BF"/>
    <w:rsid w:val="004557BF"/>
    <w:rsid w:val="00455985"/>
    <w:rsid w:val="004559CE"/>
    <w:rsid w:val="00456122"/>
    <w:rsid w:val="00456361"/>
    <w:rsid w:val="00456403"/>
    <w:rsid w:val="0045683A"/>
    <w:rsid w:val="00456D8B"/>
    <w:rsid w:val="00456E1B"/>
    <w:rsid w:val="00456FC9"/>
    <w:rsid w:val="0045773B"/>
    <w:rsid w:val="0045794D"/>
    <w:rsid w:val="00457CFA"/>
    <w:rsid w:val="00460185"/>
    <w:rsid w:val="0046038E"/>
    <w:rsid w:val="00460588"/>
    <w:rsid w:val="00460ABE"/>
    <w:rsid w:val="00460F27"/>
    <w:rsid w:val="00460F88"/>
    <w:rsid w:val="00461079"/>
    <w:rsid w:val="0046116B"/>
    <w:rsid w:val="004611EA"/>
    <w:rsid w:val="00461259"/>
    <w:rsid w:val="00461465"/>
    <w:rsid w:val="004616CC"/>
    <w:rsid w:val="00461DDE"/>
    <w:rsid w:val="00461FD7"/>
    <w:rsid w:val="00462018"/>
    <w:rsid w:val="00462167"/>
    <w:rsid w:val="004625BB"/>
    <w:rsid w:val="0046266E"/>
    <w:rsid w:val="00462898"/>
    <w:rsid w:val="00462AF5"/>
    <w:rsid w:val="00462C39"/>
    <w:rsid w:val="00462EEB"/>
    <w:rsid w:val="00463390"/>
    <w:rsid w:val="004633B6"/>
    <w:rsid w:val="00463925"/>
    <w:rsid w:val="004639F1"/>
    <w:rsid w:val="00463A73"/>
    <w:rsid w:val="00463C43"/>
    <w:rsid w:val="00463C76"/>
    <w:rsid w:val="00463CFF"/>
    <w:rsid w:val="00463D39"/>
    <w:rsid w:val="00463E07"/>
    <w:rsid w:val="00463E0B"/>
    <w:rsid w:val="0046425B"/>
    <w:rsid w:val="004644D7"/>
    <w:rsid w:val="00464A3E"/>
    <w:rsid w:val="00464E7C"/>
    <w:rsid w:val="00465504"/>
    <w:rsid w:val="00465846"/>
    <w:rsid w:val="00465CCF"/>
    <w:rsid w:val="004661A9"/>
    <w:rsid w:val="004663B5"/>
    <w:rsid w:val="00466534"/>
    <w:rsid w:val="004665C6"/>
    <w:rsid w:val="004665DA"/>
    <w:rsid w:val="004665E4"/>
    <w:rsid w:val="00466FDE"/>
    <w:rsid w:val="00467266"/>
    <w:rsid w:val="00467618"/>
    <w:rsid w:val="00467B1B"/>
    <w:rsid w:val="00467BA4"/>
    <w:rsid w:val="00467BE8"/>
    <w:rsid w:val="00467D2F"/>
    <w:rsid w:val="004706FD"/>
    <w:rsid w:val="00470D6B"/>
    <w:rsid w:val="00471221"/>
    <w:rsid w:val="004716D6"/>
    <w:rsid w:val="004717C8"/>
    <w:rsid w:val="00471D3C"/>
    <w:rsid w:val="00472081"/>
    <w:rsid w:val="00472114"/>
    <w:rsid w:val="00472148"/>
    <w:rsid w:val="00472C77"/>
    <w:rsid w:val="00472F40"/>
    <w:rsid w:val="00473AD8"/>
    <w:rsid w:val="00473AF0"/>
    <w:rsid w:val="00473EF3"/>
    <w:rsid w:val="0047415F"/>
    <w:rsid w:val="004746D3"/>
    <w:rsid w:val="00475916"/>
    <w:rsid w:val="00475994"/>
    <w:rsid w:val="004759FA"/>
    <w:rsid w:val="00475D1D"/>
    <w:rsid w:val="00475D29"/>
    <w:rsid w:val="00475E41"/>
    <w:rsid w:val="00476037"/>
    <w:rsid w:val="004764FA"/>
    <w:rsid w:val="00476C11"/>
    <w:rsid w:val="00477020"/>
    <w:rsid w:val="0047732C"/>
    <w:rsid w:val="004778FB"/>
    <w:rsid w:val="004802C2"/>
    <w:rsid w:val="00480600"/>
    <w:rsid w:val="00480BCE"/>
    <w:rsid w:val="00480DF6"/>
    <w:rsid w:val="00481152"/>
    <w:rsid w:val="00481D4C"/>
    <w:rsid w:val="00482900"/>
    <w:rsid w:val="00482E5A"/>
    <w:rsid w:val="0048351B"/>
    <w:rsid w:val="00483774"/>
    <w:rsid w:val="00483E88"/>
    <w:rsid w:val="0048468F"/>
    <w:rsid w:val="004848F4"/>
    <w:rsid w:val="004850CC"/>
    <w:rsid w:val="00485C35"/>
    <w:rsid w:val="00485CED"/>
    <w:rsid w:val="00485DB9"/>
    <w:rsid w:val="00486241"/>
    <w:rsid w:val="00486914"/>
    <w:rsid w:val="004871D5"/>
    <w:rsid w:val="004875D0"/>
    <w:rsid w:val="00487626"/>
    <w:rsid w:val="00490302"/>
    <w:rsid w:val="00490700"/>
    <w:rsid w:val="00490B21"/>
    <w:rsid w:val="004911F9"/>
    <w:rsid w:val="00491449"/>
    <w:rsid w:val="004914E4"/>
    <w:rsid w:val="00491664"/>
    <w:rsid w:val="00491D89"/>
    <w:rsid w:val="00492477"/>
    <w:rsid w:val="00492849"/>
    <w:rsid w:val="00492B72"/>
    <w:rsid w:val="004935CA"/>
    <w:rsid w:val="00493B59"/>
    <w:rsid w:val="00493E4C"/>
    <w:rsid w:val="00493F4A"/>
    <w:rsid w:val="004940DB"/>
    <w:rsid w:val="0049522F"/>
    <w:rsid w:val="00495792"/>
    <w:rsid w:val="00495E52"/>
    <w:rsid w:val="004961E1"/>
    <w:rsid w:val="00496439"/>
    <w:rsid w:val="00496ABC"/>
    <w:rsid w:val="00496BC1"/>
    <w:rsid w:val="004971A3"/>
    <w:rsid w:val="00497926"/>
    <w:rsid w:val="00497D50"/>
    <w:rsid w:val="00497EB6"/>
    <w:rsid w:val="004A05EC"/>
    <w:rsid w:val="004A0A62"/>
    <w:rsid w:val="004A0EF0"/>
    <w:rsid w:val="004A122B"/>
    <w:rsid w:val="004A1393"/>
    <w:rsid w:val="004A15B0"/>
    <w:rsid w:val="004A1968"/>
    <w:rsid w:val="004A1C4F"/>
    <w:rsid w:val="004A1D04"/>
    <w:rsid w:val="004A1E12"/>
    <w:rsid w:val="004A2216"/>
    <w:rsid w:val="004A22A5"/>
    <w:rsid w:val="004A2613"/>
    <w:rsid w:val="004A2BD7"/>
    <w:rsid w:val="004A32EE"/>
    <w:rsid w:val="004A3ACF"/>
    <w:rsid w:val="004A4673"/>
    <w:rsid w:val="004A495A"/>
    <w:rsid w:val="004A4BC6"/>
    <w:rsid w:val="004A4C2B"/>
    <w:rsid w:val="004A52D1"/>
    <w:rsid w:val="004A56C8"/>
    <w:rsid w:val="004A5987"/>
    <w:rsid w:val="004A60FD"/>
    <w:rsid w:val="004A6A5E"/>
    <w:rsid w:val="004A6D56"/>
    <w:rsid w:val="004A6E8C"/>
    <w:rsid w:val="004A6FDF"/>
    <w:rsid w:val="004A73FA"/>
    <w:rsid w:val="004A75E3"/>
    <w:rsid w:val="004A77E8"/>
    <w:rsid w:val="004A7E6A"/>
    <w:rsid w:val="004A7FFE"/>
    <w:rsid w:val="004B0063"/>
    <w:rsid w:val="004B03D0"/>
    <w:rsid w:val="004B06B1"/>
    <w:rsid w:val="004B0A55"/>
    <w:rsid w:val="004B0B99"/>
    <w:rsid w:val="004B0E30"/>
    <w:rsid w:val="004B122B"/>
    <w:rsid w:val="004B1554"/>
    <w:rsid w:val="004B1683"/>
    <w:rsid w:val="004B1AA7"/>
    <w:rsid w:val="004B1C15"/>
    <w:rsid w:val="004B1C4F"/>
    <w:rsid w:val="004B1F70"/>
    <w:rsid w:val="004B2386"/>
    <w:rsid w:val="004B2E89"/>
    <w:rsid w:val="004B30DF"/>
    <w:rsid w:val="004B35CA"/>
    <w:rsid w:val="004B35F4"/>
    <w:rsid w:val="004B387D"/>
    <w:rsid w:val="004B3959"/>
    <w:rsid w:val="004B3BFD"/>
    <w:rsid w:val="004B4451"/>
    <w:rsid w:val="004B49E8"/>
    <w:rsid w:val="004B4AE8"/>
    <w:rsid w:val="004B4CC4"/>
    <w:rsid w:val="004B4F97"/>
    <w:rsid w:val="004B506D"/>
    <w:rsid w:val="004B50B4"/>
    <w:rsid w:val="004B559D"/>
    <w:rsid w:val="004B55F6"/>
    <w:rsid w:val="004B5801"/>
    <w:rsid w:val="004B58D8"/>
    <w:rsid w:val="004B59C8"/>
    <w:rsid w:val="004B5B74"/>
    <w:rsid w:val="004B5BB6"/>
    <w:rsid w:val="004B654D"/>
    <w:rsid w:val="004B6CB0"/>
    <w:rsid w:val="004B7066"/>
    <w:rsid w:val="004B727D"/>
    <w:rsid w:val="004B782C"/>
    <w:rsid w:val="004B7A2A"/>
    <w:rsid w:val="004C01C6"/>
    <w:rsid w:val="004C04F2"/>
    <w:rsid w:val="004C10B2"/>
    <w:rsid w:val="004C1D00"/>
    <w:rsid w:val="004C22C0"/>
    <w:rsid w:val="004C2458"/>
    <w:rsid w:val="004C24FE"/>
    <w:rsid w:val="004C28E2"/>
    <w:rsid w:val="004C3174"/>
    <w:rsid w:val="004C31E0"/>
    <w:rsid w:val="004C33C7"/>
    <w:rsid w:val="004C371E"/>
    <w:rsid w:val="004C37AA"/>
    <w:rsid w:val="004C3ACA"/>
    <w:rsid w:val="004C3B09"/>
    <w:rsid w:val="004C3D57"/>
    <w:rsid w:val="004C3DA8"/>
    <w:rsid w:val="004C3DFB"/>
    <w:rsid w:val="004C3E12"/>
    <w:rsid w:val="004C4338"/>
    <w:rsid w:val="004C4645"/>
    <w:rsid w:val="004C4F40"/>
    <w:rsid w:val="004C4F4A"/>
    <w:rsid w:val="004C51A0"/>
    <w:rsid w:val="004C5582"/>
    <w:rsid w:val="004C579D"/>
    <w:rsid w:val="004C5D61"/>
    <w:rsid w:val="004C60B5"/>
    <w:rsid w:val="004C624F"/>
    <w:rsid w:val="004C6280"/>
    <w:rsid w:val="004C63E0"/>
    <w:rsid w:val="004C63E2"/>
    <w:rsid w:val="004C6A52"/>
    <w:rsid w:val="004C6B06"/>
    <w:rsid w:val="004C7F65"/>
    <w:rsid w:val="004D07D1"/>
    <w:rsid w:val="004D1133"/>
    <w:rsid w:val="004D1599"/>
    <w:rsid w:val="004D18F2"/>
    <w:rsid w:val="004D19C5"/>
    <w:rsid w:val="004D19D8"/>
    <w:rsid w:val="004D1D57"/>
    <w:rsid w:val="004D1F64"/>
    <w:rsid w:val="004D1FF2"/>
    <w:rsid w:val="004D20C0"/>
    <w:rsid w:val="004D22AE"/>
    <w:rsid w:val="004D2466"/>
    <w:rsid w:val="004D2678"/>
    <w:rsid w:val="004D26CD"/>
    <w:rsid w:val="004D324B"/>
    <w:rsid w:val="004D32EB"/>
    <w:rsid w:val="004D381D"/>
    <w:rsid w:val="004D3876"/>
    <w:rsid w:val="004D43E0"/>
    <w:rsid w:val="004D46BC"/>
    <w:rsid w:val="004D4C50"/>
    <w:rsid w:val="004D4F9F"/>
    <w:rsid w:val="004D551A"/>
    <w:rsid w:val="004D56C9"/>
    <w:rsid w:val="004D5A76"/>
    <w:rsid w:val="004D5BAB"/>
    <w:rsid w:val="004D5C3E"/>
    <w:rsid w:val="004D5E02"/>
    <w:rsid w:val="004D6418"/>
    <w:rsid w:val="004D68EB"/>
    <w:rsid w:val="004D6C91"/>
    <w:rsid w:val="004D725A"/>
    <w:rsid w:val="004D76CA"/>
    <w:rsid w:val="004D78D1"/>
    <w:rsid w:val="004D7B9E"/>
    <w:rsid w:val="004E0141"/>
    <w:rsid w:val="004E03B8"/>
    <w:rsid w:val="004E0683"/>
    <w:rsid w:val="004E0AA2"/>
    <w:rsid w:val="004E0E92"/>
    <w:rsid w:val="004E102C"/>
    <w:rsid w:val="004E1825"/>
    <w:rsid w:val="004E1BA4"/>
    <w:rsid w:val="004E2081"/>
    <w:rsid w:val="004E24CA"/>
    <w:rsid w:val="004E2DE4"/>
    <w:rsid w:val="004E2E0E"/>
    <w:rsid w:val="004E35C0"/>
    <w:rsid w:val="004E3A4B"/>
    <w:rsid w:val="004E3D6A"/>
    <w:rsid w:val="004E3E11"/>
    <w:rsid w:val="004E4A79"/>
    <w:rsid w:val="004E4E7D"/>
    <w:rsid w:val="004E5495"/>
    <w:rsid w:val="004E5837"/>
    <w:rsid w:val="004E5D72"/>
    <w:rsid w:val="004E5FE1"/>
    <w:rsid w:val="004E6676"/>
    <w:rsid w:val="004E6D3E"/>
    <w:rsid w:val="004E70EE"/>
    <w:rsid w:val="004E7829"/>
    <w:rsid w:val="004E7B65"/>
    <w:rsid w:val="004F0F0C"/>
    <w:rsid w:val="004F1463"/>
    <w:rsid w:val="004F190C"/>
    <w:rsid w:val="004F2AE8"/>
    <w:rsid w:val="004F2B53"/>
    <w:rsid w:val="004F3593"/>
    <w:rsid w:val="004F3690"/>
    <w:rsid w:val="004F47C1"/>
    <w:rsid w:val="004F4A25"/>
    <w:rsid w:val="004F52F5"/>
    <w:rsid w:val="004F53F5"/>
    <w:rsid w:val="004F59F5"/>
    <w:rsid w:val="004F5CAC"/>
    <w:rsid w:val="004F5FC8"/>
    <w:rsid w:val="004F6619"/>
    <w:rsid w:val="004F6749"/>
    <w:rsid w:val="004F6FBA"/>
    <w:rsid w:val="004F793A"/>
    <w:rsid w:val="004F7E7D"/>
    <w:rsid w:val="0050030A"/>
    <w:rsid w:val="005004DE"/>
    <w:rsid w:val="0050053C"/>
    <w:rsid w:val="005008B4"/>
    <w:rsid w:val="00500A61"/>
    <w:rsid w:val="00500D8B"/>
    <w:rsid w:val="00501176"/>
    <w:rsid w:val="005017CF"/>
    <w:rsid w:val="00501FC8"/>
    <w:rsid w:val="00502871"/>
    <w:rsid w:val="00502C05"/>
    <w:rsid w:val="00502D7F"/>
    <w:rsid w:val="00502EFD"/>
    <w:rsid w:val="00503864"/>
    <w:rsid w:val="00503D27"/>
    <w:rsid w:val="00503E1A"/>
    <w:rsid w:val="005041A3"/>
    <w:rsid w:val="00504502"/>
    <w:rsid w:val="005045FC"/>
    <w:rsid w:val="005049DB"/>
    <w:rsid w:val="00504B3D"/>
    <w:rsid w:val="00504D00"/>
    <w:rsid w:val="005055B3"/>
    <w:rsid w:val="0050590B"/>
    <w:rsid w:val="00505DA6"/>
    <w:rsid w:val="00505DF6"/>
    <w:rsid w:val="0050632B"/>
    <w:rsid w:val="00506366"/>
    <w:rsid w:val="005063EB"/>
    <w:rsid w:val="00506467"/>
    <w:rsid w:val="00507134"/>
    <w:rsid w:val="00507781"/>
    <w:rsid w:val="00507E03"/>
    <w:rsid w:val="005102B9"/>
    <w:rsid w:val="0051044F"/>
    <w:rsid w:val="00510452"/>
    <w:rsid w:val="00510C42"/>
    <w:rsid w:val="0051174A"/>
    <w:rsid w:val="00511951"/>
    <w:rsid w:val="005119FA"/>
    <w:rsid w:val="00511BF3"/>
    <w:rsid w:val="00511EC9"/>
    <w:rsid w:val="00512479"/>
    <w:rsid w:val="00512A5C"/>
    <w:rsid w:val="00512ED1"/>
    <w:rsid w:val="005133D0"/>
    <w:rsid w:val="00513FC3"/>
    <w:rsid w:val="0051448A"/>
    <w:rsid w:val="005144B8"/>
    <w:rsid w:val="00514636"/>
    <w:rsid w:val="00514861"/>
    <w:rsid w:val="00514C90"/>
    <w:rsid w:val="00514ED4"/>
    <w:rsid w:val="0051566D"/>
    <w:rsid w:val="00515AE2"/>
    <w:rsid w:val="00516312"/>
    <w:rsid w:val="00516431"/>
    <w:rsid w:val="00516C1B"/>
    <w:rsid w:val="00516D03"/>
    <w:rsid w:val="0051756B"/>
    <w:rsid w:val="005175CC"/>
    <w:rsid w:val="00517659"/>
    <w:rsid w:val="00517662"/>
    <w:rsid w:val="005211CF"/>
    <w:rsid w:val="0052133D"/>
    <w:rsid w:val="00521C4D"/>
    <w:rsid w:val="00521E24"/>
    <w:rsid w:val="00522F46"/>
    <w:rsid w:val="0052321A"/>
    <w:rsid w:val="005232B5"/>
    <w:rsid w:val="00523573"/>
    <w:rsid w:val="0052377D"/>
    <w:rsid w:val="00523F3D"/>
    <w:rsid w:val="0052417C"/>
    <w:rsid w:val="005243BA"/>
    <w:rsid w:val="0052447A"/>
    <w:rsid w:val="0052484C"/>
    <w:rsid w:val="00524BBD"/>
    <w:rsid w:val="00525214"/>
    <w:rsid w:val="00525CC5"/>
    <w:rsid w:val="00525F31"/>
    <w:rsid w:val="0052606A"/>
    <w:rsid w:val="00526241"/>
    <w:rsid w:val="00526442"/>
    <w:rsid w:val="00526826"/>
    <w:rsid w:val="005269C7"/>
    <w:rsid w:val="00526E63"/>
    <w:rsid w:val="00526F6A"/>
    <w:rsid w:val="005271BB"/>
    <w:rsid w:val="0052762C"/>
    <w:rsid w:val="005277FD"/>
    <w:rsid w:val="00527AFC"/>
    <w:rsid w:val="00527C4C"/>
    <w:rsid w:val="00527F98"/>
    <w:rsid w:val="005303B6"/>
    <w:rsid w:val="00530804"/>
    <w:rsid w:val="0053082E"/>
    <w:rsid w:val="0053098F"/>
    <w:rsid w:val="00530B89"/>
    <w:rsid w:val="00530CC4"/>
    <w:rsid w:val="005313E1"/>
    <w:rsid w:val="00531510"/>
    <w:rsid w:val="005316A2"/>
    <w:rsid w:val="00532CE9"/>
    <w:rsid w:val="00532DF2"/>
    <w:rsid w:val="00533505"/>
    <w:rsid w:val="00533B01"/>
    <w:rsid w:val="00534856"/>
    <w:rsid w:val="005348F8"/>
    <w:rsid w:val="00534C32"/>
    <w:rsid w:val="00534E25"/>
    <w:rsid w:val="00534FBC"/>
    <w:rsid w:val="0053535C"/>
    <w:rsid w:val="0053572C"/>
    <w:rsid w:val="00535B6F"/>
    <w:rsid w:val="00535F2F"/>
    <w:rsid w:val="00535F47"/>
    <w:rsid w:val="0053623F"/>
    <w:rsid w:val="00536A45"/>
    <w:rsid w:val="00536EE2"/>
    <w:rsid w:val="005373A3"/>
    <w:rsid w:val="005373ED"/>
    <w:rsid w:val="005374B0"/>
    <w:rsid w:val="00537CC8"/>
    <w:rsid w:val="00537E78"/>
    <w:rsid w:val="00540017"/>
    <w:rsid w:val="00540305"/>
    <w:rsid w:val="00540469"/>
    <w:rsid w:val="005411B9"/>
    <w:rsid w:val="005411E6"/>
    <w:rsid w:val="00541A22"/>
    <w:rsid w:val="00541BF5"/>
    <w:rsid w:val="00541C47"/>
    <w:rsid w:val="00541C9E"/>
    <w:rsid w:val="00542785"/>
    <w:rsid w:val="005428B8"/>
    <w:rsid w:val="00542A61"/>
    <w:rsid w:val="00542D6A"/>
    <w:rsid w:val="00542FE6"/>
    <w:rsid w:val="00543034"/>
    <w:rsid w:val="0054327C"/>
    <w:rsid w:val="00543885"/>
    <w:rsid w:val="005438BF"/>
    <w:rsid w:val="00543AE9"/>
    <w:rsid w:val="00543BB6"/>
    <w:rsid w:val="00543E36"/>
    <w:rsid w:val="0054422F"/>
    <w:rsid w:val="005443D1"/>
    <w:rsid w:val="00544767"/>
    <w:rsid w:val="00544D78"/>
    <w:rsid w:val="00545C8F"/>
    <w:rsid w:val="00545C9C"/>
    <w:rsid w:val="00546D71"/>
    <w:rsid w:val="00547124"/>
    <w:rsid w:val="00547562"/>
    <w:rsid w:val="00547CF0"/>
    <w:rsid w:val="00547E0D"/>
    <w:rsid w:val="00547EEB"/>
    <w:rsid w:val="00550369"/>
    <w:rsid w:val="00550426"/>
    <w:rsid w:val="00550641"/>
    <w:rsid w:val="00550C76"/>
    <w:rsid w:val="00550C9C"/>
    <w:rsid w:val="005511AA"/>
    <w:rsid w:val="005513F1"/>
    <w:rsid w:val="00551499"/>
    <w:rsid w:val="00551824"/>
    <w:rsid w:val="00551EDA"/>
    <w:rsid w:val="00551FF6"/>
    <w:rsid w:val="00552716"/>
    <w:rsid w:val="00552D57"/>
    <w:rsid w:val="00553253"/>
    <w:rsid w:val="00553DD5"/>
    <w:rsid w:val="00554768"/>
    <w:rsid w:val="00554D95"/>
    <w:rsid w:val="00554E27"/>
    <w:rsid w:val="00554FB1"/>
    <w:rsid w:val="0055587D"/>
    <w:rsid w:val="005559D8"/>
    <w:rsid w:val="00555B56"/>
    <w:rsid w:val="0055600E"/>
    <w:rsid w:val="00556475"/>
    <w:rsid w:val="005575CA"/>
    <w:rsid w:val="0055785B"/>
    <w:rsid w:val="00557D40"/>
    <w:rsid w:val="00560717"/>
    <w:rsid w:val="00560774"/>
    <w:rsid w:val="00560B14"/>
    <w:rsid w:val="005618C9"/>
    <w:rsid w:val="005618EC"/>
    <w:rsid w:val="00561A89"/>
    <w:rsid w:val="00561CFB"/>
    <w:rsid w:val="00561FA3"/>
    <w:rsid w:val="00562059"/>
    <w:rsid w:val="005624CA"/>
    <w:rsid w:val="005625F2"/>
    <w:rsid w:val="00562691"/>
    <w:rsid w:val="00562B84"/>
    <w:rsid w:val="00562C8D"/>
    <w:rsid w:val="00562E38"/>
    <w:rsid w:val="00563005"/>
    <w:rsid w:val="00563010"/>
    <w:rsid w:val="005630DC"/>
    <w:rsid w:val="00563327"/>
    <w:rsid w:val="005636A7"/>
    <w:rsid w:val="00563908"/>
    <w:rsid w:val="00563A8D"/>
    <w:rsid w:val="00563FAD"/>
    <w:rsid w:val="00564556"/>
    <w:rsid w:val="0056466F"/>
    <w:rsid w:val="005649A5"/>
    <w:rsid w:val="00564DC3"/>
    <w:rsid w:val="00565064"/>
    <w:rsid w:val="0056512D"/>
    <w:rsid w:val="005657A9"/>
    <w:rsid w:val="00566568"/>
    <w:rsid w:val="0056680D"/>
    <w:rsid w:val="00566882"/>
    <w:rsid w:val="00567176"/>
    <w:rsid w:val="00567218"/>
    <w:rsid w:val="0056739D"/>
    <w:rsid w:val="00567568"/>
    <w:rsid w:val="005676C4"/>
    <w:rsid w:val="00567E05"/>
    <w:rsid w:val="00567EE8"/>
    <w:rsid w:val="0057031A"/>
    <w:rsid w:val="00570553"/>
    <w:rsid w:val="0057088F"/>
    <w:rsid w:val="00570AFD"/>
    <w:rsid w:val="00570CA8"/>
    <w:rsid w:val="00571309"/>
    <w:rsid w:val="00571339"/>
    <w:rsid w:val="0057148C"/>
    <w:rsid w:val="005717C2"/>
    <w:rsid w:val="00572024"/>
    <w:rsid w:val="00572192"/>
    <w:rsid w:val="005721E7"/>
    <w:rsid w:val="00572452"/>
    <w:rsid w:val="00572676"/>
    <w:rsid w:val="005734EE"/>
    <w:rsid w:val="005736CF"/>
    <w:rsid w:val="00573995"/>
    <w:rsid w:val="005739E4"/>
    <w:rsid w:val="00573C24"/>
    <w:rsid w:val="005740AC"/>
    <w:rsid w:val="005742F1"/>
    <w:rsid w:val="005743DE"/>
    <w:rsid w:val="00574BAC"/>
    <w:rsid w:val="00574D3E"/>
    <w:rsid w:val="00575187"/>
    <w:rsid w:val="00575510"/>
    <w:rsid w:val="0057568D"/>
    <w:rsid w:val="005757B2"/>
    <w:rsid w:val="005757CB"/>
    <w:rsid w:val="00575986"/>
    <w:rsid w:val="00575AB0"/>
    <w:rsid w:val="00575F24"/>
    <w:rsid w:val="00575F3A"/>
    <w:rsid w:val="00576082"/>
    <w:rsid w:val="005769D8"/>
    <w:rsid w:val="00576EC6"/>
    <w:rsid w:val="005772D3"/>
    <w:rsid w:val="0057740A"/>
    <w:rsid w:val="00577709"/>
    <w:rsid w:val="005777CD"/>
    <w:rsid w:val="00577B4A"/>
    <w:rsid w:val="00577BE7"/>
    <w:rsid w:val="00577D70"/>
    <w:rsid w:val="00580292"/>
    <w:rsid w:val="005802FC"/>
    <w:rsid w:val="0058065B"/>
    <w:rsid w:val="005808EA"/>
    <w:rsid w:val="0058096F"/>
    <w:rsid w:val="005812BB"/>
    <w:rsid w:val="0058158D"/>
    <w:rsid w:val="005816D0"/>
    <w:rsid w:val="00581814"/>
    <w:rsid w:val="00581F16"/>
    <w:rsid w:val="0058203D"/>
    <w:rsid w:val="00582402"/>
    <w:rsid w:val="0058305B"/>
    <w:rsid w:val="00583069"/>
    <w:rsid w:val="005832D3"/>
    <w:rsid w:val="0058331A"/>
    <w:rsid w:val="005837CE"/>
    <w:rsid w:val="00583861"/>
    <w:rsid w:val="005838A1"/>
    <w:rsid w:val="0058413F"/>
    <w:rsid w:val="005847EF"/>
    <w:rsid w:val="00584808"/>
    <w:rsid w:val="00584866"/>
    <w:rsid w:val="00584A35"/>
    <w:rsid w:val="00584DC4"/>
    <w:rsid w:val="005850EC"/>
    <w:rsid w:val="005852F8"/>
    <w:rsid w:val="0058599D"/>
    <w:rsid w:val="0058669A"/>
    <w:rsid w:val="005867F5"/>
    <w:rsid w:val="00586AF5"/>
    <w:rsid w:val="00587F78"/>
    <w:rsid w:val="00590935"/>
    <w:rsid w:val="00590A2A"/>
    <w:rsid w:val="00590C98"/>
    <w:rsid w:val="00591071"/>
    <w:rsid w:val="005911D1"/>
    <w:rsid w:val="00591321"/>
    <w:rsid w:val="005914B2"/>
    <w:rsid w:val="005916CA"/>
    <w:rsid w:val="00591924"/>
    <w:rsid w:val="00591A29"/>
    <w:rsid w:val="00591D8C"/>
    <w:rsid w:val="005921FA"/>
    <w:rsid w:val="00592861"/>
    <w:rsid w:val="0059288D"/>
    <w:rsid w:val="00592A61"/>
    <w:rsid w:val="00592E38"/>
    <w:rsid w:val="005935A4"/>
    <w:rsid w:val="005941F1"/>
    <w:rsid w:val="005943A1"/>
    <w:rsid w:val="0059482F"/>
    <w:rsid w:val="00594B99"/>
    <w:rsid w:val="00594D75"/>
    <w:rsid w:val="00594F12"/>
    <w:rsid w:val="005952C8"/>
    <w:rsid w:val="005958A0"/>
    <w:rsid w:val="00595AE7"/>
    <w:rsid w:val="00596106"/>
    <w:rsid w:val="00596137"/>
    <w:rsid w:val="00596D32"/>
    <w:rsid w:val="005972DF"/>
    <w:rsid w:val="0059752D"/>
    <w:rsid w:val="0059760C"/>
    <w:rsid w:val="005A003A"/>
    <w:rsid w:val="005A00F2"/>
    <w:rsid w:val="005A05B1"/>
    <w:rsid w:val="005A0B3F"/>
    <w:rsid w:val="005A0CA6"/>
    <w:rsid w:val="005A1069"/>
    <w:rsid w:val="005A113B"/>
    <w:rsid w:val="005A117E"/>
    <w:rsid w:val="005A2792"/>
    <w:rsid w:val="005A2D78"/>
    <w:rsid w:val="005A3933"/>
    <w:rsid w:val="005A42D8"/>
    <w:rsid w:val="005A433E"/>
    <w:rsid w:val="005A4EFF"/>
    <w:rsid w:val="005A4F82"/>
    <w:rsid w:val="005A566F"/>
    <w:rsid w:val="005A56C1"/>
    <w:rsid w:val="005A5B57"/>
    <w:rsid w:val="005A5F0F"/>
    <w:rsid w:val="005A686F"/>
    <w:rsid w:val="005A6937"/>
    <w:rsid w:val="005A6F79"/>
    <w:rsid w:val="005A7342"/>
    <w:rsid w:val="005A7375"/>
    <w:rsid w:val="005B0460"/>
    <w:rsid w:val="005B04D2"/>
    <w:rsid w:val="005B06D1"/>
    <w:rsid w:val="005B090C"/>
    <w:rsid w:val="005B0AA8"/>
    <w:rsid w:val="005B0B2F"/>
    <w:rsid w:val="005B0C2F"/>
    <w:rsid w:val="005B14B7"/>
    <w:rsid w:val="005B1AA0"/>
    <w:rsid w:val="005B1D21"/>
    <w:rsid w:val="005B2AAE"/>
    <w:rsid w:val="005B2C88"/>
    <w:rsid w:val="005B3509"/>
    <w:rsid w:val="005B35C7"/>
    <w:rsid w:val="005B3672"/>
    <w:rsid w:val="005B3C0D"/>
    <w:rsid w:val="005B3C47"/>
    <w:rsid w:val="005B3D68"/>
    <w:rsid w:val="005B413C"/>
    <w:rsid w:val="005B41CA"/>
    <w:rsid w:val="005B4459"/>
    <w:rsid w:val="005B4831"/>
    <w:rsid w:val="005B506C"/>
    <w:rsid w:val="005B56CA"/>
    <w:rsid w:val="005B6429"/>
    <w:rsid w:val="005B6535"/>
    <w:rsid w:val="005B666A"/>
    <w:rsid w:val="005B6776"/>
    <w:rsid w:val="005B7481"/>
    <w:rsid w:val="005B75A4"/>
    <w:rsid w:val="005B7960"/>
    <w:rsid w:val="005B7B96"/>
    <w:rsid w:val="005C0275"/>
    <w:rsid w:val="005C042A"/>
    <w:rsid w:val="005C0446"/>
    <w:rsid w:val="005C0900"/>
    <w:rsid w:val="005C103C"/>
    <w:rsid w:val="005C114C"/>
    <w:rsid w:val="005C13B5"/>
    <w:rsid w:val="005C17B5"/>
    <w:rsid w:val="005C1B3D"/>
    <w:rsid w:val="005C1B92"/>
    <w:rsid w:val="005C235E"/>
    <w:rsid w:val="005C23C7"/>
    <w:rsid w:val="005C25C7"/>
    <w:rsid w:val="005C2A16"/>
    <w:rsid w:val="005C2D65"/>
    <w:rsid w:val="005C306E"/>
    <w:rsid w:val="005C339C"/>
    <w:rsid w:val="005C33AE"/>
    <w:rsid w:val="005C3519"/>
    <w:rsid w:val="005C352E"/>
    <w:rsid w:val="005C3C5D"/>
    <w:rsid w:val="005C47E8"/>
    <w:rsid w:val="005C4911"/>
    <w:rsid w:val="005C4CDA"/>
    <w:rsid w:val="005C4D9E"/>
    <w:rsid w:val="005C5073"/>
    <w:rsid w:val="005C53D5"/>
    <w:rsid w:val="005C6859"/>
    <w:rsid w:val="005C6925"/>
    <w:rsid w:val="005C6BC0"/>
    <w:rsid w:val="005C6C47"/>
    <w:rsid w:val="005C6DEB"/>
    <w:rsid w:val="005C75E3"/>
    <w:rsid w:val="005D01E4"/>
    <w:rsid w:val="005D053F"/>
    <w:rsid w:val="005D058F"/>
    <w:rsid w:val="005D0BBD"/>
    <w:rsid w:val="005D0F40"/>
    <w:rsid w:val="005D0F93"/>
    <w:rsid w:val="005D115C"/>
    <w:rsid w:val="005D12AB"/>
    <w:rsid w:val="005D147C"/>
    <w:rsid w:val="005D1720"/>
    <w:rsid w:val="005D1793"/>
    <w:rsid w:val="005D191F"/>
    <w:rsid w:val="005D19FC"/>
    <w:rsid w:val="005D1C85"/>
    <w:rsid w:val="005D2197"/>
    <w:rsid w:val="005D23E6"/>
    <w:rsid w:val="005D2CB0"/>
    <w:rsid w:val="005D2CD4"/>
    <w:rsid w:val="005D2EC9"/>
    <w:rsid w:val="005D2F6C"/>
    <w:rsid w:val="005D368B"/>
    <w:rsid w:val="005D411C"/>
    <w:rsid w:val="005D41B7"/>
    <w:rsid w:val="005D41DA"/>
    <w:rsid w:val="005D46A8"/>
    <w:rsid w:val="005D472B"/>
    <w:rsid w:val="005D4894"/>
    <w:rsid w:val="005D4E73"/>
    <w:rsid w:val="005D4EA4"/>
    <w:rsid w:val="005D4FC2"/>
    <w:rsid w:val="005D5DC9"/>
    <w:rsid w:val="005D5E1E"/>
    <w:rsid w:val="005D5FCC"/>
    <w:rsid w:val="005D6188"/>
    <w:rsid w:val="005D6416"/>
    <w:rsid w:val="005D66E2"/>
    <w:rsid w:val="005D6AFD"/>
    <w:rsid w:val="005D6BB8"/>
    <w:rsid w:val="005D6DDA"/>
    <w:rsid w:val="005D75D7"/>
    <w:rsid w:val="005D79C5"/>
    <w:rsid w:val="005D7FB3"/>
    <w:rsid w:val="005E00D0"/>
    <w:rsid w:val="005E022A"/>
    <w:rsid w:val="005E0407"/>
    <w:rsid w:val="005E050F"/>
    <w:rsid w:val="005E0904"/>
    <w:rsid w:val="005E0A0A"/>
    <w:rsid w:val="005E0BBB"/>
    <w:rsid w:val="005E0C71"/>
    <w:rsid w:val="005E0E62"/>
    <w:rsid w:val="005E0F99"/>
    <w:rsid w:val="005E102F"/>
    <w:rsid w:val="005E12E0"/>
    <w:rsid w:val="005E133F"/>
    <w:rsid w:val="005E13AD"/>
    <w:rsid w:val="005E1E81"/>
    <w:rsid w:val="005E2452"/>
    <w:rsid w:val="005E2C2A"/>
    <w:rsid w:val="005E3720"/>
    <w:rsid w:val="005E3935"/>
    <w:rsid w:val="005E466D"/>
    <w:rsid w:val="005E4AA3"/>
    <w:rsid w:val="005E4D98"/>
    <w:rsid w:val="005E51C8"/>
    <w:rsid w:val="005E522F"/>
    <w:rsid w:val="005E5550"/>
    <w:rsid w:val="005E55F4"/>
    <w:rsid w:val="005E57C9"/>
    <w:rsid w:val="005E62D8"/>
    <w:rsid w:val="005E63D0"/>
    <w:rsid w:val="005E645F"/>
    <w:rsid w:val="005E73ED"/>
    <w:rsid w:val="005E7987"/>
    <w:rsid w:val="005E7FD3"/>
    <w:rsid w:val="005F01F9"/>
    <w:rsid w:val="005F030E"/>
    <w:rsid w:val="005F0822"/>
    <w:rsid w:val="005F0D2D"/>
    <w:rsid w:val="005F0F9B"/>
    <w:rsid w:val="005F1034"/>
    <w:rsid w:val="005F14ED"/>
    <w:rsid w:val="005F1BA1"/>
    <w:rsid w:val="005F1C0A"/>
    <w:rsid w:val="005F2334"/>
    <w:rsid w:val="005F29C9"/>
    <w:rsid w:val="005F2C87"/>
    <w:rsid w:val="005F2CAF"/>
    <w:rsid w:val="005F2DAF"/>
    <w:rsid w:val="005F3088"/>
    <w:rsid w:val="005F3729"/>
    <w:rsid w:val="005F39D8"/>
    <w:rsid w:val="005F39E1"/>
    <w:rsid w:val="005F3DAE"/>
    <w:rsid w:val="005F3F12"/>
    <w:rsid w:val="005F4060"/>
    <w:rsid w:val="005F42FB"/>
    <w:rsid w:val="005F4382"/>
    <w:rsid w:val="005F47ED"/>
    <w:rsid w:val="005F4B4E"/>
    <w:rsid w:val="005F4FF0"/>
    <w:rsid w:val="005F5527"/>
    <w:rsid w:val="005F6042"/>
    <w:rsid w:val="005F6171"/>
    <w:rsid w:val="005F62C5"/>
    <w:rsid w:val="005F651F"/>
    <w:rsid w:val="005F693D"/>
    <w:rsid w:val="005F6C1E"/>
    <w:rsid w:val="005F7519"/>
    <w:rsid w:val="005F7641"/>
    <w:rsid w:val="005F76C1"/>
    <w:rsid w:val="006005B4"/>
    <w:rsid w:val="0060093A"/>
    <w:rsid w:val="00600B32"/>
    <w:rsid w:val="00600E9D"/>
    <w:rsid w:val="00600EDF"/>
    <w:rsid w:val="006012F8"/>
    <w:rsid w:val="0060159F"/>
    <w:rsid w:val="0060182F"/>
    <w:rsid w:val="006019C4"/>
    <w:rsid w:val="00601A69"/>
    <w:rsid w:val="00601B11"/>
    <w:rsid w:val="006021C6"/>
    <w:rsid w:val="006025BC"/>
    <w:rsid w:val="006026C2"/>
    <w:rsid w:val="00602730"/>
    <w:rsid w:val="00602957"/>
    <w:rsid w:val="0060308B"/>
    <w:rsid w:val="00603115"/>
    <w:rsid w:val="0060333C"/>
    <w:rsid w:val="00603925"/>
    <w:rsid w:val="00603BF6"/>
    <w:rsid w:val="00603C48"/>
    <w:rsid w:val="00604284"/>
    <w:rsid w:val="006043E9"/>
    <w:rsid w:val="0060454B"/>
    <w:rsid w:val="00604887"/>
    <w:rsid w:val="00604952"/>
    <w:rsid w:val="00604CB2"/>
    <w:rsid w:val="00604D97"/>
    <w:rsid w:val="0060544D"/>
    <w:rsid w:val="0060547C"/>
    <w:rsid w:val="00605502"/>
    <w:rsid w:val="00606D25"/>
    <w:rsid w:val="0060733B"/>
    <w:rsid w:val="0060761E"/>
    <w:rsid w:val="0060779C"/>
    <w:rsid w:val="00607883"/>
    <w:rsid w:val="00607990"/>
    <w:rsid w:val="00607C63"/>
    <w:rsid w:val="00610247"/>
    <w:rsid w:val="0061035F"/>
    <w:rsid w:val="006108A0"/>
    <w:rsid w:val="00610B98"/>
    <w:rsid w:val="0061135A"/>
    <w:rsid w:val="006115F7"/>
    <w:rsid w:val="0061171D"/>
    <w:rsid w:val="00611F4A"/>
    <w:rsid w:val="00612223"/>
    <w:rsid w:val="0061271D"/>
    <w:rsid w:val="00612D95"/>
    <w:rsid w:val="0061404C"/>
    <w:rsid w:val="006140F7"/>
    <w:rsid w:val="0061516D"/>
    <w:rsid w:val="00615333"/>
    <w:rsid w:val="0061536E"/>
    <w:rsid w:val="00615D84"/>
    <w:rsid w:val="006164CD"/>
    <w:rsid w:val="006170D3"/>
    <w:rsid w:val="0061735B"/>
    <w:rsid w:val="00617434"/>
    <w:rsid w:val="006176BF"/>
    <w:rsid w:val="0061781C"/>
    <w:rsid w:val="006178E6"/>
    <w:rsid w:val="0062017F"/>
    <w:rsid w:val="0062030A"/>
    <w:rsid w:val="00620315"/>
    <w:rsid w:val="00620E41"/>
    <w:rsid w:val="00620F2E"/>
    <w:rsid w:val="00621038"/>
    <w:rsid w:val="006214B4"/>
    <w:rsid w:val="0062163E"/>
    <w:rsid w:val="00621ED0"/>
    <w:rsid w:val="00621FE6"/>
    <w:rsid w:val="0062206B"/>
    <w:rsid w:val="0062245F"/>
    <w:rsid w:val="0062268C"/>
    <w:rsid w:val="006228DF"/>
    <w:rsid w:val="0062311A"/>
    <w:rsid w:val="00623245"/>
    <w:rsid w:val="00623C09"/>
    <w:rsid w:val="00623CD7"/>
    <w:rsid w:val="00623D4D"/>
    <w:rsid w:val="00623F70"/>
    <w:rsid w:val="0062542D"/>
    <w:rsid w:val="00625596"/>
    <w:rsid w:val="00625C2F"/>
    <w:rsid w:val="00625D14"/>
    <w:rsid w:val="00625D70"/>
    <w:rsid w:val="00625F34"/>
    <w:rsid w:val="00626392"/>
    <w:rsid w:val="006263A6"/>
    <w:rsid w:val="006264A8"/>
    <w:rsid w:val="00626537"/>
    <w:rsid w:val="006266F5"/>
    <w:rsid w:val="00627DF1"/>
    <w:rsid w:val="00630004"/>
    <w:rsid w:val="0063040C"/>
    <w:rsid w:val="00630A28"/>
    <w:rsid w:val="00630AEC"/>
    <w:rsid w:val="006310E3"/>
    <w:rsid w:val="006313AE"/>
    <w:rsid w:val="006313CB"/>
    <w:rsid w:val="0063142F"/>
    <w:rsid w:val="006319E5"/>
    <w:rsid w:val="006322DE"/>
    <w:rsid w:val="00632FF4"/>
    <w:rsid w:val="006332CB"/>
    <w:rsid w:val="00633853"/>
    <w:rsid w:val="00633AB2"/>
    <w:rsid w:val="00633C06"/>
    <w:rsid w:val="0063444D"/>
    <w:rsid w:val="0063449E"/>
    <w:rsid w:val="006349CF"/>
    <w:rsid w:val="00634EFD"/>
    <w:rsid w:val="0063511C"/>
    <w:rsid w:val="0063526E"/>
    <w:rsid w:val="00635B85"/>
    <w:rsid w:val="00635F74"/>
    <w:rsid w:val="00636668"/>
    <w:rsid w:val="0063698C"/>
    <w:rsid w:val="006371D9"/>
    <w:rsid w:val="00637202"/>
    <w:rsid w:val="0063762E"/>
    <w:rsid w:val="006378F0"/>
    <w:rsid w:val="00637980"/>
    <w:rsid w:val="00637EF4"/>
    <w:rsid w:val="006401EA"/>
    <w:rsid w:val="00640539"/>
    <w:rsid w:val="0064070F"/>
    <w:rsid w:val="00640857"/>
    <w:rsid w:val="00640A68"/>
    <w:rsid w:val="00640C58"/>
    <w:rsid w:val="0064141D"/>
    <w:rsid w:val="00641844"/>
    <w:rsid w:val="00641FC6"/>
    <w:rsid w:val="0064294F"/>
    <w:rsid w:val="00642DCE"/>
    <w:rsid w:val="00642E36"/>
    <w:rsid w:val="00643195"/>
    <w:rsid w:val="00643256"/>
    <w:rsid w:val="0064350E"/>
    <w:rsid w:val="00643B22"/>
    <w:rsid w:val="00643E0D"/>
    <w:rsid w:val="00643E6F"/>
    <w:rsid w:val="0064414F"/>
    <w:rsid w:val="006442EA"/>
    <w:rsid w:val="00644371"/>
    <w:rsid w:val="00644581"/>
    <w:rsid w:val="006448F4"/>
    <w:rsid w:val="00644A68"/>
    <w:rsid w:val="006458F4"/>
    <w:rsid w:val="0064682D"/>
    <w:rsid w:val="0064724B"/>
    <w:rsid w:val="006479BB"/>
    <w:rsid w:val="00647B39"/>
    <w:rsid w:val="00647CC2"/>
    <w:rsid w:val="00647ED0"/>
    <w:rsid w:val="0065021A"/>
    <w:rsid w:val="006502FE"/>
    <w:rsid w:val="00650356"/>
    <w:rsid w:val="00650575"/>
    <w:rsid w:val="0065083E"/>
    <w:rsid w:val="0065097E"/>
    <w:rsid w:val="00650DAB"/>
    <w:rsid w:val="00650E51"/>
    <w:rsid w:val="0065216F"/>
    <w:rsid w:val="0065222F"/>
    <w:rsid w:val="006530CF"/>
    <w:rsid w:val="006530E2"/>
    <w:rsid w:val="00653888"/>
    <w:rsid w:val="00654040"/>
    <w:rsid w:val="00654443"/>
    <w:rsid w:val="00654565"/>
    <w:rsid w:val="00654599"/>
    <w:rsid w:val="00654F2C"/>
    <w:rsid w:val="006553A5"/>
    <w:rsid w:val="00655717"/>
    <w:rsid w:val="0065594B"/>
    <w:rsid w:val="00655D36"/>
    <w:rsid w:val="00655DF2"/>
    <w:rsid w:val="006560F4"/>
    <w:rsid w:val="0065632E"/>
    <w:rsid w:val="006563AB"/>
    <w:rsid w:val="00656660"/>
    <w:rsid w:val="00656E69"/>
    <w:rsid w:val="006571C1"/>
    <w:rsid w:val="0065790A"/>
    <w:rsid w:val="006579E1"/>
    <w:rsid w:val="006600B8"/>
    <w:rsid w:val="00660663"/>
    <w:rsid w:val="00661551"/>
    <w:rsid w:val="00661A32"/>
    <w:rsid w:val="00661A84"/>
    <w:rsid w:val="00661BA2"/>
    <w:rsid w:val="00661C1A"/>
    <w:rsid w:val="0066228D"/>
    <w:rsid w:val="00662802"/>
    <w:rsid w:val="00662E27"/>
    <w:rsid w:val="00663163"/>
    <w:rsid w:val="006637EA"/>
    <w:rsid w:val="00663A88"/>
    <w:rsid w:val="006642A5"/>
    <w:rsid w:val="006644A4"/>
    <w:rsid w:val="00664B41"/>
    <w:rsid w:val="006654EB"/>
    <w:rsid w:val="00665D53"/>
    <w:rsid w:val="00665E74"/>
    <w:rsid w:val="00666476"/>
    <w:rsid w:val="00666487"/>
    <w:rsid w:val="00666D9B"/>
    <w:rsid w:val="00666E6A"/>
    <w:rsid w:val="006670CF"/>
    <w:rsid w:val="00667304"/>
    <w:rsid w:val="0066747B"/>
    <w:rsid w:val="006675F1"/>
    <w:rsid w:val="00667AF4"/>
    <w:rsid w:val="00667D3B"/>
    <w:rsid w:val="00667EC1"/>
    <w:rsid w:val="00670209"/>
    <w:rsid w:val="006714A9"/>
    <w:rsid w:val="006715AF"/>
    <w:rsid w:val="00671900"/>
    <w:rsid w:val="00671E79"/>
    <w:rsid w:val="00671F48"/>
    <w:rsid w:val="00672451"/>
    <w:rsid w:val="00672578"/>
    <w:rsid w:val="00672EAB"/>
    <w:rsid w:val="0067340C"/>
    <w:rsid w:val="0067368B"/>
    <w:rsid w:val="00673E49"/>
    <w:rsid w:val="00673EB5"/>
    <w:rsid w:val="0067403F"/>
    <w:rsid w:val="0067475C"/>
    <w:rsid w:val="00674B21"/>
    <w:rsid w:val="00674F38"/>
    <w:rsid w:val="00675C2A"/>
    <w:rsid w:val="00675F90"/>
    <w:rsid w:val="00675F98"/>
    <w:rsid w:val="00676390"/>
    <w:rsid w:val="00676F9D"/>
    <w:rsid w:val="00676FDE"/>
    <w:rsid w:val="006776D2"/>
    <w:rsid w:val="0067796E"/>
    <w:rsid w:val="00680316"/>
    <w:rsid w:val="00680B01"/>
    <w:rsid w:val="00680C01"/>
    <w:rsid w:val="00680DFF"/>
    <w:rsid w:val="00680E93"/>
    <w:rsid w:val="006811E7"/>
    <w:rsid w:val="00681862"/>
    <w:rsid w:val="00681C46"/>
    <w:rsid w:val="0068207B"/>
    <w:rsid w:val="00682517"/>
    <w:rsid w:val="0068276B"/>
    <w:rsid w:val="00682856"/>
    <w:rsid w:val="006830DF"/>
    <w:rsid w:val="00683AEC"/>
    <w:rsid w:val="00683DA3"/>
    <w:rsid w:val="00683FD1"/>
    <w:rsid w:val="00684314"/>
    <w:rsid w:val="00684ABC"/>
    <w:rsid w:val="00684FB1"/>
    <w:rsid w:val="00685116"/>
    <w:rsid w:val="00685484"/>
    <w:rsid w:val="00685E41"/>
    <w:rsid w:val="00685FA4"/>
    <w:rsid w:val="006864E3"/>
    <w:rsid w:val="006866D0"/>
    <w:rsid w:val="0068680D"/>
    <w:rsid w:val="00687821"/>
    <w:rsid w:val="006905AC"/>
    <w:rsid w:val="00690B95"/>
    <w:rsid w:val="00690D1A"/>
    <w:rsid w:val="0069112B"/>
    <w:rsid w:val="0069123C"/>
    <w:rsid w:val="00691FAF"/>
    <w:rsid w:val="00691FB8"/>
    <w:rsid w:val="0069215C"/>
    <w:rsid w:val="00692B31"/>
    <w:rsid w:val="006937CA"/>
    <w:rsid w:val="006937E1"/>
    <w:rsid w:val="00693CCB"/>
    <w:rsid w:val="0069418F"/>
    <w:rsid w:val="00694F8C"/>
    <w:rsid w:val="00695005"/>
    <w:rsid w:val="00695B5C"/>
    <w:rsid w:val="0069625D"/>
    <w:rsid w:val="00696936"/>
    <w:rsid w:val="0069702F"/>
    <w:rsid w:val="006972BC"/>
    <w:rsid w:val="00697317"/>
    <w:rsid w:val="00697330"/>
    <w:rsid w:val="006A09A7"/>
    <w:rsid w:val="006A09F1"/>
    <w:rsid w:val="006A0CB6"/>
    <w:rsid w:val="006A0E3B"/>
    <w:rsid w:val="006A1176"/>
    <w:rsid w:val="006A11AA"/>
    <w:rsid w:val="006A1680"/>
    <w:rsid w:val="006A18E9"/>
    <w:rsid w:val="006A19EB"/>
    <w:rsid w:val="006A2397"/>
    <w:rsid w:val="006A256B"/>
    <w:rsid w:val="006A2C65"/>
    <w:rsid w:val="006A3499"/>
    <w:rsid w:val="006A4098"/>
    <w:rsid w:val="006A4B40"/>
    <w:rsid w:val="006A4C7C"/>
    <w:rsid w:val="006A5019"/>
    <w:rsid w:val="006A58D2"/>
    <w:rsid w:val="006A5EC8"/>
    <w:rsid w:val="006A742E"/>
    <w:rsid w:val="006A7592"/>
    <w:rsid w:val="006A7650"/>
    <w:rsid w:val="006A775F"/>
    <w:rsid w:val="006A7A5C"/>
    <w:rsid w:val="006A7DB9"/>
    <w:rsid w:val="006A7EE6"/>
    <w:rsid w:val="006B08E8"/>
    <w:rsid w:val="006B090A"/>
    <w:rsid w:val="006B0AA4"/>
    <w:rsid w:val="006B0C20"/>
    <w:rsid w:val="006B1262"/>
    <w:rsid w:val="006B2337"/>
    <w:rsid w:val="006B2434"/>
    <w:rsid w:val="006B2B4B"/>
    <w:rsid w:val="006B2BB8"/>
    <w:rsid w:val="006B2F72"/>
    <w:rsid w:val="006B33A9"/>
    <w:rsid w:val="006B4110"/>
    <w:rsid w:val="006B442A"/>
    <w:rsid w:val="006B4739"/>
    <w:rsid w:val="006B4DA2"/>
    <w:rsid w:val="006B5585"/>
    <w:rsid w:val="006B678D"/>
    <w:rsid w:val="006B6E1F"/>
    <w:rsid w:val="006B72F6"/>
    <w:rsid w:val="006B735E"/>
    <w:rsid w:val="006B76FF"/>
    <w:rsid w:val="006B7953"/>
    <w:rsid w:val="006B79B3"/>
    <w:rsid w:val="006B7B7A"/>
    <w:rsid w:val="006B7E55"/>
    <w:rsid w:val="006C00F3"/>
    <w:rsid w:val="006C03FF"/>
    <w:rsid w:val="006C0485"/>
    <w:rsid w:val="006C0538"/>
    <w:rsid w:val="006C08E6"/>
    <w:rsid w:val="006C08E9"/>
    <w:rsid w:val="006C0EFE"/>
    <w:rsid w:val="006C1C98"/>
    <w:rsid w:val="006C2542"/>
    <w:rsid w:val="006C2EC1"/>
    <w:rsid w:val="006C2FD0"/>
    <w:rsid w:val="006C3429"/>
    <w:rsid w:val="006C3A3D"/>
    <w:rsid w:val="006C3B92"/>
    <w:rsid w:val="006C4223"/>
    <w:rsid w:val="006C4595"/>
    <w:rsid w:val="006C478B"/>
    <w:rsid w:val="006C4911"/>
    <w:rsid w:val="006C526C"/>
    <w:rsid w:val="006C54AB"/>
    <w:rsid w:val="006C5826"/>
    <w:rsid w:val="006C74F1"/>
    <w:rsid w:val="006C76D8"/>
    <w:rsid w:val="006D00AA"/>
    <w:rsid w:val="006D02E1"/>
    <w:rsid w:val="006D0460"/>
    <w:rsid w:val="006D0A96"/>
    <w:rsid w:val="006D1259"/>
    <w:rsid w:val="006D1683"/>
    <w:rsid w:val="006D1838"/>
    <w:rsid w:val="006D1A11"/>
    <w:rsid w:val="006D2041"/>
    <w:rsid w:val="006D2953"/>
    <w:rsid w:val="006D31C1"/>
    <w:rsid w:val="006D3A12"/>
    <w:rsid w:val="006D3BF0"/>
    <w:rsid w:val="006D466A"/>
    <w:rsid w:val="006D4874"/>
    <w:rsid w:val="006D4876"/>
    <w:rsid w:val="006D4B58"/>
    <w:rsid w:val="006D508A"/>
    <w:rsid w:val="006D523F"/>
    <w:rsid w:val="006D5352"/>
    <w:rsid w:val="006D54C5"/>
    <w:rsid w:val="006D5E75"/>
    <w:rsid w:val="006D66ED"/>
    <w:rsid w:val="006D6753"/>
    <w:rsid w:val="006D7235"/>
    <w:rsid w:val="006D72F2"/>
    <w:rsid w:val="006D7C7D"/>
    <w:rsid w:val="006D7E41"/>
    <w:rsid w:val="006E06F9"/>
    <w:rsid w:val="006E0963"/>
    <w:rsid w:val="006E09A8"/>
    <w:rsid w:val="006E0BC3"/>
    <w:rsid w:val="006E0D76"/>
    <w:rsid w:val="006E0DE4"/>
    <w:rsid w:val="006E0E16"/>
    <w:rsid w:val="006E0F08"/>
    <w:rsid w:val="006E101E"/>
    <w:rsid w:val="006E1828"/>
    <w:rsid w:val="006E18AE"/>
    <w:rsid w:val="006E19AB"/>
    <w:rsid w:val="006E1C48"/>
    <w:rsid w:val="006E1E8E"/>
    <w:rsid w:val="006E1EB8"/>
    <w:rsid w:val="006E206D"/>
    <w:rsid w:val="006E243E"/>
    <w:rsid w:val="006E26EB"/>
    <w:rsid w:val="006E2BD4"/>
    <w:rsid w:val="006E2CD4"/>
    <w:rsid w:val="006E30DE"/>
    <w:rsid w:val="006E3116"/>
    <w:rsid w:val="006E32EA"/>
    <w:rsid w:val="006E34C5"/>
    <w:rsid w:val="006E3944"/>
    <w:rsid w:val="006E44C0"/>
    <w:rsid w:val="006E44E4"/>
    <w:rsid w:val="006E48A0"/>
    <w:rsid w:val="006E48A3"/>
    <w:rsid w:val="006E4922"/>
    <w:rsid w:val="006E4E91"/>
    <w:rsid w:val="006E54C6"/>
    <w:rsid w:val="006E5BE6"/>
    <w:rsid w:val="006E5DCB"/>
    <w:rsid w:val="006E5DF8"/>
    <w:rsid w:val="006E64F7"/>
    <w:rsid w:val="006E65C7"/>
    <w:rsid w:val="006F1091"/>
    <w:rsid w:val="006F16A1"/>
    <w:rsid w:val="006F19AD"/>
    <w:rsid w:val="006F21CC"/>
    <w:rsid w:val="006F27B8"/>
    <w:rsid w:val="006F2998"/>
    <w:rsid w:val="006F2D9C"/>
    <w:rsid w:val="006F2E0F"/>
    <w:rsid w:val="006F33BD"/>
    <w:rsid w:val="006F3B21"/>
    <w:rsid w:val="006F4572"/>
    <w:rsid w:val="006F46C9"/>
    <w:rsid w:val="006F47DB"/>
    <w:rsid w:val="006F4DC3"/>
    <w:rsid w:val="006F51BA"/>
    <w:rsid w:val="006F54B3"/>
    <w:rsid w:val="006F5A31"/>
    <w:rsid w:val="006F5BA2"/>
    <w:rsid w:val="006F5D0D"/>
    <w:rsid w:val="006F5EFA"/>
    <w:rsid w:val="006F69F4"/>
    <w:rsid w:val="006F6BDC"/>
    <w:rsid w:val="006F7477"/>
    <w:rsid w:val="007005AA"/>
    <w:rsid w:val="0070081E"/>
    <w:rsid w:val="007009B9"/>
    <w:rsid w:val="00700B3A"/>
    <w:rsid w:val="00700EDD"/>
    <w:rsid w:val="00700F14"/>
    <w:rsid w:val="00701217"/>
    <w:rsid w:val="007013E3"/>
    <w:rsid w:val="00701641"/>
    <w:rsid w:val="00701649"/>
    <w:rsid w:val="00701C9A"/>
    <w:rsid w:val="0070233C"/>
    <w:rsid w:val="0070238C"/>
    <w:rsid w:val="007025FD"/>
    <w:rsid w:val="007027D2"/>
    <w:rsid w:val="007027E9"/>
    <w:rsid w:val="00702FF1"/>
    <w:rsid w:val="0070307A"/>
    <w:rsid w:val="007040E5"/>
    <w:rsid w:val="00704172"/>
    <w:rsid w:val="0070432F"/>
    <w:rsid w:val="00704578"/>
    <w:rsid w:val="00704894"/>
    <w:rsid w:val="007048B7"/>
    <w:rsid w:val="007048D4"/>
    <w:rsid w:val="00704959"/>
    <w:rsid w:val="00704CB6"/>
    <w:rsid w:val="00704F28"/>
    <w:rsid w:val="00704F76"/>
    <w:rsid w:val="00705177"/>
    <w:rsid w:val="007052E5"/>
    <w:rsid w:val="00705381"/>
    <w:rsid w:val="0070563F"/>
    <w:rsid w:val="007058A7"/>
    <w:rsid w:val="00705C97"/>
    <w:rsid w:val="007062A4"/>
    <w:rsid w:val="0070754A"/>
    <w:rsid w:val="00707D00"/>
    <w:rsid w:val="007104EE"/>
    <w:rsid w:val="007108EE"/>
    <w:rsid w:val="00710BF7"/>
    <w:rsid w:val="00710E35"/>
    <w:rsid w:val="00711025"/>
    <w:rsid w:val="007119A4"/>
    <w:rsid w:val="00711E8A"/>
    <w:rsid w:val="00711FA1"/>
    <w:rsid w:val="007123EA"/>
    <w:rsid w:val="00712D45"/>
    <w:rsid w:val="00712F6D"/>
    <w:rsid w:val="0071370C"/>
    <w:rsid w:val="00713766"/>
    <w:rsid w:val="00713840"/>
    <w:rsid w:val="00713EBC"/>
    <w:rsid w:val="00714088"/>
    <w:rsid w:val="00715077"/>
    <w:rsid w:val="0071526C"/>
    <w:rsid w:val="007153B2"/>
    <w:rsid w:val="0071579D"/>
    <w:rsid w:val="00715B23"/>
    <w:rsid w:val="00715B88"/>
    <w:rsid w:val="00716996"/>
    <w:rsid w:val="00716C9C"/>
    <w:rsid w:val="00716D0C"/>
    <w:rsid w:val="0071720E"/>
    <w:rsid w:val="0071766F"/>
    <w:rsid w:val="007176B8"/>
    <w:rsid w:val="007178D1"/>
    <w:rsid w:val="00720508"/>
    <w:rsid w:val="00720742"/>
    <w:rsid w:val="00720BA5"/>
    <w:rsid w:val="007210CC"/>
    <w:rsid w:val="00721227"/>
    <w:rsid w:val="007217F8"/>
    <w:rsid w:val="00721820"/>
    <w:rsid w:val="00721923"/>
    <w:rsid w:val="007220B7"/>
    <w:rsid w:val="007220C9"/>
    <w:rsid w:val="00722324"/>
    <w:rsid w:val="007223E9"/>
    <w:rsid w:val="00723212"/>
    <w:rsid w:val="007232FF"/>
    <w:rsid w:val="007237CC"/>
    <w:rsid w:val="00723816"/>
    <w:rsid w:val="00723DBD"/>
    <w:rsid w:val="00723F61"/>
    <w:rsid w:val="00724111"/>
    <w:rsid w:val="00724214"/>
    <w:rsid w:val="0072433A"/>
    <w:rsid w:val="00724359"/>
    <w:rsid w:val="007245EA"/>
    <w:rsid w:val="0072542B"/>
    <w:rsid w:val="007257B0"/>
    <w:rsid w:val="00726519"/>
    <w:rsid w:val="0072661A"/>
    <w:rsid w:val="00726BB7"/>
    <w:rsid w:val="00726CD8"/>
    <w:rsid w:val="00726FD8"/>
    <w:rsid w:val="007270B4"/>
    <w:rsid w:val="0072796D"/>
    <w:rsid w:val="00727BDF"/>
    <w:rsid w:val="00730AAF"/>
    <w:rsid w:val="00730E8E"/>
    <w:rsid w:val="00731169"/>
    <w:rsid w:val="007317A2"/>
    <w:rsid w:val="00731AD1"/>
    <w:rsid w:val="00731AF6"/>
    <w:rsid w:val="00731D5E"/>
    <w:rsid w:val="00731D72"/>
    <w:rsid w:val="007324DC"/>
    <w:rsid w:val="0073250C"/>
    <w:rsid w:val="007329AF"/>
    <w:rsid w:val="00732B88"/>
    <w:rsid w:val="00732F98"/>
    <w:rsid w:val="0073339E"/>
    <w:rsid w:val="0073453D"/>
    <w:rsid w:val="007351BD"/>
    <w:rsid w:val="00735667"/>
    <w:rsid w:val="00735814"/>
    <w:rsid w:val="00735DE0"/>
    <w:rsid w:val="00736853"/>
    <w:rsid w:val="00736DD0"/>
    <w:rsid w:val="0073706D"/>
    <w:rsid w:val="00737A21"/>
    <w:rsid w:val="00737BB2"/>
    <w:rsid w:val="007405B1"/>
    <w:rsid w:val="00740679"/>
    <w:rsid w:val="0074089A"/>
    <w:rsid w:val="00740D4A"/>
    <w:rsid w:val="00740FFA"/>
    <w:rsid w:val="007412BF"/>
    <w:rsid w:val="007416D6"/>
    <w:rsid w:val="00742099"/>
    <w:rsid w:val="00742116"/>
    <w:rsid w:val="0074212A"/>
    <w:rsid w:val="007424A5"/>
    <w:rsid w:val="007425A3"/>
    <w:rsid w:val="00742851"/>
    <w:rsid w:val="00742C1F"/>
    <w:rsid w:val="00742D08"/>
    <w:rsid w:val="00742DE2"/>
    <w:rsid w:val="007431FE"/>
    <w:rsid w:val="007432FE"/>
    <w:rsid w:val="00743856"/>
    <w:rsid w:val="007439AB"/>
    <w:rsid w:val="00743ACB"/>
    <w:rsid w:val="00743D56"/>
    <w:rsid w:val="00743D6A"/>
    <w:rsid w:val="0074411B"/>
    <w:rsid w:val="007441CF"/>
    <w:rsid w:val="00744978"/>
    <w:rsid w:val="00744B1B"/>
    <w:rsid w:val="00745103"/>
    <w:rsid w:val="007459B1"/>
    <w:rsid w:val="00745C2D"/>
    <w:rsid w:val="00745CDC"/>
    <w:rsid w:val="00746075"/>
    <w:rsid w:val="007462C4"/>
    <w:rsid w:val="00747668"/>
    <w:rsid w:val="007477AD"/>
    <w:rsid w:val="00750034"/>
    <w:rsid w:val="00750F05"/>
    <w:rsid w:val="0075103B"/>
    <w:rsid w:val="007510D4"/>
    <w:rsid w:val="007512D9"/>
    <w:rsid w:val="007518FF"/>
    <w:rsid w:val="00751B85"/>
    <w:rsid w:val="007522BE"/>
    <w:rsid w:val="00752F8C"/>
    <w:rsid w:val="00753291"/>
    <w:rsid w:val="0075365A"/>
    <w:rsid w:val="0075380B"/>
    <w:rsid w:val="0075475A"/>
    <w:rsid w:val="00754988"/>
    <w:rsid w:val="00754A56"/>
    <w:rsid w:val="00754E70"/>
    <w:rsid w:val="00755056"/>
    <w:rsid w:val="0075516C"/>
    <w:rsid w:val="0075598D"/>
    <w:rsid w:val="00755ACA"/>
    <w:rsid w:val="00756574"/>
    <w:rsid w:val="007569B3"/>
    <w:rsid w:val="00757A15"/>
    <w:rsid w:val="00757AEE"/>
    <w:rsid w:val="0076014F"/>
    <w:rsid w:val="00760A28"/>
    <w:rsid w:val="00760E97"/>
    <w:rsid w:val="00761084"/>
    <w:rsid w:val="00761841"/>
    <w:rsid w:val="007618C4"/>
    <w:rsid w:val="007619F6"/>
    <w:rsid w:val="00761A73"/>
    <w:rsid w:val="00761AE2"/>
    <w:rsid w:val="00761F88"/>
    <w:rsid w:val="007621BB"/>
    <w:rsid w:val="00762732"/>
    <w:rsid w:val="007629ED"/>
    <w:rsid w:val="0076335E"/>
    <w:rsid w:val="007637EA"/>
    <w:rsid w:val="0076398F"/>
    <w:rsid w:val="00763DCD"/>
    <w:rsid w:val="00764340"/>
    <w:rsid w:val="00764637"/>
    <w:rsid w:val="007646B4"/>
    <w:rsid w:val="00764763"/>
    <w:rsid w:val="00764958"/>
    <w:rsid w:val="00764CB2"/>
    <w:rsid w:val="00764E88"/>
    <w:rsid w:val="00765743"/>
    <w:rsid w:val="007658D2"/>
    <w:rsid w:val="00765ADD"/>
    <w:rsid w:val="00765AFF"/>
    <w:rsid w:val="00766273"/>
    <w:rsid w:val="007666BE"/>
    <w:rsid w:val="0076694C"/>
    <w:rsid w:val="00766957"/>
    <w:rsid w:val="00766F9E"/>
    <w:rsid w:val="007672AE"/>
    <w:rsid w:val="00767892"/>
    <w:rsid w:val="007679E2"/>
    <w:rsid w:val="00767F24"/>
    <w:rsid w:val="00770264"/>
    <w:rsid w:val="00770388"/>
    <w:rsid w:val="00770415"/>
    <w:rsid w:val="0077171F"/>
    <w:rsid w:val="00771763"/>
    <w:rsid w:val="0077177E"/>
    <w:rsid w:val="00771DD2"/>
    <w:rsid w:val="00771F9D"/>
    <w:rsid w:val="0077211A"/>
    <w:rsid w:val="0077215C"/>
    <w:rsid w:val="0077215F"/>
    <w:rsid w:val="00772330"/>
    <w:rsid w:val="0077281B"/>
    <w:rsid w:val="00772852"/>
    <w:rsid w:val="007728B9"/>
    <w:rsid w:val="007729B1"/>
    <w:rsid w:val="00772C1E"/>
    <w:rsid w:val="007730A6"/>
    <w:rsid w:val="007732C1"/>
    <w:rsid w:val="00773905"/>
    <w:rsid w:val="00773964"/>
    <w:rsid w:val="007739DF"/>
    <w:rsid w:val="00773B78"/>
    <w:rsid w:val="00773D49"/>
    <w:rsid w:val="00774188"/>
    <w:rsid w:val="00774D36"/>
    <w:rsid w:val="00775960"/>
    <w:rsid w:val="00776B2C"/>
    <w:rsid w:val="00776C9B"/>
    <w:rsid w:val="00777951"/>
    <w:rsid w:val="00780257"/>
    <w:rsid w:val="007808AB"/>
    <w:rsid w:val="00780FAB"/>
    <w:rsid w:val="007812B6"/>
    <w:rsid w:val="007819F8"/>
    <w:rsid w:val="00781A80"/>
    <w:rsid w:val="00782438"/>
    <w:rsid w:val="0078271C"/>
    <w:rsid w:val="00782884"/>
    <w:rsid w:val="00782E1E"/>
    <w:rsid w:val="00783797"/>
    <w:rsid w:val="00784284"/>
    <w:rsid w:val="00784779"/>
    <w:rsid w:val="00784945"/>
    <w:rsid w:val="00784C30"/>
    <w:rsid w:val="00784C86"/>
    <w:rsid w:val="0078503E"/>
    <w:rsid w:val="007850C3"/>
    <w:rsid w:val="00785736"/>
    <w:rsid w:val="00786267"/>
    <w:rsid w:val="00786979"/>
    <w:rsid w:val="0078707E"/>
    <w:rsid w:val="007875BC"/>
    <w:rsid w:val="007875E0"/>
    <w:rsid w:val="007877A8"/>
    <w:rsid w:val="0078786B"/>
    <w:rsid w:val="0079002E"/>
    <w:rsid w:val="0079053F"/>
    <w:rsid w:val="007909A9"/>
    <w:rsid w:val="00790AA1"/>
    <w:rsid w:val="00790B09"/>
    <w:rsid w:val="00791083"/>
    <w:rsid w:val="00791743"/>
    <w:rsid w:val="00791C68"/>
    <w:rsid w:val="007920A0"/>
    <w:rsid w:val="0079228C"/>
    <w:rsid w:val="00792801"/>
    <w:rsid w:val="00793A30"/>
    <w:rsid w:val="00793DE5"/>
    <w:rsid w:val="00793EE3"/>
    <w:rsid w:val="007941B2"/>
    <w:rsid w:val="0079450E"/>
    <w:rsid w:val="00794665"/>
    <w:rsid w:val="00794ADF"/>
    <w:rsid w:val="00794C01"/>
    <w:rsid w:val="00794DED"/>
    <w:rsid w:val="00794E89"/>
    <w:rsid w:val="00794F6A"/>
    <w:rsid w:val="007951C0"/>
    <w:rsid w:val="00795460"/>
    <w:rsid w:val="00795521"/>
    <w:rsid w:val="007960B8"/>
    <w:rsid w:val="007963AD"/>
    <w:rsid w:val="00796C6C"/>
    <w:rsid w:val="00796CA5"/>
    <w:rsid w:val="0079731F"/>
    <w:rsid w:val="007978E9"/>
    <w:rsid w:val="00797BE8"/>
    <w:rsid w:val="00797C2B"/>
    <w:rsid w:val="00797E8A"/>
    <w:rsid w:val="00797EB8"/>
    <w:rsid w:val="007A0398"/>
    <w:rsid w:val="007A04C8"/>
    <w:rsid w:val="007A064C"/>
    <w:rsid w:val="007A094C"/>
    <w:rsid w:val="007A1A56"/>
    <w:rsid w:val="007A31B3"/>
    <w:rsid w:val="007A34E1"/>
    <w:rsid w:val="007A34E6"/>
    <w:rsid w:val="007A356A"/>
    <w:rsid w:val="007A35A5"/>
    <w:rsid w:val="007A3AD0"/>
    <w:rsid w:val="007A3E55"/>
    <w:rsid w:val="007A4294"/>
    <w:rsid w:val="007A446E"/>
    <w:rsid w:val="007A44E5"/>
    <w:rsid w:val="007A497D"/>
    <w:rsid w:val="007A4C2B"/>
    <w:rsid w:val="007A4E6C"/>
    <w:rsid w:val="007A4F55"/>
    <w:rsid w:val="007A5691"/>
    <w:rsid w:val="007A594D"/>
    <w:rsid w:val="007A60A6"/>
    <w:rsid w:val="007A6154"/>
    <w:rsid w:val="007A68DB"/>
    <w:rsid w:val="007A6AC7"/>
    <w:rsid w:val="007A7091"/>
    <w:rsid w:val="007A752C"/>
    <w:rsid w:val="007A7879"/>
    <w:rsid w:val="007B00DC"/>
    <w:rsid w:val="007B05CB"/>
    <w:rsid w:val="007B0C90"/>
    <w:rsid w:val="007B1693"/>
    <w:rsid w:val="007B16FE"/>
    <w:rsid w:val="007B18A2"/>
    <w:rsid w:val="007B1F5E"/>
    <w:rsid w:val="007B2030"/>
    <w:rsid w:val="007B2F82"/>
    <w:rsid w:val="007B3087"/>
    <w:rsid w:val="007B3467"/>
    <w:rsid w:val="007B360E"/>
    <w:rsid w:val="007B3A15"/>
    <w:rsid w:val="007B3D48"/>
    <w:rsid w:val="007B405F"/>
    <w:rsid w:val="007B43D0"/>
    <w:rsid w:val="007B577E"/>
    <w:rsid w:val="007B5948"/>
    <w:rsid w:val="007B5A58"/>
    <w:rsid w:val="007B5F36"/>
    <w:rsid w:val="007B641C"/>
    <w:rsid w:val="007B65BB"/>
    <w:rsid w:val="007B68E3"/>
    <w:rsid w:val="007B6BE1"/>
    <w:rsid w:val="007B6EB7"/>
    <w:rsid w:val="007B7178"/>
    <w:rsid w:val="007B744F"/>
    <w:rsid w:val="007B792C"/>
    <w:rsid w:val="007B7C1A"/>
    <w:rsid w:val="007B7E94"/>
    <w:rsid w:val="007B7FB3"/>
    <w:rsid w:val="007C01CD"/>
    <w:rsid w:val="007C0204"/>
    <w:rsid w:val="007C0826"/>
    <w:rsid w:val="007C0C4C"/>
    <w:rsid w:val="007C0CCC"/>
    <w:rsid w:val="007C0E38"/>
    <w:rsid w:val="007C1105"/>
    <w:rsid w:val="007C1775"/>
    <w:rsid w:val="007C1890"/>
    <w:rsid w:val="007C1982"/>
    <w:rsid w:val="007C295B"/>
    <w:rsid w:val="007C2A56"/>
    <w:rsid w:val="007C2D4B"/>
    <w:rsid w:val="007C3266"/>
    <w:rsid w:val="007C33C8"/>
    <w:rsid w:val="007C4344"/>
    <w:rsid w:val="007C4B84"/>
    <w:rsid w:val="007C4E1C"/>
    <w:rsid w:val="007C5085"/>
    <w:rsid w:val="007C59A6"/>
    <w:rsid w:val="007C5B65"/>
    <w:rsid w:val="007C5D00"/>
    <w:rsid w:val="007C5D4F"/>
    <w:rsid w:val="007C60DD"/>
    <w:rsid w:val="007C6108"/>
    <w:rsid w:val="007C61A1"/>
    <w:rsid w:val="007C6B61"/>
    <w:rsid w:val="007C6BCC"/>
    <w:rsid w:val="007C79C4"/>
    <w:rsid w:val="007D0C62"/>
    <w:rsid w:val="007D0EB5"/>
    <w:rsid w:val="007D1125"/>
    <w:rsid w:val="007D1390"/>
    <w:rsid w:val="007D14D9"/>
    <w:rsid w:val="007D1581"/>
    <w:rsid w:val="007D15B2"/>
    <w:rsid w:val="007D165B"/>
    <w:rsid w:val="007D175A"/>
    <w:rsid w:val="007D19CF"/>
    <w:rsid w:val="007D1A28"/>
    <w:rsid w:val="007D254F"/>
    <w:rsid w:val="007D35C0"/>
    <w:rsid w:val="007D3647"/>
    <w:rsid w:val="007D3B51"/>
    <w:rsid w:val="007D3D37"/>
    <w:rsid w:val="007D3E8A"/>
    <w:rsid w:val="007D4029"/>
    <w:rsid w:val="007D4864"/>
    <w:rsid w:val="007D4E36"/>
    <w:rsid w:val="007D5090"/>
    <w:rsid w:val="007D53CA"/>
    <w:rsid w:val="007D5532"/>
    <w:rsid w:val="007D5AAF"/>
    <w:rsid w:val="007D6017"/>
    <w:rsid w:val="007D602B"/>
    <w:rsid w:val="007D61CC"/>
    <w:rsid w:val="007D64E3"/>
    <w:rsid w:val="007D663B"/>
    <w:rsid w:val="007D725C"/>
    <w:rsid w:val="007D75EA"/>
    <w:rsid w:val="007D77A8"/>
    <w:rsid w:val="007D7980"/>
    <w:rsid w:val="007D7994"/>
    <w:rsid w:val="007E006B"/>
    <w:rsid w:val="007E071A"/>
    <w:rsid w:val="007E0746"/>
    <w:rsid w:val="007E0950"/>
    <w:rsid w:val="007E179A"/>
    <w:rsid w:val="007E17AB"/>
    <w:rsid w:val="007E2090"/>
    <w:rsid w:val="007E2380"/>
    <w:rsid w:val="007E248B"/>
    <w:rsid w:val="007E2C83"/>
    <w:rsid w:val="007E2D93"/>
    <w:rsid w:val="007E318C"/>
    <w:rsid w:val="007E3212"/>
    <w:rsid w:val="007E34E9"/>
    <w:rsid w:val="007E369C"/>
    <w:rsid w:val="007E3822"/>
    <w:rsid w:val="007E3D20"/>
    <w:rsid w:val="007E4527"/>
    <w:rsid w:val="007E4589"/>
    <w:rsid w:val="007E4609"/>
    <w:rsid w:val="007E508C"/>
    <w:rsid w:val="007E54B5"/>
    <w:rsid w:val="007E568D"/>
    <w:rsid w:val="007E577D"/>
    <w:rsid w:val="007E5C6E"/>
    <w:rsid w:val="007E5F46"/>
    <w:rsid w:val="007E63DB"/>
    <w:rsid w:val="007E6719"/>
    <w:rsid w:val="007E67EE"/>
    <w:rsid w:val="007E6908"/>
    <w:rsid w:val="007E6918"/>
    <w:rsid w:val="007E69A5"/>
    <w:rsid w:val="007E794D"/>
    <w:rsid w:val="007E79B6"/>
    <w:rsid w:val="007E7CEE"/>
    <w:rsid w:val="007E7D54"/>
    <w:rsid w:val="007F0002"/>
    <w:rsid w:val="007F0014"/>
    <w:rsid w:val="007F0361"/>
    <w:rsid w:val="007F0933"/>
    <w:rsid w:val="007F0EC1"/>
    <w:rsid w:val="007F0F0A"/>
    <w:rsid w:val="007F120D"/>
    <w:rsid w:val="007F1425"/>
    <w:rsid w:val="007F15A2"/>
    <w:rsid w:val="007F1C13"/>
    <w:rsid w:val="007F25C0"/>
    <w:rsid w:val="007F295A"/>
    <w:rsid w:val="007F2BC0"/>
    <w:rsid w:val="007F319C"/>
    <w:rsid w:val="007F3CB3"/>
    <w:rsid w:val="007F3CB4"/>
    <w:rsid w:val="007F3DAD"/>
    <w:rsid w:val="007F3F9B"/>
    <w:rsid w:val="007F4014"/>
    <w:rsid w:val="007F4529"/>
    <w:rsid w:val="007F4BCA"/>
    <w:rsid w:val="007F50D9"/>
    <w:rsid w:val="007F55DF"/>
    <w:rsid w:val="007F5604"/>
    <w:rsid w:val="007F5C70"/>
    <w:rsid w:val="007F5D1E"/>
    <w:rsid w:val="007F6B32"/>
    <w:rsid w:val="007F6F6A"/>
    <w:rsid w:val="007F7705"/>
    <w:rsid w:val="007F78E7"/>
    <w:rsid w:val="007F7B9C"/>
    <w:rsid w:val="00800DD8"/>
    <w:rsid w:val="00801510"/>
    <w:rsid w:val="00801590"/>
    <w:rsid w:val="00801CE7"/>
    <w:rsid w:val="00802DF9"/>
    <w:rsid w:val="00802FF7"/>
    <w:rsid w:val="008031E2"/>
    <w:rsid w:val="008033A5"/>
    <w:rsid w:val="00803A06"/>
    <w:rsid w:val="0080442B"/>
    <w:rsid w:val="008049A6"/>
    <w:rsid w:val="00804D6C"/>
    <w:rsid w:val="00805353"/>
    <w:rsid w:val="008056AA"/>
    <w:rsid w:val="0080596B"/>
    <w:rsid w:val="00805E98"/>
    <w:rsid w:val="00806534"/>
    <w:rsid w:val="00806B61"/>
    <w:rsid w:val="008073B9"/>
    <w:rsid w:val="008079C1"/>
    <w:rsid w:val="00807D7A"/>
    <w:rsid w:val="00807EB4"/>
    <w:rsid w:val="00810559"/>
    <w:rsid w:val="008108CF"/>
    <w:rsid w:val="008109D2"/>
    <w:rsid w:val="00810D05"/>
    <w:rsid w:val="00811536"/>
    <w:rsid w:val="00811B28"/>
    <w:rsid w:val="008131F1"/>
    <w:rsid w:val="00813281"/>
    <w:rsid w:val="00813668"/>
    <w:rsid w:val="00813729"/>
    <w:rsid w:val="00813A49"/>
    <w:rsid w:val="00813F1A"/>
    <w:rsid w:val="00813F6F"/>
    <w:rsid w:val="008143F3"/>
    <w:rsid w:val="00814682"/>
    <w:rsid w:val="008149FD"/>
    <w:rsid w:val="00814B16"/>
    <w:rsid w:val="00814E90"/>
    <w:rsid w:val="00814F45"/>
    <w:rsid w:val="008151A6"/>
    <w:rsid w:val="0081553B"/>
    <w:rsid w:val="008157BF"/>
    <w:rsid w:val="00815B0A"/>
    <w:rsid w:val="00815F5A"/>
    <w:rsid w:val="0081663B"/>
    <w:rsid w:val="00816BC4"/>
    <w:rsid w:val="00816C5E"/>
    <w:rsid w:val="00816DFC"/>
    <w:rsid w:val="00816E75"/>
    <w:rsid w:val="008170CF"/>
    <w:rsid w:val="008173A3"/>
    <w:rsid w:val="00817D3F"/>
    <w:rsid w:val="00820C99"/>
    <w:rsid w:val="00820EBB"/>
    <w:rsid w:val="00821095"/>
    <w:rsid w:val="00822083"/>
    <w:rsid w:val="008222D0"/>
    <w:rsid w:val="008228D4"/>
    <w:rsid w:val="00822E84"/>
    <w:rsid w:val="00822FE3"/>
    <w:rsid w:val="008230C8"/>
    <w:rsid w:val="008233E7"/>
    <w:rsid w:val="008233FB"/>
    <w:rsid w:val="008242BE"/>
    <w:rsid w:val="0082563C"/>
    <w:rsid w:val="0082596A"/>
    <w:rsid w:val="00825A28"/>
    <w:rsid w:val="00825DD0"/>
    <w:rsid w:val="00825EAF"/>
    <w:rsid w:val="008260C5"/>
    <w:rsid w:val="00826499"/>
    <w:rsid w:val="00826B3A"/>
    <w:rsid w:val="00826C46"/>
    <w:rsid w:val="00826E1C"/>
    <w:rsid w:val="008270C0"/>
    <w:rsid w:val="00827311"/>
    <w:rsid w:val="0082746C"/>
    <w:rsid w:val="0082762B"/>
    <w:rsid w:val="00827643"/>
    <w:rsid w:val="0083008E"/>
    <w:rsid w:val="008302E5"/>
    <w:rsid w:val="0083058B"/>
    <w:rsid w:val="00830C6A"/>
    <w:rsid w:val="008310D1"/>
    <w:rsid w:val="008322EB"/>
    <w:rsid w:val="00832667"/>
    <w:rsid w:val="0083281C"/>
    <w:rsid w:val="00832B68"/>
    <w:rsid w:val="00832CFC"/>
    <w:rsid w:val="00833447"/>
    <w:rsid w:val="008334F1"/>
    <w:rsid w:val="00833C2F"/>
    <w:rsid w:val="008340CF"/>
    <w:rsid w:val="00834625"/>
    <w:rsid w:val="00834F7C"/>
    <w:rsid w:val="008354FC"/>
    <w:rsid w:val="00835733"/>
    <w:rsid w:val="0083588A"/>
    <w:rsid w:val="0083600C"/>
    <w:rsid w:val="0083623F"/>
    <w:rsid w:val="00836F86"/>
    <w:rsid w:val="008371B2"/>
    <w:rsid w:val="00837519"/>
    <w:rsid w:val="0083760A"/>
    <w:rsid w:val="00837C5F"/>
    <w:rsid w:val="00837F5C"/>
    <w:rsid w:val="00837FC7"/>
    <w:rsid w:val="00840061"/>
    <w:rsid w:val="00840297"/>
    <w:rsid w:val="008403A6"/>
    <w:rsid w:val="008404D6"/>
    <w:rsid w:val="00840B96"/>
    <w:rsid w:val="00841120"/>
    <w:rsid w:val="00841B04"/>
    <w:rsid w:val="00841C4B"/>
    <w:rsid w:val="00841E05"/>
    <w:rsid w:val="00842304"/>
    <w:rsid w:val="0084287D"/>
    <w:rsid w:val="00842DAD"/>
    <w:rsid w:val="008430DD"/>
    <w:rsid w:val="008433B4"/>
    <w:rsid w:val="0084364B"/>
    <w:rsid w:val="008439B2"/>
    <w:rsid w:val="00843FB2"/>
    <w:rsid w:val="00844110"/>
    <w:rsid w:val="008454E5"/>
    <w:rsid w:val="00845D08"/>
    <w:rsid w:val="008461C7"/>
    <w:rsid w:val="0084660C"/>
    <w:rsid w:val="00846A78"/>
    <w:rsid w:val="00846DA5"/>
    <w:rsid w:val="00847910"/>
    <w:rsid w:val="00847952"/>
    <w:rsid w:val="00847AF3"/>
    <w:rsid w:val="008508CA"/>
    <w:rsid w:val="00850AC3"/>
    <w:rsid w:val="00850E11"/>
    <w:rsid w:val="008510BA"/>
    <w:rsid w:val="00851362"/>
    <w:rsid w:val="008518F7"/>
    <w:rsid w:val="0085252C"/>
    <w:rsid w:val="008527C8"/>
    <w:rsid w:val="00852D05"/>
    <w:rsid w:val="00852E46"/>
    <w:rsid w:val="00852ED3"/>
    <w:rsid w:val="00852F2C"/>
    <w:rsid w:val="008535EE"/>
    <w:rsid w:val="00853D22"/>
    <w:rsid w:val="0085425E"/>
    <w:rsid w:val="00854553"/>
    <w:rsid w:val="008549D6"/>
    <w:rsid w:val="00854AC9"/>
    <w:rsid w:val="00854D23"/>
    <w:rsid w:val="008552B7"/>
    <w:rsid w:val="00855507"/>
    <w:rsid w:val="008556CE"/>
    <w:rsid w:val="0085575C"/>
    <w:rsid w:val="008557A3"/>
    <w:rsid w:val="00855BE1"/>
    <w:rsid w:val="00856547"/>
    <w:rsid w:val="008568A2"/>
    <w:rsid w:val="008575A9"/>
    <w:rsid w:val="00857755"/>
    <w:rsid w:val="008605E8"/>
    <w:rsid w:val="008609CE"/>
    <w:rsid w:val="00860CB7"/>
    <w:rsid w:val="00860EF5"/>
    <w:rsid w:val="00860F71"/>
    <w:rsid w:val="0086127D"/>
    <w:rsid w:val="008613F3"/>
    <w:rsid w:val="008618E6"/>
    <w:rsid w:val="00861A41"/>
    <w:rsid w:val="00861F9A"/>
    <w:rsid w:val="0086216B"/>
    <w:rsid w:val="008621F3"/>
    <w:rsid w:val="008626AA"/>
    <w:rsid w:val="0086286C"/>
    <w:rsid w:val="00862D92"/>
    <w:rsid w:val="008631AB"/>
    <w:rsid w:val="0086346B"/>
    <w:rsid w:val="008638CC"/>
    <w:rsid w:val="00863EBF"/>
    <w:rsid w:val="00864097"/>
    <w:rsid w:val="008646D9"/>
    <w:rsid w:val="00864CAA"/>
    <w:rsid w:val="0086512A"/>
    <w:rsid w:val="00865594"/>
    <w:rsid w:val="00865604"/>
    <w:rsid w:val="008658AF"/>
    <w:rsid w:val="00866071"/>
    <w:rsid w:val="0086650C"/>
    <w:rsid w:val="00867055"/>
    <w:rsid w:val="008670D2"/>
    <w:rsid w:val="008671DE"/>
    <w:rsid w:val="008674F8"/>
    <w:rsid w:val="008679CB"/>
    <w:rsid w:val="00867FC5"/>
    <w:rsid w:val="0087001D"/>
    <w:rsid w:val="008704BA"/>
    <w:rsid w:val="008707A1"/>
    <w:rsid w:val="00870966"/>
    <w:rsid w:val="00870C64"/>
    <w:rsid w:val="00870F3A"/>
    <w:rsid w:val="0087182A"/>
    <w:rsid w:val="00872D6F"/>
    <w:rsid w:val="00872E1B"/>
    <w:rsid w:val="0087309A"/>
    <w:rsid w:val="008734C5"/>
    <w:rsid w:val="00873669"/>
    <w:rsid w:val="0087371A"/>
    <w:rsid w:val="0087390E"/>
    <w:rsid w:val="00873B66"/>
    <w:rsid w:val="00873CB7"/>
    <w:rsid w:val="008740FB"/>
    <w:rsid w:val="00874476"/>
    <w:rsid w:val="008746B8"/>
    <w:rsid w:val="008747ED"/>
    <w:rsid w:val="008749BF"/>
    <w:rsid w:val="00874A1F"/>
    <w:rsid w:val="00874A88"/>
    <w:rsid w:val="00874FD2"/>
    <w:rsid w:val="00875681"/>
    <w:rsid w:val="00875EF4"/>
    <w:rsid w:val="008769AE"/>
    <w:rsid w:val="00876BB8"/>
    <w:rsid w:val="00876BF4"/>
    <w:rsid w:val="00876DBD"/>
    <w:rsid w:val="00876E77"/>
    <w:rsid w:val="00876EB7"/>
    <w:rsid w:val="00876F77"/>
    <w:rsid w:val="0087724B"/>
    <w:rsid w:val="0087726C"/>
    <w:rsid w:val="00877571"/>
    <w:rsid w:val="00877C42"/>
    <w:rsid w:val="00877CD7"/>
    <w:rsid w:val="008807B7"/>
    <w:rsid w:val="00880C58"/>
    <w:rsid w:val="00880E70"/>
    <w:rsid w:val="00881787"/>
    <w:rsid w:val="008817FC"/>
    <w:rsid w:val="00881C4E"/>
    <w:rsid w:val="008820BA"/>
    <w:rsid w:val="008824F8"/>
    <w:rsid w:val="0088262E"/>
    <w:rsid w:val="008828B4"/>
    <w:rsid w:val="008829CE"/>
    <w:rsid w:val="00882B99"/>
    <w:rsid w:val="00882E98"/>
    <w:rsid w:val="0088315B"/>
    <w:rsid w:val="00883534"/>
    <w:rsid w:val="0088403D"/>
    <w:rsid w:val="00884132"/>
    <w:rsid w:val="0088414E"/>
    <w:rsid w:val="008842C8"/>
    <w:rsid w:val="0088447A"/>
    <w:rsid w:val="0088481A"/>
    <w:rsid w:val="00884D4D"/>
    <w:rsid w:val="00884EAA"/>
    <w:rsid w:val="008850E5"/>
    <w:rsid w:val="0088520B"/>
    <w:rsid w:val="008854E8"/>
    <w:rsid w:val="00885614"/>
    <w:rsid w:val="008856E6"/>
    <w:rsid w:val="00885BF2"/>
    <w:rsid w:val="00885D2F"/>
    <w:rsid w:val="00885FE6"/>
    <w:rsid w:val="00886377"/>
    <w:rsid w:val="00886835"/>
    <w:rsid w:val="008869E4"/>
    <w:rsid w:val="00886D56"/>
    <w:rsid w:val="00886D82"/>
    <w:rsid w:val="00886E13"/>
    <w:rsid w:val="00887074"/>
    <w:rsid w:val="00887361"/>
    <w:rsid w:val="00887462"/>
    <w:rsid w:val="0088748D"/>
    <w:rsid w:val="00887A8A"/>
    <w:rsid w:val="00887E1F"/>
    <w:rsid w:val="008903E9"/>
    <w:rsid w:val="0089087D"/>
    <w:rsid w:val="008918F5"/>
    <w:rsid w:val="00891BC1"/>
    <w:rsid w:val="00891BF8"/>
    <w:rsid w:val="00891CCE"/>
    <w:rsid w:val="00891D20"/>
    <w:rsid w:val="00892298"/>
    <w:rsid w:val="0089242E"/>
    <w:rsid w:val="008926DB"/>
    <w:rsid w:val="00892D21"/>
    <w:rsid w:val="00892F37"/>
    <w:rsid w:val="0089308B"/>
    <w:rsid w:val="00893914"/>
    <w:rsid w:val="00893C20"/>
    <w:rsid w:val="00893C44"/>
    <w:rsid w:val="00893D23"/>
    <w:rsid w:val="00893E3F"/>
    <w:rsid w:val="00894922"/>
    <w:rsid w:val="00894A03"/>
    <w:rsid w:val="00894C94"/>
    <w:rsid w:val="00894DD7"/>
    <w:rsid w:val="00895309"/>
    <w:rsid w:val="0089559D"/>
    <w:rsid w:val="008958E5"/>
    <w:rsid w:val="00895A38"/>
    <w:rsid w:val="00895ACE"/>
    <w:rsid w:val="00895B9F"/>
    <w:rsid w:val="008964D9"/>
    <w:rsid w:val="00896754"/>
    <w:rsid w:val="008969DA"/>
    <w:rsid w:val="00896D6D"/>
    <w:rsid w:val="008970A0"/>
    <w:rsid w:val="008972E7"/>
    <w:rsid w:val="008973FC"/>
    <w:rsid w:val="008974B4"/>
    <w:rsid w:val="00897758"/>
    <w:rsid w:val="00897817"/>
    <w:rsid w:val="008978B1"/>
    <w:rsid w:val="00897B3D"/>
    <w:rsid w:val="00897C19"/>
    <w:rsid w:val="00897F9C"/>
    <w:rsid w:val="00897FB7"/>
    <w:rsid w:val="008A0233"/>
    <w:rsid w:val="008A0269"/>
    <w:rsid w:val="008A03A8"/>
    <w:rsid w:val="008A05B9"/>
    <w:rsid w:val="008A1854"/>
    <w:rsid w:val="008A1C02"/>
    <w:rsid w:val="008A2BE2"/>
    <w:rsid w:val="008A2DCC"/>
    <w:rsid w:val="008A32C9"/>
    <w:rsid w:val="008A360E"/>
    <w:rsid w:val="008A3656"/>
    <w:rsid w:val="008A3CC3"/>
    <w:rsid w:val="008A3CD1"/>
    <w:rsid w:val="008A41F3"/>
    <w:rsid w:val="008A447F"/>
    <w:rsid w:val="008A47E7"/>
    <w:rsid w:val="008A504B"/>
    <w:rsid w:val="008A5182"/>
    <w:rsid w:val="008A54A4"/>
    <w:rsid w:val="008A578C"/>
    <w:rsid w:val="008A5F79"/>
    <w:rsid w:val="008A6028"/>
    <w:rsid w:val="008A6166"/>
    <w:rsid w:val="008A630E"/>
    <w:rsid w:val="008A6C6A"/>
    <w:rsid w:val="008A7227"/>
    <w:rsid w:val="008A7901"/>
    <w:rsid w:val="008A7BEE"/>
    <w:rsid w:val="008B0F50"/>
    <w:rsid w:val="008B1523"/>
    <w:rsid w:val="008B22BF"/>
    <w:rsid w:val="008B2608"/>
    <w:rsid w:val="008B2F65"/>
    <w:rsid w:val="008B2F9F"/>
    <w:rsid w:val="008B2FA1"/>
    <w:rsid w:val="008B30D0"/>
    <w:rsid w:val="008B33FC"/>
    <w:rsid w:val="008B34FF"/>
    <w:rsid w:val="008B3676"/>
    <w:rsid w:val="008B3D7C"/>
    <w:rsid w:val="008B3E6C"/>
    <w:rsid w:val="008B409C"/>
    <w:rsid w:val="008B45F0"/>
    <w:rsid w:val="008B4833"/>
    <w:rsid w:val="008B4D1D"/>
    <w:rsid w:val="008B51AF"/>
    <w:rsid w:val="008B521F"/>
    <w:rsid w:val="008B5FBA"/>
    <w:rsid w:val="008B6191"/>
    <w:rsid w:val="008B619A"/>
    <w:rsid w:val="008B6418"/>
    <w:rsid w:val="008B67B4"/>
    <w:rsid w:val="008B6BE9"/>
    <w:rsid w:val="008B7286"/>
    <w:rsid w:val="008B760F"/>
    <w:rsid w:val="008B765E"/>
    <w:rsid w:val="008B76F7"/>
    <w:rsid w:val="008B7E43"/>
    <w:rsid w:val="008B7FA4"/>
    <w:rsid w:val="008C02D3"/>
    <w:rsid w:val="008C03EE"/>
    <w:rsid w:val="008C0C89"/>
    <w:rsid w:val="008C0F1E"/>
    <w:rsid w:val="008C1310"/>
    <w:rsid w:val="008C16D0"/>
    <w:rsid w:val="008C1A8A"/>
    <w:rsid w:val="008C234C"/>
    <w:rsid w:val="008C28A1"/>
    <w:rsid w:val="008C3022"/>
    <w:rsid w:val="008C3368"/>
    <w:rsid w:val="008C3412"/>
    <w:rsid w:val="008C3A7C"/>
    <w:rsid w:val="008C4781"/>
    <w:rsid w:val="008C4C9C"/>
    <w:rsid w:val="008C50B9"/>
    <w:rsid w:val="008C53ED"/>
    <w:rsid w:val="008C549B"/>
    <w:rsid w:val="008C56F8"/>
    <w:rsid w:val="008C57B8"/>
    <w:rsid w:val="008C5C36"/>
    <w:rsid w:val="008C5CF8"/>
    <w:rsid w:val="008C6133"/>
    <w:rsid w:val="008C6186"/>
    <w:rsid w:val="008C6799"/>
    <w:rsid w:val="008C7476"/>
    <w:rsid w:val="008C7543"/>
    <w:rsid w:val="008C7B65"/>
    <w:rsid w:val="008C7FB0"/>
    <w:rsid w:val="008D00F0"/>
    <w:rsid w:val="008D0132"/>
    <w:rsid w:val="008D064A"/>
    <w:rsid w:val="008D0BCF"/>
    <w:rsid w:val="008D1BFA"/>
    <w:rsid w:val="008D1D60"/>
    <w:rsid w:val="008D1ECE"/>
    <w:rsid w:val="008D2294"/>
    <w:rsid w:val="008D288F"/>
    <w:rsid w:val="008D2AFA"/>
    <w:rsid w:val="008D2EA9"/>
    <w:rsid w:val="008D30E6"/>
    <w:rsid w:val="008D33A8"/>
    <w:rsid w:val="008D3471"/>
    <w:rsid w:val="008D34B4"/>
    <w:rsid w:val="008D50EB"/>
    <w:rsid w:val="008D5660"/>
    <w:rsid w:val="008D57C4"/>
    <w:rsid w:val="008D5CCB"/>
    <w:rsid w:val="008D5D4E"/>
    <w:rsid w:val="008D5F6C"/>
    <w:rsid w:val="008D6A3F"/>
    <w:rsid w:val="008D72AA"/>
    <w:rsid w:val="008D7594"/>
    <w:rsid w:val="008D7DF8"/>
    <w:rsid w:val="008E0155"/>
    <w:rsid w:val="008E033E"/>
    <w:rsid w:val="008E039F"/>
    <w:rsid w:val="008E048A"/>
    <w:rsid w:val="008E090F"/>
    <w:rsid w:val="008E0DDA"/>
    <w:rsid w:val="008E11C3"/>
    <w:rsid w:val="008E126C"/>
    <w:rsid w:val="008E1556"/>
    <w:rsid w:val="008E1875"/>
    <w:rsid w:val="008E1B42"/>
    <w:rsid w:val="008E1E90"/>
    <w:rsid w:val="008E2065"/>
    <w:rsid w:val="008E24FD"/>
    <w:rsid w:val="008E2535"/>
    <w:rsid w:val="008E2E5E"/>
    <w:rsid w:val="008E2FF2"/>
    <w:rsid w:val="008E3219"/>
    <w:rsid w:val="008E33B5"/>
    <w:rsid w:val="008E3A9C"/>
    <w:rsid w:val="008E3FCC"/>
    <w:rsid w:val="008E4076"/>
    <w:rsid w:val="008E475E"/>
    <w:rsid w:val="008E508B"/>
    <w:rsid w:val="008E5203"/>
    <w:rsid w:val="008E582B"/>
    <w:rsid w:val="008E5ADF"/>
    <w:rsid w:val="008E5C88"/>
    <w:rsid w:val="008E5DD9"/>
    <w:rsid w:val="008E61BB"/>
    <w:rsid w:val="008E63D6"/>
    <w:rsid w:val="008E72B8"/>
    <w:rsid w:val="008E72FD"/>
    <w:rsid w:val="008E7330"/>
    <w:rsid w:val="008F0076"/>
    <w:rsid w:val="008F00F8"/>
    <w:rsid w:val="008F037A"/>
    <w:rsid w:val="008F09F1"/>
    <w:rsid w:val="008F0A32"/>
    <w:rsid w:val="008F0A52"/>
    <w:rsid w:val="008F0B6A"/>
    <w:rsid w:val="008F0C87"/>
    <w:rsid w:val="008F122D"/>
    <w:rsid w:val="008F161E"/>
    <w:rsid w:val="008F189A"/>
    <w:rsid w:val="008F1A9B"/>
    <w:rsid w:val="008F2881"/>
    <w:rsid w:val="008F2C0E"/>
    <w:rsid w:val="008F38E8"/>
    <w:rsid w:val="008F3BCB"/>
    <w:rsid w:val="008F3D13"/>
    <w:rsid w:val="008F3D64"/>
    <w:rsid w:val="008F3FB2"/>
    <w:rsid w:val="008F4B4C"/>
    <w:rsid w:val="008F4E59"/>
    <w:rsid w:val="008F5443"/>
    <w:rsid w:val="008F6235"/>
    <w:rsid w:val="008F638F"/>
    <w:rsid w:val="008F6907"/>
    <w:rsid w:val="008F6AE7"/>
    <w:rsid w:val="008F6C5F"/>
    <w:rsid w:val="008F6F83"/>
    <w:rsid w:val="008F718B"/>
    <w:rsid w:val="008F75CA"/>
    <w:rsid w:val="008F7621"/>
    <w:rsid w:val="008F7BDF"/>
    <w:rsid w:val="009001DA"/>
    <w:rsid w:val="009005F0"/>
    <w:rsid w:val="00900C88"/>
    <w:rsid w:val="00900F7A"/>
    <w:rsid w:val="00901B63"/>
    <w:rsid w:val="00901CA5"/>
    <w:rsid w:val="00901CDD"/>
    <w:rsid w:val="00901F54"/>
    <w:rsid w:val="00902374"/>
    <w:rsid w:val="0090289D"/>
    <w:rsid w:val="00902ADC"/>
    <w:rsid w:val="00902AFD"/>
    <w:rsid w:val="00902C4E"/>
    <w:rsid w:val="00902E5E"/>
    <w:rsid w:val="009036A0"/>
    <w:rsid w:val="00903B60"/>
    <w:rsid w:val="00903CED"/>
    <w:rsid w:val="00903D32"/>
    <w:rsid w:val="00903DE3"/>
    <w:rsid w:val="009043A6"/>
    <w:rsid w:val="00904456"/>
    <w:rsid w:val="00904803"/>
    <w:rsid w:val="00904851"/>
    <w:rsid w:val="00904886"/>
    <w:rsid w:val="00904CC1"/>
    <w:rsid w:val="00905134"/>
    <w:rsid w:val="0090569B"/>
    <w:rsid w:val="00905947"/>
    <w:rsid w:val="00905C1D"/>
    <w:rsid w:val="00905CDA"/>
    <w:rsid w:val="009065B8"/>
    <w:rsid w:val="009066EA"/>
    <w:rsid w:val="00906748"/>
    <w:rsid w:val="00906AF3"/>
    <w:rsid w:val="00906B89"/>
    <w:rsid w:val="00906FB2"/>
    <w:rsid w:val="0090702D"/>
    <w:rsid w:val="009073AF"/>
    <w:rsid w:val="00907587"/>
    <w:rsid w:val="00907821"/>
    <w:rsid w:val="0090798D"/>
    <w:rsid w:val="00907DE6"/>
    <w:rsid w:val="00910472"/>
    <w:rsid w:val="0091076B"/>
    <w:rsid w:val="00910878"/>
    <w:rsid w:val="00910AE0"/>
    <w:rsid w:val="00911134"/>
    <w:rsid w:val="009113A6"/>
    <w:rsid w:val="009117E1"/>
    <w:rsid w:val="00911AB9"/>
    <w:rsid w:val="00911B4E"/>
    <w:rsid w:val="009121DC"/>
    <w:rsid w:val="009127F3"/>
    <w:rsid w:val="00912821"/>
    <w:rsid w:val="00913E47"/>
    <w:rsid w:val="00913E8C"/>
    <w:rsid w:val="00913F46"/>
    <w:rsid w:val="00913FC6"/>
    <w:rsid w:val="00914430"/>
    <w:rsid w:val="00914A85"/>
    <w:rsid w:val="0091559B"/>
    <w:rsid w:val="009158AB"/>
    <w:rsid w:val="00915AEB"/>
    <w:rsid w:val="00915CE3"/>
    <w:rsid w:val="009162E3"/>
    <w:rsid w:val="00916930"/>
    <w:rsid w:val="00916A2E"/>
    <w:rsid w:val="00916C0D"/>
    <w:rsid w:val="00916C3F"/>
    <w:rsid w:val="00916F3A"/>
    <w:rsid w:val="009173A9"/>
    <w:rsid w:val="0091757C"/>
    <w:rsid w:val="00917A50"/>
    <w:rsid w:val="00917D6D"/>
    <w:rsid w:val="00917EE2"/>
    <w:rsid w:val="00917F2D"/>
    <w:rsid w:val="00920274"/>
    <w:rsid w:val="009207CC"/>
    <w:rsid w:val="00920A4E"/>
    <w:rsid w:val="00920F4F"/>
    <w:rsid w:val="00921127"/>
    <w:rsid w:val="0092188D"/>
    <w:rsid w:val="00921CE2"/>
    <w:rsid w:val="009220F3"/>
    <w:rsid w:val="00922449"/>
    <w:rsid w:val="0092279A"/>
    <w:rsid w:val="0092348C"/>
    <w:rsid w:val="00923714"/>
    <w:rsid w:val="00923977"/>
    <w:rsid w:val="00923A77"/>
    <w:rsid w:val="00923AF0"/>
    <w:rsid w:val="009244BE"/>
    <w:rsid w:val="009245D3"/>
    <w:rsid w:val="00924AF2"/>
    <w:rsid w:val="009251E2"/>
    <w:rsid w:val="0092535C"/>
    <w:rsid w:val="00925548"/>
    <w:rsid w:val="00925930"/>
    <w:rsid w:val="00925A04"/>
    <w:rsid w:val="00925CEE"/>
    <w:rsid w:val="00926C7D"/>
    <w:rsid w:val="00926CE7"/>
    <w:rsid w:val="0092796B"/>
    <w:rsid w:val="009279FF"/>
    <w:rsid w:val="00927D3E"/>
    <w:rsid w:val="0093066A"/>
    <w:rsid w:val="00930796"/>
    <w:rsid w:val="00930F65"/>
    <w:rsid w:val="00931111"/>
    <w:rsid w:val="00931313"/>
    <w:rsid w:val="00931627"/>
    <w:rsid w:val="0093174E"/>
    <w:rsid w:val="00932137"/>
    <w:rsid w:val="009321A7"/>
    <w:rsid w:val="00932BCE"/>
    <w:rsid w:val="00932E16"/>
    <w:rsid w:val="00933011"/>
    <w:rsid w:val="009330D8"/>
    <w:rsid w:val="00933230"/>
    <w:rsid w:val="009334CD"/>
    <w:rsid w:val="0093378A"/>
    <w:rsid w:val="009339AB"/>
    <w:rsid w:val="00933C93"/>
    <w:rsid w:val="00933EFC"/>
    <w:rsid w:val="0093427E"/>
    <w:rsid w:val="00934846"/>
    <w:rsid w:val="00934BF3"/>
    <w:rsid w:val="00934DC1"/>
    <w:rsid w:val="00935475"/>
    <w:rsid w:val="009356BE"/>
    <w:rsid w:val="00935938"/>
    <w:rsid w:val="00935E1D"/>
    <w:rsid w:val="0093634C"/>
    <w:rsid w:val="00936B60"/>
    <w:rsid w:val="00936C04"/>
    <w:rsid w:val="00936F00"/>
    <w:rsid w:val="00936F29"/>
    <w:rsid w:val="0093704C"/>
    <w:rsid w:val="009375DC"/>
    <w:rsid w:val="00937701"/>
    <w:rsid w:val="009379A7"/>
    <w:rsid w:val="00937B9B"/>
    <w:rsid w:val="00937E3D"/>
    <w:rsid w:val="00937F85"/>
    <w:rsid w:val="009400EF"/>
    <w:rsid w:val="00940D9B"/>
    <w:rsid w:val="0094233A"/>
    <w:rsid w:val="0094238C"/>
    <w:rsid w:val="00942396"/>
    <w:rsid w:val="009424D9"/>
    <w:rsid w:val="009427E6"/>
    <w:rsid w:val="00942916"/>
    <w:rsid w:val="00943079"/>
    <w:rsid w:val="00943CAD"/>
    <w:rsid w:val="00943E04"/>
    <w:rsid w:val="00943E97"/>
    <w:rsid w:val="00944A21"/>
    <w:rsid w:val="00945556"/>
    <w:rsid w:val="00945C5D"/>
    <w:rsid w:val="00946424"/>
    <w:rsid w:val="00947E85"/>
    <w:rsid w:val="00950517"/>
    <w:rsid w:val="0095088D"/>
    <w:rsid w:val="00951139"/>
    <w:rsid w:val="009511C7"/>
    <w:rsid w:val="00951B98"/>
    <w:rsid w:val="00952182"/>
    <w:rsid w:val="009522AF"/>
    <w:rsid w:val="00952596"/>
    <w:rsid w:val="009526E9"/>
    <w:rsid w:val="00952943"/>
    <w:rsid w:val="0095297B"/>
    <w:rsid w:val="00952CA3"/>
    <w:rsid w:val="00953A2C"/>
    <w:rsid w:val="00953B89"/>
    <w:rsid w:val="00954168"/>
    <w:rsid w:val="00954BAB"/>
    <w:rsid w:val="00954F39"/>
    <w:rsid w:val="0095519B"/>
    <w:rsid w:val="0095537C"/>
    <w:rsid w:val="00955426"/>
    <w:rsid w:val="00955B21"/>
    <w:rsid w:val="00956497"/>
    <w:rsid w:val="00956957"/>
    <w:rsid w:val="00956A70"/>
    <w:rsid w:val="00956B7B"/>
    <w:rsid w:val="00956D17"/>
    <w:rsid w:val="00956D38"/>
    <w:rsid w:val="00956FF5"/>
    <w:rsid w:val="009573BC"/>
    <w:rsid w:val="00957EA1"/>
    <w:rsid w:val="00960036"/>
    <w:rsid w:val="00960243"/>
    <w:rsid w:val="00960261"/>
    <w:rsid w:val="009602A2"/>
    <w:rsid w:val="0096070E"/>
    <w:rsid w:val="00960B96"/>
    <w:rsid w:val="00961198"/>
    <w:rsid w:val="0096193F"/>
    <w:rsid w:val="00961D41"/>
    <w:rsid w:val="00963128"/>
    <w:rsid w:val="009632D0"/>
    <w:rsid w:val="00963302"/>
    <w:rsid w:val="009638FE"/>
    <w:rsid w:val="00963A95"/>
    <w:rsid w:val="00963B49"/>
    <w:rsid w:val="00964760"/>
    <w:rsid w:val="009647A0"/>
    <w:rsid w:val="00965027"/>
    <w:rsid w:val="009651FB"/>
    <w:rsid w:val="009658F0"/>
    <w:rsid w:val="00965DA9"/>
    <w:rsid w:val="00966BFA"/>
    <w:rsid w:val="00966C49"/>
    <w:rsid w:val="00967661"/>
    <w:rsid w:val="00967782"/>
    <w:rsid w:val="00967A53"/>
    <w:rsid w:val="00970218"/>
    <w:rsid w:val="0097036D"/>
    <w:rsid w:val="00970B11"/>
    <w:rsid w:val="00970B4E"/>
    <w:rsid w:val="00970EA7"/>
    <w:rsid w:val="009716E1"/>
    <w:rsid w:val="009717C2"/>
    <w:rsid w:val="009718DA"/>
    <w:rsid w:val="00972304"/>
    <w:rsid w:val="009724E0"/>
    <w:rsid w:val="00972707"/>
    <w:rsid w:val="009728B5"/>
    <w:rsid w:val="00973009"/>
    <w:rsid w:val="009730FF"/>
    <w:rsid w:val="00973662"/>
    <w:rsid w:val="0097393A"/>
    <w:rsid w:val="00974127"/>
    <w:rsid w:val="009748A2"/>
    <w:rsid w:val="00974EAF"/>
    <w:rsid w:val="0097561B"/>
    <w:rsid w:val="00975760"/>
    <w:rsid w:val="00975B76"/>
    <w:rsid w:val="00975C3C"/>
    <w:rsid w:val="00975E0D"/>
    <w:rsid w:val="00976458"/>
    <w:rsid w:val="009764B4"/>
    <w:rsid w:val="009764F4"/>
    <w:rsid w:val="00976564"/>
    <w:rsid w:val="00976BC8"/>
    <w:rsid w:val="0097738C"/>
    <w:rsid w:val="00977647"/>
    <w:rsid w:val="009776D4"/>
    <w:rsid w:val="00980663"/>
    <w:rsid w:val="009807BA"/>
    <w:rsid w:val="009809BC"/>
    <w:rsid w:val="009810DC"/>
    <w:rsid w:val="00981A70"/>
    <w:rsid w:val="00981CBB"/>
    <w:rsid w:val="00981DB9"/>
    <w:rsid w:val="00981E51"/>
    <w:rsid w:val="009821C3"/>
    <w:rsid w:val="009827BA"/>
    <w:rsid w:val="00982BC3"/>
    <w:rsid w:val="00982BE7"/>
    <w:rsid w:val="00982CF6"/>
    <w:rsid w:val="00983531"/>
    <w:rsid w:val="0098360D"/>
    <w:rsid w:val="00983749"/>
    <w:rsid w:val="00983CD3"/>
    <w:rsid w:val="00983EAA"/>
    <w:rsid w:val="00984536"/>
    <w:rsid w:val="00984765"/>
    <w:rsid w:val="00984F2A"/>
    <w:rsid w:val="009854AC"/>
    <w:rsid w:val="009857E7"/>
    <w:rsid w:val="00985EA8"/>
    <w:rsid w:val="00986260"/>
    <w:rsid w:val="009863E3"/>
    <w:rsid w:val="00986644"/>
    <w:rsid w:val="00986B2C"/>
    <w:rsid w:val="00987479"/>
    <w:rsid w:val="00987585"/>
    <w:rsid w:val="00987694"/>
    <w:rsid w:val="009876A6"/>
    <w:rsid w:val="00987783"/>
    <w:rsid w:val="0099014D"/>
    <w:rsid w:val="0099019E"/>
    <w:rsid w:val="00990395"/>
    <w:rsid w:val="00990BB7"/>
    <w:rsid w:val="00990DC9"/>
    <w:rsid w:val="0099180C"/>
    <w:rsid w:val="00991EE9"/>
    <w:rsid w:val="00991FB6"/>
    <w:rsid w:val="00992693"/>
    <w:rsid w:val="00992C99"/>
    <w:rsid w:val="00993A36"/>
    <w:rsid w:val="00993AC4"/>
    <w:rsid w:val="00993CC1"/>
    <w:rsid w:val="00993D56"/>
    <w:rsid w:val="00994163"/>
    <w:rsid w:val="00994D43"/>
    <w:rsid w:val="00995859"/>
    <w:rsid w:val="00995C4E"/>
    <w:rsid w:val="00995D3E"/>
    <w:rsid w:val="00995F11"/>
    <w:rsid w:val="0099611D"/>
    <w:rsid w:val="009962BF"/>
    <w:rsid w:val="00996900"/>
    <w:rsid w:val="00996A7D"/>
    <w:rsid w:val="00996BB6"/>
    <w:rsid w:val="00997086"/>
    <w:rsid w:val="0099708A"/>
    <w:rsid w:val="00997216"/>
    <w:rsid w:val="009976DA"/>
    <w:rsid w:val="00997784"/>
    <w:rsid w:val="009977A2"/>
    <w:rsid w:val="00997951"/>
    <w:rsid w:val="009A0BDD"/>
    <w:rsid w:val="009A142E"/>
    <w:rsid w:val="009A14A5"/>
    <w:rsid w:val="009A162F"/>
    <w:rsid w:val="009A1946"/>
    <w:rsid w:val="009A1964"/>
    <w:rsid w:val="009A201C"/>
    <w:rsid w:val="009A21B9"/>
    <w:rsid w:val="009A2388"/>
    <w:rsid w:val="009A24D5"/>
    <w:rsid w:val="009A2600"/>
    <w:rsid w:val="009A2E1E"/>
    <w:rsid w:val="009A316D"/>
    <w:rsid w:val="009A3437"/>
    <w:rsid w:val="009A3521"/>
    <w:rsid w:val="009A3927"/>
    <w:rsid w:val="009A3E72"/>
    <w:rsid w:val="009A40B3"/>
    <w:rsid w:val="009A453D"/>
    <w:rsid w:val="009A4C3F"/>
    <w:rsid w:val="009A509B"/>
    <w:rsid w:val="009A556A"/>
    <w:rsid w:val="009A5924"/>
    <w:rsid w:val="009A5E23"/>
    <w:rsid w:val="009A5F8C"/>
    <w:rsid w:val="009A600A"/>
    <w:rsid w:val="009A6368"/>
    <w:rsid w:val="009A75AF"/>
    <w:rsid w:val="009A7D76"/>
    <w:rsid w:val="009A7FB6"/>
    <w:rsid w:val="009B0107"/>
    <w:rsid w:val="009B050E"/>
    <w:rsid w:val="009B0863"/>
    <w:rsid w:val="009B0DB0"/>
    <w:rsid w:val="009B0FDB"/>
    <w:rsid w:val="009B1336"/>
    <w:rsid w:val="009B18B0"/>
    <w:rsid w:val="009B19AC"/>
    <w:rsid w:val="009B1D3D"/>
    <w:rsid w:val="009B27F4"/>
    <w:rsid w:val="009B2815"/>
    <w:rsid w:val="009B2B82"/>
    <w:rsid w:val="009B3EA8"/>
    <w:rsid w:val="009B4711"/>
    <w:rsid w:val="009B4B81"/>
    <w:rsid w:val="009B5073"/>
    <w:rsid w:val="009B618D"/>
    <w:rsid w:val="009B6DC8"/>
    <w:rsid w:val="009B6E3E"/>
    <w:rsid w:val="009B6FFF"/>
    <w:rsid w:val="009B7417"/>
    <w:rsid w:val="009B74F0"/>
    <w:rsid w:val="009B7535"/>
    <w:rsid w:val="009B78CC"/>
    <w:rsid w:val="009B7C00"/>
    <w:rsid w:val="009C02E4"/>
    <w:rsid w:val="009C0454"/>
    <w:rsid w:val="009C04FC"/>
    <w:rsid w:val="009C05E5"/>
    <w:rsid w:val="009C0777"/>
    <w:rsid w:val="009C0E9A"/>
    <w:rsid w:val="009C0FFA"/>
    <w:rsid w:val="009C1251"/>
    <w:rsid w:val="009C169E"/>
    <w:rsid w:val="009C173D"/>
    <w:rsid w:val="009C1D17"/>
    <w:rsid w:val="009C1F48"/>
    <w:rsid w:val="009C1F60"/>
    <w:rsid w:val="009C28D9"/>
    <w:rsid w:val="009C2A4E"/>
    <w:rsid w:val="009C3059"/>
    <w:rsid w:val="009C31A4"/>
    <w:rsid w:val="009C33ED"/>
    <w:rsid w:val="009C359D"/>
    <w:rsid w:val="009C35A2"/>
    <w:rsid w:val="009C59E2"/>
    <w:rsid w:val="009C62BA"/>
    <w:rsid w:val="009C63A7"/>
    <w:rsid w:val="009C64A4"/>
    <w:rsid w:val="009C654A"/>
    <w:rsid w:val="009C715F"/>
    <w:rsid w:val="009C733B"/>
    <w:rsid w:val="009C7570"/>
    <w:rsid w:val="009D0199"/>
    <w:rsid w:val="009D0540"/>
    <w:rsid w:val="009D05DF"/>
    <w:rsid w:val="009D0BB6"/>
    <w:rsid w:val="009D0CD0"/>
    <w:rsid w:val="009D10DA"/>
    <w:rsid w:val="009D1382"/>
    <w:rsid w:val="009D1EB3"/>
    <w:rsid w:val="009D2BC2"/>
    <w:rsid w:val="009D2DA5"/>
    <w:rsid w:val="009D31FE"/>
    <w:rsid w:val="009D337E"/>
    <w:rsid w:val="009D353F"/>
    <w:rsid w:val="009D36F1"/>
    <w:rsid w:val="009D4175"/>
    <w:rsid w:val="009D4406"/>
    <w:rsid w:val="009D45DD"/>
    <w:rsid w:val="009D462F"/>
    <w:rsid w:val="009D47D2"/>
    <w:rsid w:val="009D4AD9"/>
    <w:rsid w:val="009D4F7C"/>
    <w:rsid w:val="009D5337"/>
    <w:rsid w:val="009D5C12"/>
    <w:rsid w:val="009D5C7C"/>
    <w:rsid w:val="009D5CB3"/>
    <w:rsid w:val="009D5F3B"/>
    <w:rsid w:val="009D606D"/>
    <w:rsid w:val="009D6414"/>
    <w:rsid w:val="009D644D"/>
    <w:rsid w:val="009D66A0"/>
    <w:rsid w:val="009D6852"/>
    <w:rsid w:val="009D6C08"/>
    <w:rsid w:val="009D73A8"/>
    <w:rsid w:val="009D77CA"/>
    <w:rsid w:val="009D7B5D"/>
    <w:rsid w:val="009D7C65"/>
    <w:rsid w:val="009D7DB9"/>
    <w:rsid w:val="009E0015"/>
    <w:rsid w:val="009E049E"/>
    <w:rsid w:val="009E0532"/>
    <w:rsid w:val="009E063D"/>
    <w:rsid w:val="009E0AFC"/>
    <w:rsid w:val="009E0F49"/>
    <w:rsid w:val="009E1629"/>
    <w:rsid w:val="009E20C1"/>
    <w:rsid w:val="009E26EB"/>
    <w:rsid w:val="009E2BFA"/>
    <w:rsid w:val="009E2FD6"/>
    <w:rsid w:val="009E2FE3"/>
    <w:rsid w:val="009E34C6"/>
    <w:rsid w:val="009E36D4"/>
    <w:rsid w:val="009E36FC"/>
    <w:rsid w:val="009E3B14"/>
    <w:rsid w:val="009E3CD8"/>
    <w:rsid w:val="009E42CB"/>
    <w:rsid w:val="009E460C"/>
    <w:rsid w:val="009E4624"/>
    <w:rsid w:val="009E4DC8"/>
    <w:rsid w:val="009E4EFB"/>
    <w:rsid w:val="009E567A"/>
    <w:rsid w:val="009E56D5"/>
    <w:rsid w:val="009E5C3C"/>
    <w:rsid w:val="009E677A"/>
    <w:rsid w:val="009E67AD"/>
    <w:rsid w:val="009E6F7C"/>
    <w:rsid w:val="009E7264"/>
    <w:rsid w:val="009E7348"/>
    <w:rsid w:val="009E758B"/>
    <w:rsid w:val="009E7680"/>
    <w:rsid w:val="009E7C38"/>
    <w:rsid w:val="009E7F60"/>
    <w:rsid w:val="009F0332"/>
    <w:rsid w:val="009F0402"/>
    <w:rsid w:val="009F088E"/>
    <w:rsid w:val="009F0BBB"/>
    <w:rsid w:val="009F0EBC"/>
    <w:rsid w:val="009F1038"/>
    <w:rsid w:val="009F122E"/>
    <w:rsid w:val="009F154B"/>
    <w:rsid w:val="009F1A45"/>
    <w:rsid w:val="009F1E89"/>
    <w:rsid w:val="009F22DC"/>
    <w:rsid w:val="009F303F"/>
    <w:rsid w:val="009F33D3"/>
    <w:rsid w:val="009F3894"/>
    <w:rsid w:val="009F392F"/>
    <w:rsid w:val="009F3A63"/>
    <w:rsid w:val="009F4017"/>
    <w:rsid w:val="009F4E8E"/>
    <w:rsid w:val="009F52F3"/>
    <w:rsid w:val="009F578D"/>
    <w:rsid w:val="009F5D23"/>
    <w:rsid w:val="009F6291"/>
    <w:rsid w:val="009F659F"/>
    <w:rsid w:val="009F66ED"/>
    <w:rsid w:val="009F68FE"/>
    <w:rsid w:val="009F696E"/>
    <w:rsid w:val="009F6E63"/>
    <w:rsid w:val="009F7027"/>
    <w:rsid w:val="009F7D56"/>
    <w:rsid w:val="00A00059"/>
    <w:rsid w:val="00A006AC"/>
    <w:rsid w:val="00A00DBC"/>
    <w:rsid w:val="00A00DD6"/>
    <w:rsid w:val="00A01349"/>
    <w:rsid w:val="00A013A2"/>
    <w:rsid w:val="00A01A30"/>
    <w:rsid w:val="00A02291"/>
    <w:rsid w:val="00A03036"/>
    <w:rsid w:val="00A031C7"/>
    <w:rsid w:val="00A039AF"/>
    <w:rsid w:val="00A03F30"/>
    <w:rsid w:val="00A04009"/>
    <w:rsid w:val="00A0446A"/>
    <w:rsid w:val="00A047B6"/>
    <w:rsid w:val="00A04A85"/>
    <w:rsid w:val="00A0533C"/>
    <w:rsid w:val="00A05479"/>
    <w:rsid w:val="00A054C1"/>
    <w:rsid w:val="00A0569C"/>
    <w:rsid w:val="00A058E1"/>
    <w:rsid w:val="00A05D25"/>
    <w:rsid w:val="00A06153"/>
    <w:rsid w:val="00A071E3"/>
    <w:rsid w:val="00A073F9"/>
    <w:rsid w:val="00A07DBF"/>
    <w:rsid w:val="00A10347"/>
    <w:rsid w:val="00A10418"/>
    <w:rsid w:val="00A10481"/>
    <w:rsid w:val="00A107B8"/>
    <w:rsid w:val="00A10B8C"/>
    <w:rsid w:val="00A11497"/>
    <w:rsid w:val="00A11777"/>
    <w:rsid w:val="00A1177D"/>
    <w:rsid w:val="00A11969"/>
    <w:rsid w:val="00A11E81"/>
    <w:rsid w:val="00A121BC"/>
    <w:rsid w:val="00A121E4"/>
    <w:rsid w:val="00A12385"/>
    <w:rsid w:val="00A1240E"/>
    <w:rsid w:val="00A12BB8"/>
    <w:rsid w:val="00A12C96"/>
    <w:rsid w:val="00A12DDF"/>
    <w:rsid w:val="00A12EE9"/>
    <w:rsid w:val="00A13412"/>
    <w:rsid w:val="00A136FB"/>
    <w:rsid w:val="00A13FEC"/>
    <w:rsid w:val="00A1444E"/>
    <w:rsid w:val="00A1458F"/>
    <w:rsid w:val="00A146C9"/>
    <w:rsid w:val="00A14DE2"/>
    <w:rsid w:val="00A15160"/>
    <w:rsid w:val="00A152D5"/>
    <w:rsid w:val="00A1723B"/>
    <w:rsid w:val="00A1759E"/>
    <w:rsid w:val="00A175FB"/>
    <w:rsid w:val="00A17BB3"/>
    <w:rsid w:val="00A17F7F"/>
    <w:rsid w:val="00A203F5"/>
    <w:rsid w:val="00A206AE"/>
    <w:rsid w:val="00A2074F"/>
    <w:rsid w:val="00A2112A"/>
    <w:rsid w:val="00A211CF"/>
    <w:rsid w:val="00A2148E"/>
    <w:rsid w:val="00A2176F"/>
    <w:rsid w:val="00A21850"/>
    <w:rsid w:val="00A21BD4"/>
    <w:rsid w:val="00A22374"/>
    <w:rsid w:val="00A22526"/>
    <w:rsid w:val="00A22747"/>
    <w:rsid w:val="00A22774"/>
    <w:rsid w:val="00A22891"/>
    <w:rsid w:val="00A22D11"/>
    <w:rsid w:val="00A22D66"/>
    <w:rsid w:val="00A23679"/>
    <w:rsid w:val="00A23A44"/>
    <w:rsid w:val="00A243CF"/>
    <w:rsid w:val="00A2480E"/>
    <w:rsid w:val="00A24CDD"/>
    <w:rsid w:val="00A24DB7"/>
    <w:rsid w:val="00A25020"/>
    <w:rsid w:val="00A251A0"/>
    <w:rsid w:val="00A25506"/>
    <w:rsid w:val="00A25F56"/>
    <w:rsid w:val="00A25FB5"/>
    <w:rsid w:val="00A265AD"/>
    <w:rsid w:val="00A2678A"/>
    <w:rsid w:val="00A26FF7"/>
    <w:rsid w:val="00A271F0"/>
    <w:rsid w:val="00A2783C"/>
    <w:rsid w:val="00A278F5"/>
    <w:rsid w:val="00A27BE6"/>
    <w:rsid w:val="00A3029F"/>
    <w:rsid w:val="00A3045B"/>
    <w:rsid w:val="00A3166E"/>
    <w:rsid w:val="00A31711"/>
    <w:rsid w:val="00A32002"/>
    <w:rsid w:val="00A320BF"/>
    <w:rsid w:val="00A3248E"/>
    <w:rsid w:val="00A32852"/>
    <w:rsid w:val="00A32975"/>
    <w:rsid w:val="00A331A7"/>
    <w:rsid w:val="00A3329C"/>
    <w:rsid w:val="00A33827"/>
    <w:rsid w:val="00A33B87"/>
    <w:rsid w:val="00A33C12"/>
    <w:rsid w:val="00A340E1"/>
    <w:rsid w:val="00A3449B"/>
    <w:rsid w:val="00A345EC"/>
    <w:rsid w:val="00A34958"/>
    <w:rsid w:val="00A34A9D"/>
    <w:rsid w:val="00A34E1E"/>
    <w:rsid w:val="00A34EA8"/>
    <w:rsid w:val="00A34EB7"/>
    <w:rsid w:val="00A3512A"/>
    <w:rsid w:val="00A351FC"/>
    <w:rsid w:val="00A35233"/>
    <w:rsid w:val="00A35234"/>
    <w:rsid w:val="00A35D1C"/>
    <w:rsid w:val="00A36145"/>
    <w:rsid w:val="00A363F7"/>
    <w:rsid w:val="00A36B31"/>
    <w:rsid w:val="00A36D29"/>
    <w:rsid w:val="00A37112"/>
    <w:rsid w:val="00A3750C"/>
    <w:rsid w:val="00A37D8C"/>
    <w:rsid w:val="00A400F3"/>
    <w:rsid w:val="00A40476"/>
    <w:rsid w:val="00A407A7"/>
    <w:rsid w:val="00A40F65"/>
    <w:rsid w:val="00A41099"/>
    <w:rsid w:val="00A413CD"/>
    <w:rsid w:val="00A41621"/>
    <w:rsid w:val="00A4170B"/>
    <w:rsid w:val="00A419FB"/>
    <w:rsid w:val="00A41C80"/>
    <w:rsid w:val="00A41D98"/>
    <w:rsid w:val="00A42139"/>
    <w:rsid w:val="00A429CF"/>
    <w:rsid w:val="00A42BF5"/>
    <w:rsid w:val="00A43837"/>
    <w:rsid w:val="00A43EB7"/>
    <w:rsid w:val="00A441A4"/>
    <w:rsid w:val="00A44721"/>
    <w:rsid w:val="00A4479E"/>
    <w:rsid w:val="00A4545F"/>
    <w:rsid w:val="00A456F1"/>
    <w:rsid w:val="00A457D7"/>
    <w:rsid w:val="00A45896"/>
    <w:rsid w:val="00A45EEA"/>
    <w:rsid w:val="00A465A9"/>
    <w:rsid w:val="00A47833"/>
    <w:rsid w:val="00A50159"/>
    <w:rsid w:val="00A502B5"/>
    <w:rsid w:val="00A502EB"/>
    <w:rsid w:val="00A506DD"/>
    <w:rsid w:val="00A51930"/>
    <w:rsid w:val="00A51CA5"/>
    <w:rsid w:val="00A51EA2"/>
    <w:rsid w:val="00A5214A"/>
    <w:rsid w:val="00A5246B"/>
    <w:rsid w:val="00A528C9"/>
    <w:rsid w:val="00A52918"/>
    <w:rsid w:val="00A52920"/>
    <w:rsid w:val="00A53BC9"/>
    <w:rsid w:val="00A542D4"/>
    <w:rsid w:val="00A543B0"/>
    <w:rsid w:val="00A545F6"/>
    <w:rsid w:val="00A54664"/>
    <w:rsid w:val="00A54806"/>
    <w:rsid w:val="00A548F0"/>
    <w:rsid w:val="00A557E2"/>
    <w:rsid w:val="00A5600E"/>
    <w:rsid w:val="00A56E14"/>
    <w:rsid w:val="00A5703F"/>
    <w:rsid w:val="00A57125"/>
    <w:rsid w:val="00A571B7"/>
    <w:rsid w:val="00A5736E"/>
    <w:rsid w:val="00A57416"/>
    <w:rsid w:val="00A57732"/>
    <w:rsid w:val="00A579A7"/>
    <w:rsid w:val="00A57C3E"/>
    <w:rsid w:val="00A600BB"/>
    <w:rsid w:val="00A6063A"/>
    <w:rsid w:val="00A60BCD"/>
    <w:rsid w:val="00A60C7B"/>
    <w:rsid w:val="00A60CF5"/>
    <w:rsid w:val="00A60EA3"/>
    <w:rsid w:val="00A61060"/>
    <w:rsid w:val="00A6147D"/>
    <w:rsid w:val="00A615AF"/>
    <w:rsid w:val="00A61678"/>
    <w:rsid w:val="00A616E7"/>
    <w:rsid w:val="00A61CF2"/>
    <w:rsid w:val="00A61F82"/>
    <w:rsid w:val="00A622E6"/>
    <w:rsid w:val="00A6243F"/>
    <w:rsid w:val="00A62DEE"/>
    <w:rsid w:val="00A6304E"/>
    <w:rsid w:val="00A6391C"/>
    <w:rsid w:val="00A63F4D"/>
    <w:rsid w:val="00A64368"/>
    <w:rsid w:val="00A6450D"/>
    <w:rsid w:val="00A6496D"/>
    <w:rsid w:val="00A64B6E"/>
    <w:rsid w:val="00A64D14"/>
    <w:rsid w:val="00A64D54"/>
    <w:rsid w:val="00A65048"/>
    <w:rsid w:val="00A6586A"/>
    <w:rsid w:val="00A65893"/>
    <w:rsid w:val="00A66413"/>
    <w:rsid w:val="00A6678C"/>
    <w:rsid w:val="00A668EB"/>
    <w:rsid w:val="00A66AB7"/>
    <w:rsid w:val="00A66AD9"/>
    <w:rsid w:val="00A66FFC"/>
    <w:rsid w:val="00A6714B"/>
    <w:rsid w:val="00A67286"/>
    <w:rsid w:val="00A6750C"/>
    <w:rsid w:val="00A67D30"/>
    <w:rsid w:val="00A67D31"/>
    <w:rsid w:val="00A67E2C"/>
    <w:rsid w:val="00A7032B"/>
    <w:rsid w:val="00A707AB"/>
    <w:rsid w:val="00A707EC"/>
    <w:rsid w:val="00A70D51"/>
    <w:rsid w:val="00A70D90"/>
    <w:rsid w:val="00A70F3E"/>
    <w:rsid w:val="00A7101F"/>
    <w:rsid w:val="00A718E1"/>
    <w:rsid w:val="00A720D5"/>
    <w:rsid w:val="00A72A30"/>
    <w:rsid w:val="00A72F68"/>
    <w:rsid w:val="00A73661"/>
    <w:rsid w:val="00A7376F"/>
    <w:rsid w:val="00A7381E"/>
    <w:rsid w:val="00A7385C"/>
    <w:rsid w:val="00A73A55"/>
    <w:rsid w:val="00A74628"/>
    <w:rsid w:val="00A747CD"/>
    <w:rsid w:val="00A7493C"/>
    <w:rsid w:val="00A75292"/>
    <w:rsid w:val="00A759B5"/>
    <w:rsid w:val="00A75B28"/>
    <w:rsid w:val="00A75B3D"/>
    <w:rsid w:val="00A75D26"/>
    <w:rsid w:val="00A76349"/>
    <w:rsid w:val="00A7638C"/>
    <w:rsid w:val="00A76D07"/>
    <w:rsid w:val="00A771CD"/>
    <w:rsid w:val="00A77314"/>
    <w:rsid w:val="00A7731D"/>
    <w:rsid w:val="00A77482"/>
    <w:rsid w:val="00A77773"/>
    <w:rsid w:val="00A77980"/>
    <w:rsid w:val="00A77BEC"/>
    <w:rsid w:val="00A77F33"/>
    <w:rsid w:val="00A77FBF"/>
    <w:rsid w:val="00A804D4"/>
    <w:rsid w:val="00A80505"/>
    <w:rsid w:val="00A807C8"/>
    <w:rsid w:val="00A8091C"/>
    <w:rsid w:val="00A80F6B"/>
    <w:rsid w:val="00A81B62"/>
    <w:rsid w:val="00A820DD"/>
    <w:rsid w:val="00A8294A"/>
    <w:rsid w:val="00A82A2F"/>
    <w:rsid w:val="00A82EEB"/>
    <w:rsid w:val="00A8352B"/>
    <w:rsid w:val="00A83A42"/>
    <w:rsid w:val="00A83D80"/>
    <w:rsid w:val="00A83DA5"/>
    <w:rsid w:val="00A8405B"/>
    <w:rsid w:val="00A84422"/>
    <w:rsid w:val="00A84916"/>
    <w:rsid w:val="00A84C13"/>
    <w:rsid w:val="00A84F50"/>
    <w:rsid w:val="00A85244"/>
    <w:rsid w:val="00A8537C"/>
    <w:rsid w:val="00A859FC"/>
    <w:rsid w:val="00A862F1"/>
    <w:rsid w:val="00A864D0"/>
    <w:rsid w:val="00A8668F"/>
    <w:rsid w:val="00A86A81"/>
    <w:rsid w:val="00A86BD3"/>
    <w:rsid w:val="00A86C98"/>
    <w:rsid w:val="00A87116"/>
    <w:rsid w:val="00A87685"/>
    <w:rsid w:val="00A87ECE"/>
    <w:rsid w:val="00A87FC3"/>
    <w:rsid w:val="00A90251"/>
    <w:rsid w:val="00A909F3"/>
    <w:rsid w:val="00A90F7B"/>
    <w:rsid w:val="00A92100"/>
    <w:rsid w:val="00A92B00"/>
    <w:rsid w:val="00A92DEA"/>
    <w:rsid w:val="00A93219"/>
    <w:rsid w:val="00A933B4"/>
    <w:rsid w:val="00A93721"/>
    <w:rsid w:val="00A93FD7"/>
    <w:rsid w:val="00A94396"/>
    <w:rsid w:val="00A944A3"/>
    <w:rsid w:val="00A94E43"/>
    <w:rsid w:val="00A94F55"/>
    <w:rsid w:val="00A9566F"/>
    <w:rsid w:val="00A957EF"/>
    <w:rsid w:val="00A95CDD"/>
    <w:rsid w:val="00A9631A"/>
    <w:rsid w:val="00A96A69"/>
    <w:rsid w:val="00A96C22"/>
    <w:rsid w:val="00A96FAD"/>
    <w:rsid w:val="00A97C77"/>
    <w:rsid w:val="00A97C90"/>
    <w:rsid w:val="00A97D20"/>
    <w:rsid w:val="00A97F2C"/>
    <w:rsid w:val="00AA030E"/>
    <w:rsid w:val="00AA058E"/>
    <w:rsid w:val="00AA05D3"/>
    <w:rsid w:val="00AA07AE"/>
    <w:rsid w:val="00AA0B08"/>
    <w:rsid w:val="00AA0D85"/>
    <w:rsid w:val="00AA0F2E"/>
    <w:rsid w:val="00AA1048"/>
    <w:rsid w:val="00AA10CA"/>
    <w:rsid w:val="00AA13AB"/>
    <w:rsid w:val="00AA16D2"/>
    <w:rsid w:val="00AA1722"/>
    <w:rsid w:val="00AA19D9"/>
    <w:rsid w:val="00AA1D3B"/>
    <w:rsid w:val="00AA21DE"/>
    <w:rsid w:val="00AA261A"/>
    <w:rsid w:val="00AA29B8"/>
    <w:rsid w:val="00AA2AA9"/>
    <w:rsid w:val="00AA317B"/>
    <w:rsid w:val="00AA3B05"/>
    <w:rsid w:val="00AA3EFB"/>
    <w:rsid w:val="00AA417A"/>
    <w:rsid w:val="00AA4271"/>
    <w:rsid w:val="00AA43AF"/>
    <w:rsid w:val="00AA43D4"/>
    <w:rsid w:val="00AA4AB8"/>
    <w:rsid w:val="00AA4B52"/>
    <w:rsid w:val="00AA4F85"/>
    <w:rsid w:val="00AA5088"/>
    <w:rsid w:val="00AA50B5"/>
    <w:rsid w:val="00AA523B"/>
    <w:rsid w:val="00AA52DA"/>
    <w:rsid w:val="00AA5420"/>
    <w:rsid w:val="00AA58E1"/>
    <w:rsid w:val="00AA59A0"/>
    <w:rsid w:val="00AA6246"/>
    <w:rsid w:val="00AA62C4"/>
    <w:rsid w:val="00AA6300"/>
    <w:rsid w:val="00AA63DB"/>
    <w:rsid w:val="00AA655A"/>
    <w:rsid w:val="00AA6CC1"/>
    <w:rsid w:val="00AA7652"/>
    <w:rsid w:val="00AA78CC"/>
    <w:rsid w:val="00AA7AA6"/>
    <w:rsid w:val="00AB0000"/>
    <w:rsid w:val="00AB002E"/>
    <w:rsid w:val="00AB073F"/>
    <w:rsid w:val="00AB093E"/>
    <w:rsid w:val="00AB0AB1"/>
    <w:rsid w:val="00AB0C1C"/>
    <w:rsid w:val="00AB18A4"/>
    <w:rsid w:val="00AB1E5F"/>
    <w:rsid w:val="00AB20A5"/>
    <w:rsid w:val="00AB20B8"/>
    <w:rsid w:val="00AB2951"/>
    <w:rsid w:val="00AB2A72"/>
    <w:rsid w:val="00AB2C6D"/>
    <w:rsid w:val="00AB338E"/>
    <w:rsid w:val="00AB35DF"/>
    <w:rsid w:val="00AB3620"/>
    <w:rsid w:val="00AB3AC0"/>
    <w:rsid w:val="00AB4944"/>
    <w:rsid w:val="00AB4A18"/>
    <w:rsid w:val="00AB4A31"/>
    <w:rsid w:val="00AB51A2"/>
    <w:rsid w:val="00AB531B"/>
    <w:rsid w:val="00AB54E0"/>
    <w:rsid w:val="00AB5501"/>
    <w:rsid w:val="00AB56E2"/>
    <w:rsid w:val="00AB5996"/>
    <w:rsid w:val="00AB5DA0"/>
    <w:rsid w:val="00AB5DF0"/>
    <w:rsid w:val="00AB6E73"/>
    <w:rsid w:val="00AB707F"/>
    <w:rsid w:val="00AB7273"/>
    <w:rsid w:val="00AB7378"/>
    <w:rsid w:val="00AB7836"/>
    <w:rsid w:val="00AB7BB4"/>
    <w:rsid w:val="00AB7FB5"/>
    <w:rsid w:val="00AC0965"/>
    <w:rsid w:val="00AC09E5"/>
    <w:rsid w:val="00AC1897"/>
    <w:rsid w:val="00AC2614"/>
    <w:rsid w:val="00AC2871"/>
    <w:rsid w:val="00AC2A8E"/>
    <w:rsid w:val="00AC2CBB"/>
    <w:rsid w:val="00AC2F65"/>
    <w:rsid w:val="00AC30C5"/>
    <w:rsid w:val="00AC31E6"/>
    <w:rsid w:val="00AC332D"/>
    <w:rsid w:val="00AC3427"/>
    <w:rsid w:val="00AC3BAA"/>
    <w:rsid w:val="00AC3BB3"/>
    <w:rsid w:val="00AC3FA4"/>
    <w:rsid w:val="00AC4275"/>
    <w:rsid w:val="00AC4742"/>
    <w:rsid w:val="00AC4AD9"/>
    <w:rsid w:val="00AC50D4"/>
    <w:rsid w:val="00AC54CE"/>
    <w:rsid w:val="00AC55BB"/>
    <w:rsid w:val="00AC5793"/>
    <w:rsid w:val="00AC61CC"/>
    <w:rsid w:val="00AC6B38"/>
    <w:rsid w:val="00AC6C46"/>
    <w:rsid w:val="00AC7A29"/>
    <w:rsid w:val="00AC7B3F"/>
    <w:rsid w:val="00AC7F32"/>
    <w:rsid w:val="00AC7FE9"/>
    <w:rsid w:val="00AD02C2"/>
    <w:rsid w:val="00AD0A1D"/>
    <w:rsid w:val="00AD1080"/>
    <w:rsid w:val="00AD2525"/>
    <w:rsid w:val="00AD26CF"/>
    <w:rsid w:val="00AD3717"/>
    <w:rsid w:val="00AD3E3C"/>
    <w:rsid w:val="00AD3EFF"/>
    <w:rsid w:val="00AD46B1"/>
    <w:rsid w:val="00AD4992"/>
    <w:rsid w:val="00AD4BD8"/>
    <w:rsid w:val="00AD4F16"/>
    <w:rsid w:val="00AD4F24"/>
    <w:rsid w:val="00AD53E7"/>
    <w:rsid w:val="00AD5DC9"/>
    <w:rsid w:val="00AD6712"/>
    <w:rsid w:val="00AD6967"/>
    <w:rsid w:val="00AD6B80"/>
    <w:rsid w:val="00AD78FE"/>
    <w:rsid w:val="00AD7920"/>
    <w:rsid w:val="00AD7D81"/>
    <w:rsid w:val="00AD7F7C"/>
    <w:rsid w:val="00AE05F3"/>
    <w:rsid w:val="00AE1274"/>
    <w:rsid w:val="00AE1521"/>
    <w:rsid w:val="00AE16B5"/>
    <w:rsid w:val="00AE204A"/>
    <w:rsid w:val="00AE20A2"/>
    <w:rsid w:val="00AE21E7"/>
    <w:rsid w:val="00AE2481"/>
    <w:rsid w:val="00AE255D"/>
    <w:rsid w:val="00AE26A4"/>
    <w:rsid w:val="00AE3062"/>
    <w:rsid w:val="00AE32D1"/>
    <w:rsid w:val="00AE3799"/>
    <w:rsid w:val="00AE3D35"/>
    <w:rsid w:val="00AE458F"/>
    <w:rsid w:val="00AE4D62"/>
    <w:rsid w:val="00AE5211"/>
    <w:rsid w:val="00AE5DAF"/>
    <w:rsid w:val="00AE5F14"/>
    <w:rsid w:val="00AE61C7"/>
    <w:rsid w:val="00AE683B"/>
    <w:rsid w:val="00AE6A15"/>
    <w:rsid w:val="00AE6DE4"/>
    <w:rsid w:val="00AE6E1F"/>
    <w:rsid w:val="00AE738C"/>
    <w:rsid w:val="00AE7704"/>
    <w:rsid w:val="00AE781E"/>
    <w:rsid w:val="00AE796E"/>
    <w:rsid w:val="00AE7E3E"/>
    <w:rsid w:val="00AF002B"/>
    <w:rsid w:val="00AF0CAF"/>
    <w:rsid w:val="00AF1547"/>
    <w:rsid w:val="00AF1B74"/>
    <w:rsid w:val="00AF1E85"/>
    <w:rsid w:val="00AF27C8"/>
    <w:rsid w:val="00AF2848"/>
    <w:rsid w:val="00AF2E24"/>
    <w:rsid w:val="00AF306F"/>
    <w:rsid w:val="00AF3A6B"/>
    <w:rsid w:val="00AF3C6C"/>
    <w:rsid w:val="00AF48F2"/>
    <w:rsid w:val="00AF4DCC"/>
    <w:rsid w:val="00AF51FA"/>
    <w:rsid w:val="00AF52C6"/>
    <w:rsid w:val="00AF5661"/>
    <w:rsid w:val="00AF5905"/>
    <w:rsid w:val="00AF5C8F"/>
    <w:rsid w:val="00AF5F44"/>
    <w:rsid w:val="00AF6829"/>
    <w:rsid w:val="00AF6E85"/>
    <w:rsid w:val="00AF7553"/>
    <w:rsid w:val="00B000C8"/>
    <w:rsid w:val="00B00B33"/>
    <w:rsid w:val="00B0127F"/>
    <w:rsid w:val="00B012FA"/>
    <w:rsid w:val="00B017BE"/>
    <w:rsid w:val="00B01C41"/>
    <w:rsid w:val="00B034EF"/>
    <w:rsid w:val="00B03C68"/>
    <w:rsid w:val="00B03D27"/>
    <w:rsid w:val="00B04909"/>
    <w:rsid w:val="00B04A6E"/>
    <w:rsid w:val="00B05491"/>
    <w:rsid w:val="00B059A2"/>
    <w:rsid w:val="00B05C6B"/>
    <w:rsid w:val="00B05F18"/>
    <w:rsid w:val="00B0603F"/>
    <w:rsid w:val="00B06458"/>
    <w:rsid w:val="00B06C79"/>
    <w:rsid w:val="00B07613"/>
    <w:rsid w:val="00B0788F"/>
    <w:rsid w:val="00B101D4"/>
    <w:rsid w:val="00B1063A"/>
    <w:rsid w:val="00B107ED"/>
    <w:rsid w:val="00B10824"/>
    <w:rsid w:val="00B10975"/>
    <w:rsid w:val="00B10FEA"/>
    <w:rsid w:val="00B1110A"/>
    <w:rsid w:val="00B1186E"/>
    <w:rsid w:val="00B11E19"/>
    <w:rsid w:val="00B11E29"/>
    <w:rsid w:val="00B1267B"/>
    <w:rsid w:val="00B12873"/>
    <w:rsid w:val="00B12CC5"/>
    <w:rsid w:val="00B12EE0"/>
    <w:rsid w:val="00B12F8E"/>
    <w:rsid w:val="00B132C0"/>
    <w:rsid w:val="00B14149"/>
    <w:rsid w:val="00B14DEF"/>
    <w:rsid w:val="00B15703"/>
    <w:rsid w:val="00B159E2"/>
    <w:rsid w:val="00B16127"/>
    <w:rsid w:val="00B1651D"/>
    <w:rsid w:val="00B16CA3"/>
    <w:rsid w:val="00B16EB3"/>
    <w:rsid w:val="00B17377"/>
    <w:rsid w:val="00B1750E"/>
    <w:rsid w:val="00B17997"/>
    <w:rsid w:val="00B17A9E"/>
    <w:rsid w:val="00B17E4A"/>
    <w:rsid w:val="00B2018D"/>
    <w:rsid w:val="00B20666"/>
    <w:rsid w:val="00B20712"/>
    <w:rsid w:val="00B20A08"/>
    <w:rsid w:val="00B20A82"/>
    <w:rsid w:val="00B20DA2"/>
    <w:rsid w:val="00B21028"/>
    <w:rsid w:val="00B2175C"/>
    <w:rsid w:val="00B21AC2"/>
    <w:rsid w:val="00B21DA0"/>
    <w:rsid w:val="00B21DFB"/>
    <w:rsid w:val="00B22AA3"/>
    <w:rsid w:val="00B22AAA"/>
    <w:rsid w:val="00B22C95"/>
    <w:rsid w:val="00B22DCE"/>
    <w:rsid w:val="00B22ECE"/>
    <w:rsid w:val="00B22ED0"/>
    <w:rsid w:val="00B2337F"/>
    <w:rsid w:val="00B236DD"/>
    <w:rsid w:val="00B23FA5"/>
    <w:rsid w:val="00B24786"/>
    <w:rsid w:val="00B24D73"/>
    <w:rsid w:val="00B24DE6"/>
    <w:rsid w:val="00B25257"/>
    <w:rsid w:val="00B25BFE"/>
    <w:rsid w:val="00B26377"/>
    <w:rsid w:val="00B266CF"/>
    <w:rsid w:val="00B26AE5"/>
    <w:rsid w:val="00B26AF2"/>
    <w:rsid w:val="00B26C0E"/>
    <w:rsid w:val="00B274E6"/>
    <w:rsid w:val="00B275C0"/>
    <w:rsid w:val="00B278B6"/>
    <w:rsid w:val="00B27EAE"/>
    <w:rsid w:val="00B301EC"/>
    <w:rsid w:val="00B30280"/>
    <w:rsid w:val="00B304CA"/>
    <w:rsid w:val="00B30A6E"/>
    <w:rsid w:val="00B30F28"/>
    <w:rsid w:val="00B30FFE"/>
    <w:rsid w:val="00B31645"/>
    <w:rsid w:val="00B31914"/>
    <w:rsid w:val="00B31B59"/>
    <w:rsid w:val="00B31C0E"/>
    <w:rsid w:val="00B33A00"/>
    <w:rsid w:val="00B33F71"/>
    <w:rsid w:val="00B34915"/>
    <w:rsid w:val="00B34A59"/>
    <w:rsid w:val="00B3540D"/>
    <w:rsid w:val="00B35EFA"/>
    <w:rsid w:val="00B35F17"/>
    <w:rsid w:val="00B36E23"/>
    <w:rsid w:val="00B36E6A"/>
    <w:rsid w:val="00B36E9C"/>
    <w:rsid w:val="00B37041"/>
    <w:rsid w:val="00B37153"/>
    <w:rsid w:val="00B3753F"/>
    <w:rsid w:val="00B378E7"/>
    <w:rsid w:val="00B37D3D"/>
    <w:rsid w:val="00B405FC"/>
    <w:rsid w:val="00B4101E"/>
    <w:rsid w:val="00B412C4"/>
    <w:rsid w:val="00B41529"/>
    <w:rsid w:val="00B41C4B"/>
    <w:rsid w:val="00B41CE3"/>
    <w:rsid w:val="00B41FB8"/>
    <w:rsid w:val="00B42540"/>
    <w:rsid w:val="00B42C18"/>
    <w:rsid w:val="00B42D4B"/>
    <w:rsid w:val="00B4329C"/>
    <w:rsid w:val="00B438B0"/>
    <w:rsid w:val="00B43DDD"/>
    <w:rsid w:val="00B44410"/>
    <w:rsid w:val="00B4452A"/>
    <w:rsid w:val="00B4472A"/>
    <w:rsid w:val="00B45495"/>
    <w:rsid w:val="00B45581"/>
    <w:rsid w:val="00B4567E"/>
    <w:rsid w:val="00B45AA3"/>
    <w:rsid w:val="00B45F68"/>
    <w:rsid w:val="00B46060"/>
    <w:rsid w:val="00B46733"/>
    <w:rsid w:val="00B467AB"/>
    <w:rsid w:val="00B46F31"/>
    <w:rsid w:val="00B46F96"/>
    <w:rsid w:val="00B476F4"/>
    <w:rsid w:val="00B47AC5"/>
    <w:rsid w:val="00B47BC4"/>
    <w:rsid w:val="00B47C12"/>
    <w:rsid w:val="00B47CB6"/>
    <w:rsid w:val="00B47F58"/>
    <w:rsid w:val="00B50D71"/>
    <w:rsid w:val="00B50DEA"/>
    <w:rsid w:val="00B511B9"/>
    <w:rsid w:val="00B511F3"/>
    <w:rsid w:val="00B51441"/>
    <w:rsid w:val="00B51559"/>
    <w:rsid w:val="00B51692"/>
    <w:rsid w:val="00B52074"/>
    <w:rsid w:val="00B522FC"/>
    <w:rsid w:val="00B525D1"/>
    <w:rsid w:val="00B5262E"/>
    <w:rsid w:val="00B52AEC"/>
    <w:rsid w:val="00B53502"/>
    <w:rsid w:val="00B53559"/>
    <w:rsid w:val="00B537ED"/>
    <w:rsid w:val="00B539B8"/>
    <w:rsid w:val="00B53BB7"/>
    <w:rsid w:val="00B53F65"/>
    <w:rsid w:val="00B54129"/>
    <w:rsid w:val="00B54990"/>
    <w:rsid w:val="00B54BB3"/>
    <w:rsid w:val="00B55290"/>
    <w:rsid w:val="00B554D8"/>
    <w:rsid w:val="00B556FB"/>
    <w:rsid w:val="00B55733"/>
    <w:rsid w:val="00B55E96"/>
    <w:rsid w:val="00B560C6"/>
    <w:rsid w:val="00B56591"/>
    <w:rsid w:val="00B565E2"/>
    <w:rsid w:val="00B566F2"/>
    <w:rsid w:val="00B56743"/>
    <w:rsid w:val="00B56A1D"/>
    <w:rsid w:val="00B56E07"/>
    <w:rsid w:val="00B57534"/>
    <w:rsid w:val="00B57541"/>
    <w:rsid w:val="00B57575"/>
    <w:rsid w:val="00B57729"/>
    <w:rsid w:val="00B577C2"/>
    <w:rsid w:val="00B579E0"/>
    <w:rsid w:val="00B57A73"/>
    <w:rsid w:val="00B57AB3"/>
    <w:rsid w:val="00B602D9"/>
    <w:rsid w:val="00B60AD2"/>
    <w:rsid w:val="00B60F18"/>
    <w:rsid w:val="00B61230"/>
    <w:rsid w:val="00B613FD"/>
    <w:rsid w:val="00B616BF"/>
    <w:rsid w:val="00B617B1"/>
    <w:rsid w:val="00B61B30"/>
    <w:rsid w:val="00B61D1A"/>
    <w:rsid w:val="00B627A7"/>
    <w:rsid w:val="00B62F28"/>
    <w:rsid w:val="00B634BD"/>
    <w:rsid w:val="00B63BB3"/>
    <w:rsid w:val="00B63C5A"/>
    <w:rsid w:val="00B63CC7"/>
    <w:rsid w:val="00B63E97"/>
    <w:rsid w:val="00B641A5"/>
    <w:rsid w:val="00B64948"/>
    <w:rsid w:val="00B64C19"/>
    <w:rsid w:val="00B653AE"/>
    <w:rsid w:val="00B654AF"/>
    <w:rsid w:val="00B65ABA"/>
    <w:rsid w:val="00B65BB9"/>
    <w:rsid w:val="00B661B5"/>
    <w:rsid w:val="00B665E4"/>
    <w:rsid w:val="00B665FC"/>
    <w:rsid w:val="00B66753"/>
    <w:rsid w:val="00B667CC"/>
    <w:rsid w:val="00B6692A"/>
    <w:rsid w:val="00B6723B"/>
    <w:rsid w:val="00B67294"/>
    <w:rsid w:val="00B679AD"/>
    <w:rsid w:val="00B679E6"/>
    <w:rsid w:val="00B67D3C"/>
    <w:rsid w:val="00B700C9"/>
    <w:rsid w:val="00B70441"/>
    <w:rsid w:val="00B70717"/>
    <w:rsid w:val="00B70889"/>
    <w:rsid w:val="00B70916"/>
    <w:rsid w:val="00B70B9D"/>
    <w:rsid w:val="00B70C92"/>
    <w:rsid w:val="00B71432"/>
    <w:rsid w:val="00B714EE"/>
    <w:rsid w:val="00B7191E"/>
    <w:rsid w:val="00B71A17"/>
    <w:rsid w:val="00B72110"/>
    <w:rsid w:val="00B72170"/>
    <w:rsid w:val="00B7348D"/>
    <w:rsid w:val="00B739E0"/>
    <w:rsid w:val="00B73FE4"/>
    <w:rsid w:val="00B74002"/>
    <w:rsid w:val="00B7490C"/>
    <w:rsid w:val="00B7513B"/>
    <w:rsid w:val="00B75247"/>
    <w:rsid w:val="00B758ED"/>
    <w:rsid w:val="00B75CC1"/>
    <w:rsid w:val="00B75DC4"/>
    <w:rsid w:val="00B75EB0"/>
    <w:rsid w:val="00B76A32"/>
    <w:rsid w:val="00B76C61"/>
    <w:rsid w:val="00B76D06"/>
    <w:rsid w:val="00B76F92"/>
    <w:rsid w:val="00B770B8"/>
    <w:rsid w:val="00B77C3B"/>
    <w:rsid w:val="00B77E92"/>
    <w:rsid w:val="00B77FF0"/>
    <w:rsid w:val="00B80237"/>
    <w:rsid w:val="00B80241"/>
    <w:rsid w:val="00B80F4A"/>
    <w:rsid w:val="00B81204"/>
    <w:rsid w:val="00B81283"/>
    <w:rsid w:val="00B81381"/>
    <w:rsid w:val="00B817A0"/>
    <w:rsid w:val="00B818BA"/>
    <w:rsid w:val="00B81C44"/>
    <w:rsid w:val="00B81E88"/>
    <w:rsid w:val="00B81EDE"/>
    <w:rsid w:val="00B82008"/>
    <w:rsid w:val="00B8220C"/>
    <w:rsid w:val="00B825BF"/>
    <w:rsid w:val="00B82BDA"/>
    <w:rsid w:val="00B82DC5"/>
    <w:rsid w:val="00B83499"/>
    <w:rsid w:val="00B8349C"/>
    <w:rsid w:val="00B8375A"/>
    <w:rsid w:val="00B83820"/>
    <w:rsid w:val="00B83930"/>
    <w:rsid w:val="00B83C65"/>
    <w:rsid w:val="00B845E1"/>
    <w:rsid w:val="00B84E21"/>
    <w:rsid w:val="00B84E90"/>
    <w:rsid w:val="00B850FE"/>
    <w:rsid w:val="00B85193"/>
    <w:rsid w:val="00B85345"/>
    <w:rsid w:val="00B85826"/>
    <w:rsid w:val="00B85989"/>
    <w:rsid w:val="00B85B38"/>
    <w:rsid w:val="00B85D07"/>
    <w:rsid w:val="00B86444"/>
    <w:rsid w:val="00B865BC"/>
    <w:rsid w:val="00B86858"/>
    <w:rsid w:val="00B87417"/>
    <w:rsid w:val="00B87A1A"/>
    <w:rsid w:val="00B87D7C"/>
    <w:rsid w:val="00B87DF1"/>
    <w:rsid w:val="00B87EDC"/>
    <w:rsid w:val="00B90886"/>
    <w:rsid w:val="00B918A3"/>
    <w:rsid w:val="00B92024"/>
    <w:rsid w:val="00B9212C"/>
    <w:rsid w:val="00B92178"/>
    <w:rsid w:val="00B9227B"/>
    <w:rsid w:val="00B92759"/>
    <w:rsid w:val="00B92972"/>
    <w:rsid w:val="00B92DEC"/>
    <w:rsid w:val="00B931C7"/>
    <w:rsid w:val="00B932D7"/>
    <w:rsid w:val="00B932E5"/>
    <w:rsid w:val="00B93326"/>
    <w:rsid w:val="00B93C96"/>
    <w:rsid w:val="00B93F1F"/>
    <w:rsid w:val="00B946F9"/>
    <w:rsid w:val="00B94E65"/>
    <w:rsid w:val="00B9524A"/>
    <w:rsid w:val="00B95881"/>
    <w:rsid w:val="00B96160"/>
    <w:rsid w:val="00B962E5"/>
    <w:rsid w:val="00B96A80"/>
    <w:rsid w:val="00B97316"/>
    <w:rsid w:val="00B97317"/>
    <w:rsid w:val="00B9733A"/>
    <w:rsid w:val="00B976DA"/>
    <w:rsid w:val="00B97CC0"/>
    <w:rsid w:val="00BA0311"/>
    <w:rsid w:val="00BA04FB"/>
    <w:rsid w:val="00BA05AD"/>
    <w:rsid w:val="00BA0826"/>
    <w:rsid w:val="00BA0865"/>
    <w:rsid w:val="00BA08A8"/>
    <w:rsid w:val="00BA0A32"/>
    <w:rsid w:val="00BA0C64"/>
    <w:rsid w:val="00BA14C4"/>
    <w:rsid w:val="00BA178A"/>
    <w:rsid w:val="00BA18C7"/>
    <w:rsid w:val="00BA192C"/>
    <w:rsid w:val="00BA1BF6"/>
    <w:rsid w:val="00BA2F96"/>
    <w:rsid w:val="00BA301D"/>
    <w:rsid w:val="00BA31AE"/>
    <w:rsid w:val="00BA3370"/>
    <w:rsid w:val="00BA3749"/>
    <w:rsid w:val="00BA3990"/>
    <w:rsid w:val="00BA498C"/>
    <w:rsid w:val="00BA5639"/>
    <w:rsid w:val="00BA5E7C"/>
    <w:rsid w:val="00BA6357"/>
    <w:rsid w:val="00BA643F"/>
    <w:rsid w:val="00BA67BF"/>
    <w:rsid w:val="00BA69E3"/>
    <w:rsid w:val="00BA6EEC"/>
    <w:rsid w:val="00BA72BC"/>
    <w:rsid w:val="00BA7304"/>
    <w:rsid w:val="00BB024E"/>
    <w:rsid w:val="00BB05F8"/>
    <w:rsid w:val="00BB0B91"/>
    <w:rsid w:val="00BB11BD"/>
    <w:rsid w:val="00BB1446"/>
    <w:rsid w:val="00BB16A0"/>
    <w:rsid w:val="00BB17F1"/>
    <w:rsid w:val="00BB19A0"/>
    <w:rsid w:val="00BB21B5"/>
    <w:rsid w:val="00BB23EF"/>
    <w:rsid w:val="00BB2600"/>
    <w:rsid w:val="00BB287B"/>
    <w:rsid w:val="00BB338C"/>
    <w:rsid w:val="00BB3CC0"/>
    <w:rsid w:val="00BB40B2"/>
    <w:rsid w:val="00BB40DC"/>
    <w:rsid w:val="00BB41A5"/>
    <w:rsid w:val="00BB5264"/>
    <w:rsid w:val="00BB5359"/>
    <w:rsid w:val="00BB5645"/>
    <w:rsid w:val="00BB61DC"/>
    <w:rsid w:val="00BB65C2"/>
    <w:rsid w:val="00BB65FC"/>
    <w:rsid w:val="00BB68F7"/>
    <w:rsid w:val="00BB6AA3"/>
    <w:rsid w:val="00BB6BF9"/>
    <w:rsid w:val="00BB6C9B"/>
    <w:rsid w:val="00BB6E7C"/>
    <w:rsid w:val="00BB6E98"/>
    <w:rsid w:val="00BB75A9"/>
    <w:rsid w:val="00BB7702"/>
    <w:rsid w:val="00BB7EC3"/>
    <w:rsid w:val="00BC085D"/>
    <w:rsid w:val="00BC0B92"/>
    <w:rsid w:val="00BC0F94"/>
    <w:rsid w:val="00BC113B"/>
    <w:rsid w:val="00BC1500"/>
    <w:rsid w:val="00BC16CA"/>
    <w:rsid w:val="00BC1881"/>
    <w:rsid w:val="00BC18BB"/>
    <w:rsid w:val="00BC19F1"/>
    <w:rsid w:val="00BC1C25"/>
    <w:rsid w:val="00BC1CCE"/>
    <w:rsid w:val="00BC2445"/>
    <w:rsid w:val="00BC24D2"/>
    <w:rsid w:val="00BC2587"/>
    <w:rsid w:val="00BC271F"/>
    <w:rsid w:val="00BC2EFF"/>
    <w:rsid w:val="00BC328B"/>
    <w:rsid w:val="00BC3433"/>
    <w:rsid w:val="00BC3449"/>
    <w:rsid w:val="00BC3482"/>
    <w:rsid w:val="00BC35D8"/>
    <w:rsid w:val="00BC423C"/>
    <w:rsid w:val="00BC45B8"/>
    <w:rsid w:val="00BC4777"/>
    <w:rsid w:val="00BC5057"/>
    <w:rsid w:val="00BC63C3"/>
    <w:rsid w:val="00BC64E5"/>
    <w:rsid w:val="00BC6505"/>
    <w:rsid w:val="00BC6698"/>
    <w:rsid w:val="00BC6B71"/>
    <w:rsid w:val="00BC7184"/>
    <w:rsid w:val="00BC75D8"/>
    <w:rsid w:val="00BD009B"/>
    <w:rsid w:val="00BD045F"/>
    <w:rsid w:val="00BD0755"/>
    <w:rsid w:val="00BD095A"/>
    <w:rsid w:val="00BD0EFA"/>
    <w:rsid w:val="00BD18C1"/>
    <w:rsid w:val="00BD251C"/>
    <w:rsid w:val="00BD2797"/>
    <w:rsid w:val="00BD2E0B"/>
    <w:rsid w:val="00BD2F2C"/>
    <w:rsid w:val="00BD30CA"/>
    <w:rsid w:val="00BD3636"/>
    <w:rsid w:val="00BD4672"/>
    <w:rsid w:val="00BD472E"/>
    <w:rsid w:val="00BD4CA4"/>
    <w:rsid w:val="00BD4E2F"/>
    <w:rsid w:val="00BD5010"/>
    <w:rsid w:val="00BD50F5"/>
    <w:rsid w:val="00BD53A0"/>
    <w:rsid w:val="00BD57C9"/>
    <w:rsid w:val="00BD5936"/>
    <w:rsid w:val="00BD5A11"/>
    <w:rsid w:val="00BD5B23"/>
    <w:rsid w:val="00BD5CC8"/>
    <w:rsid w:val="00BD5D4C"/>
    <w:rsid w:val="00BD5FE2"/>
    <w:rsid w:val="00BD6073"/>
    <w:rsid w:val="00BD6380"/>
    <w:rsid w:val="00BD74C6"/>
    <w:rsid w:val="00BD76A7"/>
    <w:rsid w:val="00BE0199"/>
    <w:rsid w:val="00BE0232"/>
    <w:rsid w:val="00BE1465"/>
    <w:rsid w:val="00BE204A"/>
    <w:rsid w:val="00BE240C"/>
    <w:rsid w:val="00BE24CC"/>
    <w:rsid w:val="00BE275A"/>
    <w:rsid w:val="00BE2907"/>
    <w:rsid w:val="00BE2A36"/>
    <w:rsid w:val="00BE34BA"/>
    <w:rsid w:val="00BE3B9A"/>
    <w:rsid w:val="00BE3FDF"/>
    <w:rsid w:val="00BE449F"/>
    <w:rsid w:val="00BE462C"/>
    <w:rsid w:val="00BE4CE4"/>
    <w:rsid w:val="00BE4FC5"/>
    <w:rsid w:val="00BE5168"/>
    <w:rsid w:val="00BE536D"/>
    <w:rsid w:val="00BE585D"/>
    <w:rsid w:val="00BE5A84"/>
    <w:rsid w:val="00BE5D27"/>
    <w:rsid w:val="00BE5D86"/>
    <w:rsid w:val="00BE6AD9"/>
    <w:rsid w:val="00BE73B2"/>
    <w:rsid w:val="00BE75AF"/>
    <w:rsid w:val="00BE76C0"/>
    <w:rsid w:val="00BE7889"/>
    <w:rsid w:val="00BE7AE3"/>
    <w:rsid w:val="00BF0110"/>
    <w:rsid w:val="00BF0359"/>
    <w:rsid w:val="00BF0BCB"/>
    <w:rsid w:val="00BF0ED6"/>
    <w:rsid w:val="00BF1B99"/>
    <w:rsid w:val="00BF1CAC"/>
    <w:rsid w:val="00BF1DAA"/>
    <w:rsid w:val="00BF213B"/>
    <w:rsid w:val="00BF2460"/>
    <w:rsid w:val="00BF2632"/>
    <w:rsid w:val="00BF27B7"/>
    <w:rsid w:val="00BF355E"/>
    <w:rsid w:val="00BF3898"/>
    <w:rsid w:val="00BF42D0"/>
    <w:rsid w:val="00BF464F"/>
    <w:rsid w:val="00BF47F5"/>
    <w:rsid w:val="00BF4B68"/>
    <w:rsid w:val="00BF51B8"/>
    <w:rsid w:val="00BF5575"/>
    <w:rsid w:val="00BF559A"/>
    <w:rsid w:val="00BF5C89"/>
    <w:rsid w:val="00BF5E11"/>
    <w:rsid w:val="00BF64D2"/>
    <w:rsid w:val="00BF657E"/>
    <w:rsid w:val="00BF6660"/>
    <w:rsid w:val="00BF6B75"/>
    <w:rsid w:val="00BF6C29"/>
    <w:rsid w:val="00BF6E0F"/>
    <w:rsid w:val="00BF7B3A"/>
    <w:rsid w:val="00BF7B86"/>
    <w:rsid w:val="00BF7F37"/>
    <w:rsid w:val="00C00EE0"/>
    <w:rsid w:val="00C011FD"/>
    <w:rsid w:val="00C012F2"/>
    <w:rsid w:val="00C017EF"/>
    <w:rsid w:val="00C01D37"/>
    <w:rsid w:val="00C020C9"/>
    <w:rsid w:val="00C0267E"/>
    <w:rsid w:val="00C0284D"/>
    <w:rsid w:val="00C0321A"/>
    <w:rsid w:val="00C032DA"/>
    <w:rsid w:val="00C0344D"/>
    <w:rsid w:val="00C035D9"/>
    <w:rsid w:val="00C0393B"/>
    <w:rsid w:val="00C03A16"/>
    <w:rsid w:val="00C04324"/>
    <w:rsid w:val="00C044AC"/>
    <w:rsid w:val="00C04782"/>
    <w:rsid w:val="00C04B96"/>
    <w:rsid w:val="00C050FB"/>
    <w:rsid w:val="00C05585"/>
    <w:rsid w:val="00C05B0D"/>
    <w:rsid w:val="00C05B31"/>
    <w:rsid w:val="00C05FAD"/>
    <w:rsid w:val="00C0605A"/>
    <w:rsid w:val="00C06ED8"/>
    <w:rsid w:val="00C06F2A"/>
    <w:rsid w:val="00C10516"/>
    <w:rsid w:val="00C10AFF"/>
    <w:rsid w:val="00C116D4"/>
    <w:rsid w:val="00C11789"/>
    <w:rsid w:val="00C11ADE"/>
    <w:rsid w:val="00C11B32"/>
    <w:rsid w:val="00C11EA4"/>
    <w:rsid w:val="00C11FEF"/>
    <w:rsid w:val="00C12C96"/>
    <w:rsid w:val="00C130FB"/>
    <w:rsid w:val="00C13991"/>
    <w:rsid w:val="00C13C6A"/>
    <w:rsid w:val="00C13DAA"/>
    <w:rsid w:val="00C14309"/>
    <w:rsid w:val="00C14341"/>
    <w:rsid w:val="00C14E25"/>
    <w:rsid w:val="00C1513A"/>
    <w:rsid w:val="00C15322"/>
    <w:rsid w:val="00C15448"/>
    <w:rsid w:val="00C157FA"/>
    <w:rsid w:val="00C158A0"/>
    <w:rsid w:val="00C159CD"/>
    <w:rsid w:val="00C15E0E"/>
    <w:rsid w:val="00C163DA"/>
    <w:rsid w:val="00C16FD2"/>
    <w:rsid w:val="00C17241"/>
    <w:rsid w:val="00C177BC"/>
    <w:rsid w:val="00C17BC8"/>
    <w:rsid w:val="00C17CAB"/>
    <w:rsid w:val="00C201A1"/>
    <w:rsid w:val="00C207FA"/>
    <w:rsid w:val="00C214FB"/>
    <w:rsid w:val="00C215D1"/>
    <w:rsid w:val="00C22089"/>
    <w:rsid w:val="00C2254A"/>
    <w:rsid w:val="00C22CF9"/>
    <w:rsid w:val="00C22D0C"/>
    <w:rsid w:val="00C2335E"/>
    <w:rsid w:val="00C23B95"/>
    <w:rsid w:val="00C23C87"/>
    <w:rsid w:val="00C23E1E"/>
    <w:rsid w:val="00C24052"/>
    <w:rsid w:val="00C244FF"/>
    <w:rsid w:val="00C2470C"/>
    <w:rsid w:val="00C24FC0"/>
    <w:rsid w:val="00C25049"/>
    <w:rsid w:val="00C250A8"/>
    <w:rsid w:val="00C2511A"/>
    <w:rsid w:val="00C251BD"/>
    <w:rsid w:val="00C25802"/>
    <w:rsid w:val="00C25E9A"/>
    <w:rsid w:val="00C2608D"/>
    <w:rsid w:val="00C2611A"/>
    <w:rsid w:val="00C26320"/>
    <w:rsid w:val="00C26384"/>
    <w:rsid w:val="00C265DA"/>
    <w:rsid w:val="00C26B33"/>
    <w:rsid w:val="00C26B98"/>
    <w:rsid w:val="00C272EA"/>
    <w:rsid w:val="00C27B32"/>
    <w:rsid w:val="00C3017A"/>
    <w:rsid w:val="00C3052C"/>
    <w:rsid w:val="00C30671"/>
    <w:rsid w:val="00C310EB"/>
    <w:rsid w:val="00C31128"/>
    <w:rsid w:val="00C311AD"/>
    <w:rsid w:val="00C311F4"/>
    <w:rsid w:val="00C31B12"/>
    <w:rsid w:val="00C328BB"/>
    <w:rsid w:val="00C329EA"/>
    <w:rsid w:val="00C32AC7"/>
    <w:rsid w:val="00C32B74"/>
    <w:rsid w:val="00C3336A"/>
    <w:rsid w:val="00C335C1"/>
    <w:rsid w:val="00C337EE"/>
    <w:rsid w:val="00C340E4"/>
    <w:rsid w:val="00C348EB"/>
    <w:rsid w:val="00C34BBC"/>
    <w:rsid w:val="00C35336"/>
    <w:rsid w:val="00C355F7"/>
    <w:rsid w:val="00C35672"/>
    <w:rsid w:val="00C3586C"/>
    <w:rsid w:val="00C35D0B"/>
    <w:rsid w:val="00C368C3"/>
    <w:rsid w:val="00C36990"/>
    <w:rsid w:val="00C36EF1"/>
    <w:rsid w:val="00C377EE"/>
    <w:rsid w:val="00C37887"/>
    <w:rsid w:val="00C37AAC"/>
    <w:rsid w:val="00C37B57"/>
    <w:rsid w:val="00C37E19"/>
    <w:rsid w:val="00C40497"/>
    <w:rsid w:val="00C4057C"/>
    <w:rsid w:val="00C405D2"/>
    <w:rsid w:val="00C4066A"/>
    <w:rsid w:val="00C40886"/>
    <w:rsid w:val="00C40B14"/>
    <w:rsid w:val="00C40D53"/>
    <w:rsid w:val="00C40E75"/>
    <w:rsid w:val="00C410A9"/>
    <w:rsid w:val="00C41B7A"/>
    <w:rsid w:val="00C41F4A"/>
    <w:rsid w:val="00C42171"/>
    <w:rsid w:val="00C422DF"/>
    <w:rsid w:val="00C4245B"/>
    <w:rsid w:val="00C425B3"/>
    <w:rsid w:val="00C43111"/>
    <w:rsid w:val="00C43168"/>
    <w:rsid w:val="00C432C5"/>
    <w:rsid w:val="00C43306"/>
    <w:rsid w:val="00C43970"/>
    <w:rsid w:val="00C439B8"/>
    <w:rsid w:val="00C43A9C"/>
    <w:rsid w:val="00C43C8F"/>
    <w:rsid w:val="00C44179"/>
    <w:rsid w:val="00C448FB"/>
    <w:rsid w:val="00C4503E"/>
    <w:rsid w:val="00C45069"/>
    <w:rsid w:val="00C4572B"/>
    <w:rsid w:val="00C45984"/>
    <w:rsid w:val="00C45B98"/>
    <w:rsid w:val="00C45C13"/>
    <w:rsid w:val="00C463D9"/>
    <w:rsid w:val="00C4642B"/>
    <w:rsid w:val="00C46A97"/>
    <w:rsid w:val="00C47023"/>
    <w:rsid w:val="00C472C5"/>
    <w:rsid w:val="00C47950"/>
    <w:rsid w:val="00C47BF3"/>
    <w:rsid w:val="00C5097B"/>
    <w:rsid w:val="00C50A90"/>
    <w:rsid w:val="00C50AEE"/>
    <w:rsid w:val="00C510AD"/>
    <w:rsid w:val="00C511E0"/>
    <w:rsid w:val="00C51461"/>
    <w:rsid w:val="00C51527"/>
    <w:rsid w:val="00C51588"/>
    <w:rsid w:val="00C516C3"/>
    <w:rsid w:val="00C52254"/>
    <w:rsid w:val="00C5229B"/>
    <w:rsid w:val="00C526F8"/>
    <w:rsid w:val="00C532F5"/>
    <w:rsid w:val="00C5362D"/>
    <w:rsid w:val="00C53CF5"/>
    <w:rsid w:val="00C544C3"/>
    <w:rsid w:val="00C54745"/>
    <w:rsid w:val="00C54768"/>
    <w:rsid w:val="00C54EBA"/>
    <w:rsid w:val="00C55B13"/>
    <w:rsid w:val="00C55D27"/>
    <w:rsid w:val="00C55DC5"/>
    <w:rsid w:val="00C569A0"/>
    <w:rsid w:val="00C56C1F"/>
    <w:rsid w:val="00C56F74"/>
    <w:rsid w:val="00C56F92"/>
    <w:rsid w:val="00C5701B"/>
    <w:rsid w:val="00C57A60"/>
    <w:rsid w:val="00C57C78"/>
    <w:rsid w:val="00C6017C"/>
    <w:rsid w:val="00C603D7"/>
    <w:rsid w:val="00C60708"/>
    <w:rsid w:val="00C60945"/>
    <w:rsid w:val="00C60E1D"/>
    <w:rsid w:val="00C6167A"/>
    <w:rsid w:val="00C61824"/>
    <w:rsid w:val="00C61EF0"/>
    <w:rsid w:val="00C620EA"/>
    <w:rsid w:val="00C624BE"/>
    <w:rsid w:val="00C62C7F"/>
    <w:rsid w:val="00C630A5"/>
    <w:rsid w:val="00C636E3"/>
    <w:rsid w:val="00C64182"/>
    <w:rsid w:val="00C6446B"/>
    <w:rsid w:val="00C645E3"/>
    <w:rsid w:val="00C6511B"/>
    <w:rsid w:val="00C65177"/>
    <w:rsid w:val="00C65405"/>
    <w:rsid w:val="00C65413"/>
    <w:rsid w:val="00C65522"/>
    <w:rsid w:val="00C65653"/>
    <w:rsid w:val="00C661B3"/>
    <w:rsid w:val="00C667FA"/>
    <w:rsid w:val="00C66855"/>
    <w:rsid w:val="00C669B0"/>
    <w:rsid w:val="00C66CAE"/>
    <w:rsid w:val="00C678F1"/>
    <w:rsid w:val="00C679CF"/>
    <w:rsid w:val="00C67E16"/>
    <w:rsid w:val="00C67F26"/>
    <w:rsid w:val="00C704FC"/>
    <w:rsid w:val="00C70980"/>
    <w:rsid w:val="00C717DF"/>
    <w:rsid w:val="00C71B09"/>
    <w:rsid w:val="00C71BC1"/>
    <w:rsid w:val="00C7215D"/>
    <w:rsid w:val="00C728F6"/>
    <w:rsid w:val="00C72DA0"/>
    <w:rsid w:val="00C73141"/>
    <w:rsid w:val="00C73154"/>
    <w:rsid w:val="00C7345F"/>
    <w:rsid w:val="00C737B2"/>
    <w:rsid w:val="00C73C0A"/>
    <w:rsid w:val="00C741DB"/>
    <w:rsid w:val="00C74614"/>
    <w:rsid w:val="00C7461E"/>
    <w:rsid w:val="00C7473B"/>
    <w:rsid w:val="00C75198"/>
    <w:rsid w:val="00C75953"/>
    <w:rsid w:val="00C75E0B"/>
    <w:rsid w:val="00C761FC"/>
    <w:rsid w:val="00C76297"/>
    <w:rsid w:val="00C7644A"/>
    <w:rsid w:val="00C76976"/>
    <w:rsid w:val="00C76B30"/>
    <w:rsid w:val="00C775E6"/>
    <w:rsid w:val="00C77695"/>
    <w:rsid w:val="00C77945"/>
    <w:rsid w:val="00C77F5B"/>
    <w:rsid w:val="00C801C9"/>
    <w:rsid w:val="00C805C6"/>
    <w:rsid w:val="00C807BB"/>
    <w:rsid w:val="00C80B5A"/>
    <w:rsid w:val="00C80BF7"/>
    <w:rsid w:val="00C80D9B"/>
    <w:rsid w:val="00C8168D"/>
    <w:rsid w:val="00C81A80"/>
    <w:rsid w:val="00C81EE1"/>
    <w:rsid w:val="00C82DE0"/>
    <w:rsid w:val="00C82F09"/>
    <w:rsid w:val="00C8304F"/>
    <w:rsid w:val="00C8335C"/>
    <w:rsid w:val="00C834E5"/>
    <w:rsid w:val="00C8365C"/>
    <w:rsid w:val="00C83798"/>
    <w:rsid w:val="00C83E69"/>
    <w:rsid w:val="00C83F9C"/>
    <w:rsid w:val="00C8402A"/>
    <w:rsid w:val="00C85C09"/>
    <w:rsid w:val="00C85D57"/>
    <w:rsid w:val="00C8651E"/>
    <w:rsid w:val="00C867CC"/>
    <w:rsid w:val="00C86AB5"/>
    <w:rsid w:val="00C86E5D"/>
    <w:rsid w:val="00C86F1E"/>
    <w:rsid w:val="00C8708C"/>
    <w:rsid w:val="00C870F8"/>
    <w:rsid w:val="00C874CE"/>
    <w:rsid w:val="00C87DA6"/>
    <w:rsid w:val="00C87E3B"/>
    <w:rsid w:val="00C87FE4"/>
    <w:rsid w:val="00C90090"/>
    <w:rsid w:val="00C90814"/>
    <w:rsid w:val="00C90900"/>
    <w:rsid w:val="00C90F15"/>
    <w:rsid w:val="00C90F99"/>
    <w:rsid w:val="00C91178"/>
    <w:rsid w:val="00C9122C"/>
    <w:rsid w:val="00C9164E"/>
    <w:rsid w:val="00C91986"/>
    <w:rsid w:val="00C91C3F"/>
    <w:rsid w:val="00C91C61"/>
    <w:rsid w:val="00C91CFE"/>
    <w:rsid w:val="00C92068"/>
    <w:rsid w:val="00C922F5"/>
    <w:rsid w:val="00C9267D"/>
    <w:rsid w:val="00C9302C"/>
    <w:rsid w:val="00C9359D"/>
    <w:rsid w:val="00C937E9"/>
    <w:rsid w:val="00C93E7C"/>
    <w:rsid w:val="00C942F4"/>
    <w:rsid w:val="00C9535D"/>
    <w:rsid w:val="00C956E9"/>
    <w:rsid w:val="00C958B8"/>
    <w:rsid w:val="00C959C4"/>
    <w:rsid w:val="00C95CB8"/>
    <w:rsid w:val="00C96323"/>
    <w:rsid w:val="00C96FBA"/>
    <w:rsid w:val="00C973DB"/>
    <w:rsid w:val="00C97463"/>
    <w:rsid w:val="00C97960"/>
    <w:rsid w:val="00C97CE9"/>
    <w:rsid w:val="00CA01D3"/>
    <w:rsid w:val="00CA059C"/>
    <w:rsid w:val="00CA0FF1"/>
    <w:rsid w:val="00CA1199"/>
    <w:rsid w:val="00CA143D"/>
    <w:rsid w:val="00CA1484"/>
    <w:rsid w:val="00CA1695"/>
    <w:rsid w:val="00CA1E1E"/>
    <w:rsid w:val="00CA2C17"/>
    <w:rsid w:val="00CA3740"/>
    <w:rsid w:val="00CA3A92"/>
    <w:rsid w:val="00CA3C52"/>
    <w:rsid w:val="00CA3CE6"/>
    <w:rsid w:val="00CA3D85"/>
    <w:rsid w:val="00CA4773"/>
    <w:rsid w:val="00CA48F5"/>
    <w:rsid w:val="00CA49B5"/>
    <w:rsid w:val="00CA4F40"/>
    <w:rsid w:val="00CA5090"/>
    <w:rsid w:val="00CA5172"/>
    <w:rsid w:val="00CA526C"/>
    <w:rsid w:val="00CA556D"/>
    <w:rsid w:val="00CA5B8C"/>
    <w:rsid w:val="00CA5D00"/>
    <w:rsid w:val="00CA5F00"/>
    <w:rsid w:val="00CA635C"/>
    <w:rsid w:val="00CA652A"/>
    <w:rsid w:val="00CA660C"/>
    <w:rsid w:val="00CA79BC"/>
    <w:rsid w:val="00CA7AF6"/>
    <w:rsid w:val="00CA7DD1"/>
    <w:rsid w:val="00CB0211"/>
    <w:rsid w:val="00CB0A11"/>
    <w:rsid w:val="00CB0BB3"/>
    <w:rsid w:val="00CB0C3A"/>
    <w:rsid w:val="00CB11D1"/>
    <w:rsid w:val="00CB13B0"/>
    <w:rsid w:val="00CB17C4"/>
    <w:rsid w:val="00CB1A81"/>
    <w:rsid w:val="00CB1EF5"/>
    <w:rsid w:val="00CB2198"/>
    <w:rsid w:val="00CB21F4"/>
    <w:rsid w:val="00CB22FD"/>
    <w:rsid w:val="00CB253F"/>
    <w:rsid w:val="00CB26D0"/>
    <w:rsid w:val="00CB284C"/>
    <w:rsid w:val="00CB2A3F"/>
    <w:rsid w:val="00CB2AEB"/>
    <w:rsid w:val="00CB35B1"/>
    <w:rsid w:val="00CB3C29"/>
    <w:rsid w:val="00CB4333"/>
    <w:rsid w:val="00CB4463"/>
    <w:rsid w:val="00CB44E1"/>
    <w:rsid w:val="00CB50CE"/>
    <w:rsid w:val="00CB525F"/>
    <w:rsid w:val="00CB6275"/>
    <w:rsid w:val="00CB6713"/>
    <w:rsid w:val="00CB6769"/>
    <w:rsid w:val="00CB6B01"/>
    <w:rsid w:val="00CB7441"/>
    <w:rsid w:val="00CB77D8"/>
    <w:rsid w:val="00CB7A3A"/>
    <w:rsid w:val="00CB7AEB"/>
    <w:rsid w:val="00CB7CCF"/>
    <w:rsid w:val="00CC0247"/>
    <w:rsid w:val="00CC039B"/>
    <w:rsid w:val="00CC0592"/>
    <w:rsid w:val="00CC06A8"/>
    <w:rsid w:val="00CC09EF"/>
    <w:rsid w:val="00CC0B50"/>
    <w:rsid w:val="00CC1004"/>
    <w:rsid w:val="00CC10A3"/>
    <w:rsid w:val="00CC1425"/>
    <w:rsid w:val="00CC184F"/>
    <w:rsid w:val="00CC19B5"/>
    <w:rsid w:val="00CC2877"/>
    <w:rsid w:val="00CC2F93"/>
    <w:rsid w:val="00CC313A"/>
    <w:rsid w:val="00CC325C"/>
    <w:rsid w:val="00CC391B"/>
    <w:rsid w:val="00CC396B"/>
    <w:rsid w:val="00CC3AB9"/>
    <w:rsid w:val="00CC3C5E"/>
    <w:rsid w:val="00CC3C92"/>
    <w:rsid w:val="00CC3E9F"/>
    <w:rsid w:val="00CC404F"/>
    <w:rsid w:val="00CC4140"/>
    <w:rsid w:val="00CC4532"/>
    <w:rsid w:val="00CC464E"/>
    <w:rsid w:val="00CC51B4"/>
    <w:rsid w:val="00CC5232"/>
    <w:rsid w:val="00CC5309"/>
    <w:rsid w:val="00CC54D4"/>
    <w:rsid w:val="00CC58E7"/>
    <w:rsid w:val="00CC5AA8"/>
    <w:rsid w:val="00CC5C1C"/>
    <w:rsid w:val="00CC63DE"/>
    <w:rsid w:val="00CC64C8"/>
    <w:rsid w:val="00CC6517"/>
    <w:rsid w:val="00CC6881"/>
    <w:rsid w:val="00CC6FF0"/>
    <w:rsid w:val="00CC73ED"/>
    <w:rsid w:val="00CC77FA"/>
    <w:rsid w:val="00CC7C1C"/>
    <w:rsid w:val="00CC7D29"/>
    <w:rsid w:val="00CD0134"/>
    <w:rsid w:val="00CD09FB"/>
    <w:rsid w:val="00CD0BF5"/>
    <w:rsid w:val="00CD2060"/>
    <w:rsid w:val="00CD2326"/>
    <w:rsid w:val="00CD28E4"/>
    <w:rsid w:val="00CD314A"/>
    <w:rsid w:val="00CD3657"/>
    <w:rsid w:val="00CD376B"/>
    <w:rsid w:val="00CD3A6A"/>
    <w:rsid w:val="00CD46C0"/>
    <w:rsid w:val="00CD519C"/>
    <w:rsid w:val="00CD567A"/>
    <w:rsid w:val="00CD5846"/>
    <w:rsid w:val="00CD58C2"/>
    <w:rsid w:val="00CD6196"/>
    <w:rsid w:val="00CD643E"/>
    <w:rsid w:val="00CD657F"/>
    <w:rsid w:val="00CD6603"/>
    <w:rsid w:val="00CD66E7"/>
    <w:rsid w:val="00CD6C4F"/>
    <w:rsid w:val="00CD7596"/>
    <w:rsid w:val="00CD7713"/>
    <w:rsid w:val="00CD7868"/>
    <w:rsid w:val="00CD7D55"/>
    <w:rsid w:val="00CE0C52"/>
    <w:rsid w:val="00CE13A9"/>
    <w:rsid w:val="00CE14FE"/>
    <w:rsid w:val="00CE1993"/>
    <w:rsid w:val="00CE1CED"/>
    <w:rsid w:val="00CE1F8D"/>
    <w:rsid w:val="00CE20A3"/>
    <w:rsid w:val="00CE25B8"/>
    <w:rsid w:val="00CE291E"/>
    <w:rsid w:val="00CE29B9"/>
    <w:rsid w:val="00CE2BE1"/>
    <w:rsid w:val="00CE2D0D"/>
    <w:rsid w:val="00CE32AC"/>
    <w:rsid w:val="00CE3646"/>
    <w:rsid w:val="00CE3C89"/>
    <w:rsid w:val="00CE4142"/>
    <w:rsid w:val="00CE4642"/>
    <w:rsid w:val="00CE4CA8"/>
    <w:rsid w:val="00CE4E58"/>
    <w:rsid w:val="00CE4F0D"/>
    <w:rsid w:val="00CE4F7A"/>
    <w:rsid w:val="00CE52E1"/>
    <w:rsid w:val="00CE5431"/>
    <w:rsid w:val="00CE5789"/>
    <w:rsid w:val="00CE5FD8"/>
    <w:rsid w:val="00CE606C"/>
    <w:rsid w:val="00CE6DB9"/>
    <w:rsid w:val="00CE773D"/>
    <w:rsid w:val="00CE7764"/>
    <w:rsid w:val="00CE7AAB"/>
    <w:rsid w:val="00CF031F"/>
    <w:rsid w:val="00CF06E0"/>
    <w:rsid w:val="00CF07E2"/>
    <w:rsid w:val="00CF0A2E"/>
    <w:rsid w:val="00CF0AFE"/>
    <w:rsid w:val="00CF0CA0"/>
    <w:rsid w:val="00CF0E07"/>
    <w:rsid w:val="00CF0F0A"/>
    <w:rsid w:val="00CF158F"/>
    <w:rsid w:val="00CF1A8D"/>
    <w:rsid w:val="00CF2092"/>
    <w:rsid w:val="00CF25EC"/>
    <w:rsid w:val="00CF2688"/>
    <w:rsid w:val="00CF2A25"/>
    <w:rsid w:val="00CF2FBD"/>
    <w:rsid w:val="00CF31DF"/>
    <w:rsid w:val="00CF349C"/>
    <w:rsid w:val="00CF3BEE"/>
    <w:rsid w:val="00CF468A"/>
    <w:rsid w:val="00CF49C5"/>
    <w:rsid w:val="00CF506E"/>
    <w:rsid w:val="00CF53C6"/>
    <w:rsid w:val="00CF5861"/>
    <w:rsid w:val="00CF66C4"/>
    <w:rsid w:val="00CF78E4"/>
    <w:rsid w:val="00D006D8"/>
    <w:rsid w:val="00D007BF"/>
    <w:rsid w:val="00D00C19"/>
    <w:rsid w:val="00D00EFF"/>
    <w:rsid w:val="00D01009"/>
    <w:rsid w:val="00D01532"/>
    <w:rsid w:val="00D01ABB"/>
    <w:rsid w:val="00D01C70"/>
    <w:rsid w:val="00D01E52"/>
    <w:rsid w:val="00D02652"/>
    <w:rsid w:val="00D02F13"/>
    <w:rsid w:val="00D03206"/>
    <w:rsid w:val="00D039FF"/>
    <w:rsid w:val="00D03B74"/>
    <w:rsid w:val="00D03DE4"/>
    <w:rsid w:val="00D03E92"/>
    <w:rsid w:val="00D0423D"/>
    <w:rsid w:val="00D04260"/>
    <w:rsid w:val="00D042F3"/>
    <w:rsid w:val="00D04B94"/>
    <w:rsid w:val="00D05135"/>
    <w:rsid w:val="00D0590D"/>
    <w:rsid w:val="00D0594F"/>
    <w:rsid w:val="00D05996"/>
    <w:rsid w:val="00D05C51"/>
    <w:rsid w:val="00D0632D"/>
    <w:rsid w:val="00D06661"/>
    <w:rsid w:val="00D06A7E"/>
    <w:rsid w:val="00D06D0E"/>
    <w:rsid w:val="00D06D92"/>
    <w:rsid w:val="00D06F23"/>
    <w:rsid w:val="00D06FEB"/>
    <w:rsid w:val="00D0703E"/>
    <w:rsid w:val="00D075E5"/>
    <w:rsid w:val="00D076E1"/>
    <w:rsid w:val="00D07A3A"/>
    <w:rsid w:val="00D07A57"/>
    <w:rsid w:val="00D106D3"/>
    <w:rsid w:val="00D10ECB"/>
    <w:rsid w:val="00D1153F"/>
    <w:rsid w:val="00D1154F"/>
    <w:rsid w:val="00D11646"/>
    <w:rsid w:val="00D11DF9"/>
    <w:rsid w:val="00D11F2A"/>
    <w:rsid w:val="00D12443"/>
    <w:rsid w:val="00D12B84"/>
    <w:rsid w:val="00D12E4A"/>
    <w:rsid w:val="00D132A7"/>
    <w:rsid w:val="00D1378F"/>
    <w:rsid w:val="00D139C9"/>
    <w:rsid w:val="00D13AAA"/>
    <w:rsid w:val="00D13BF5"/>
    <w:rsid w:val="00D13D75"/>
    <w:rsid w:val="00D13E37"/>
    <w:rsid w:val="00D14327"/>
    <w:rsid w:val="00D144E4"/>
    <w:rsid w:val="00D14571"/>
    <w:rsid w:val="00D14602"/>
    <w:rsid w:val="00D14931"/>
    <w:rsid w:val="00D149DD"/>
    <w:rsid w:val="00D15AD1"/>
    <w:rsid w:val="00D15B59"/>
    <w:rsid w:val="00D15F5E"/>
    <w:rsid w:val="00D160F2"/>
    <w:rsid w:val="00D162C4"/>
    <w:rsid w:val="00D1632A"/>
    <w:rsid w:val="00D16793"/>
    <w:rsid w:val="00D168F9"/>
    <w:rsid w:val="00D16F10"/>
    <w:rsid w:val="00D177FD"/>
    <w:rsid w:val="00D17C7E"/>
    <w:rsid w:val="00D202C7"/>
    <w:rsid w:val="00D20B98"/>
    <w:rsid w:val="00D21388"/>
    <w:rsid w:val="00D215F1"/>
    <w:rsid w:val="00D21971"/>
    <w:rsid w:val="00D21BA9"/>
    <w:rsid w:val="00D2233D"/>
    <w:rsid w:val="00D2241D"/>
    <w:rsid w:val="00D225A3"/>
    <w:rsid w:val="00D22600"/>
    <w:rsid w:val="00D22F7A"/>
    <w:rsid w:val="00D238A8"/>
    <w:rsid w:val="00D23903"/>
    <w:rsid w:val="00D23AD4"/>
    <w:rsid w:val="00D23B84"/>
    <w:rsid w:val="00D23D4D"/>
    <w:rsid w:val="00D24191"/>
    <w:rsid w:val="00D24207"/>
    <w:rsid w:val="00D25280"/>
    <w:rsid w:val="00D25486"/>
    <w:rsid w:val="00D25516"/>
    <w:rsid w:val="00D26159"/>
    <w:rsid w:val="00D26891"/>
    <w:rsid w:val="00D269FC"/>
    <w:rsid w:val="00D2712B"/>
    <w:rsid w:val="00D273FA"/>
    <w:rsid w:val="00D27402"/>
    <w:rsid w:val="00D27958"/>
    <w:rsid w:val="00D27CED"/>
    <w:rsid w:val="00D27D29"/>
    <w:rsid w:val="00D27D2B"/>
    <w:rsid w:val="00D30856"/>
    <w:rsid w:val="00D30F5F"/>
    <w:rsid w:val="00D30FBD"/>
    <w:rsid w:val="00D313AA"/>
    <w:rsid w:val="00D3143D"/>
    <w:rsid w:val="00D31468"/>
    <w:rsid w:val="00D3147C"/>
    <w:rsid w:val="00D31686"/>
    <w:rsid w:val="00D319F3"/>
    <w:rsid w:val="00D326B0"/>
    <w:rsid w:val="00D32D7F"/>
    <w:rsid w:val="00D34A3F"/>
    <w:rsid w:val="00D34A4F"/>
    <w:rsid w:val="00D34F97"/>
    <w:rsid w:val="00D3519D"/>
    <w:rsid w:val="00D355AC"/>
    <w:rsid w:val="00D356CD"/>
    <w:rsid w:val="00D35788"/>
    <w:rsid w:val="00D35F7F"/>
    <w:rsid w:val="00D361CF"/>
    <w:rsid w:val="00D36FE0"/>
    <w:rsid w:val="00D3728D"/>
    <w:rsid w:val="00D37568"/>
    <w:rsid w:val="00D37B27"/>
    <w:rsid w:val="00D37F6B"/>
    <w:rsid w:val="00D40279"/>
    <w:rsid w:val="00D403D4"/>
    <w:rsid w:val="00D4057B"/>
    <w:rsid w:val="00D4074B"/>
    <w:rsid w:val="00D4089E"/>
    <w:rsid w:val="00D4146F"/>
    <w:rsid w:val="00D414EA"/>
    <w:rsid w:val="00D417D4"/>
    <w:rsid w:val="00D41999"/>
    <w:rsid w:val="00D419E7"/>
    <w:rsid w:val="00D41A9E"/>
    <w:rsid w:val="00D41AE6"/>
    <w:rsid w:val="00D41B24"/>
    <w:rsid w:val="00D41E76"/>
    <w:rsid w:val="00D42F00"/>
    <w:rsid w:val="00D4308B"/>
    <w:rsid w:val="00D43136"/>
    <w:rsid w:val="00D44100"/>
    <w:rsid w:val="00D451C4"/>
    <w:rsid w:val="00D45486"/>
    <w:rsid w:val="00D458DD"/>
    <w:rsid w:val="00D458ED"/>
    <w:rsid w:val="00D462AA"/>
    <w:rsid w:val="00D46708"/>
    <w:rsid w:val="00D479E6"/>
    <w:rsid w:val="00D47AAD"/>
    <w:rsid w:val="00D47BED"/>
    <w:rsid w:val="00D500F5"/>
    <w:rsid w:val="00D5035B"/>
    <w:rsid w:val="00D5067A"/>
    <w:rsid w:val="00D50695"/>
    <w:rsid w:val="00D508C1"/>
    <w:rsid w:val="00D512C7"/>
    <w:rsid w:val="00D51359"/>
    <w:rsid w:val="00D5146B"/>
    <w:rsid w:val="00D51693"/>
    <w:rsid w:val="00D51726"/>
    <w:rsid w:val="00D5193C"/>
    <w:rsid w:val="00D51C66"/>
    <w:rsid w:val="00D523DB"/>
    <w:rsid w:val="00D52615"/>
    <w:rsid w:val="00D5261B"/>
    <w:rsid w:val="00D526C0"/>
    <w:rsid w:val="00D52E27"/>
    <w:rsid w:val="00D5376C"/>
    <w:rsid w:val="00D538EE"/>
    <w:rsid w:val="00D54248"/>
    <w:rsid w:val="00D54343"/>
    <w:rsid w:val="00D54C2B"/>
    <w:rsid w:val="00D54F2C"/>
    <w:rsid w:val="00D554B5"/>
    <w:rsid w:val="00D55723"/>
    <w:rsid w:val="00D5579C"/>
    <w:rsid w:val="00D557F1"/>
    <w:rsid w:val="00D55983"/>
    <w:rsid w:val="00D55A7A"/>
    <w:rsid w:val="00D55AD6"/>
    <w:rsid w:val="00D565DF"/>
    <w:rsid w:val="00D568CC"/>
    <w:rsid w:val="00D56BB6"/>
    <w:rsid w:val="00D56C4E"/>
    <w:rsid w:val="00D57247"/>
    <w:rsid w:val="00D5773E"/>
    <w:rsid w:val="00D57EBA"/>
    <w:rsid w:val="00D57F79"/>
    <w:rsid w:val="00D6045E"/>
    <w:rsid w:val="00D60E23"/>
    <w:rsid w:val="00D60E2E"/>
    <w:rsid w:val="00D60F40"/>
    <w:rsid w:val="00D613BA"/>
    <w:rsid w:val="00D6146B"/>
    <w:rsid w:val="00D6148F"/>
    <w:rsid w:val="00D615A3"/>
    <w:rsid w:val="00D615E3"/>
    <w:rsid w:val="00D61BB7"/>
    <w:rsid w:val="00D61E0D"/>
    <w:rsid w:val="00D62601"/>
    <w:rsid w:val="00D62608"/>
    <w:rsid w:val="00D62870"/>
    <w:rsid w:val="00D62915"/>
    <w:rsid w:val="00D6295F"/>
    <w:rsid w:val="00D63468"/>
    <w:rsid w:val="00D63C45"/>
    <w:rsid w:val="00D63D69"/>
    <w:rsid w:val="00D63E30"/>
    <w:rsid w:val="00D640AE"/>
    <w:rsid w:val="00D64562"/>
    <w:rsid w:val="00D65794"/>
    <w:rsid w:val="00D65CD1"/>
    <w:rsid w:val="00D665E7"/>
    <w:rsid w:val="00D66CA2"/>
    <w:rsid w:val="00D66CF7"/>
    <w:rsid w:val="00D66D57"/>
    <w:rsid w:val="00D67870"/>
    <w:rsid w:val="00D67BE5"/>
    <w:rsid w:val="00D67D2F"/>
    <w:rsid w:val="00D70123"/>
    <w:rsid w:val="00D7015A"/>
    <w:rsid w:val="00D7046E"/>
    <w:rsid w:val="00D7098A"/>
    <w:rsid w:val="00D71007"/>
    <w:rsid w:val="00D714FF"/>
    <w:rsid w:val="00D717AD"/>
    <w:rsid w:val="00D71BA6"/>
    <w:rsid w:val="00D72398"/>
    <w:rsid w:val="00D72542"/>
    <w:rsid w:val="00D72590"/>
    <w:rsid w:val="00D7266E"/>
    <w:rsid w:val="00D7299C"/>
    <w:rsid w:val="00D72A3C"/>
    <w:rsid w:val="00D72BBA"/>
    <w:rsid w:val="00D72D76"/>
    <w:rsid w:val="00D73E27"/>
    <w:rsid w:val="00D74622"/>
    <w:rsid w:val="00D74753"/>
    <w:rsid w:val="00D74C83"/>
    <w:rsid w:val="00D75030"/>
    <w:rsid w:val="00D757D1"/>
    <w:rsid w:val="00D76A7D"/>
    <w:rsid w:val="00D76B8F"/>
    <w:rsid w:val="00D76F5C"/>
    <w:rsid w:val="00D7738B"/>
    <w:rsid w:val="00D7769A"/>
    <w:rsid w:val="00D77A75"/>
    <w:rsid w:val="00D77AB8"/>
    <w:rsid w:val="00D77E42"/>
    <w:rsid w:val="00D800EC"/>
    <w:rsid w:val="00D8026D"/>
    <w:rsid w:val="00D80D13"/>
    <w:rsid w:val="00D8139F"/>
    <w:rsid w:val="00D818F8"/>
    <w:rsid w:val="00D81AB5"/>
    <w:rsid w:val="00D8210A"/>
    <w:rsid w:val="00D83796"/>
    <w:rsid w:val="00D839F2"/>
    <w:rsid w:val="00D83DDB"/>
    <w:rsid w:val="00D83F5C"/>
    <w:rsid w:val="00D84509"/>
    <w:rsid w:val="00D848A6"/>
    <w:rsid w:val="00D85BE3"/>
    <w:rsid w:val="00D85DE0"/>
    <w:rsid w:val="00D85E88"/>
    <w:rsid w:val="00D85EF2"/>
    <w:rsid w:val="00D860B1"/>
    <w:rsid w:val="00D865B1"/>
    <w:rsid w:val="00D86628"/>
    <w:rsid w:val="00D86978"/>
    <w:rsid w:val="00D86C5E"/>
    <w:rsid w:val="00D873F7"/>
    <w:rsid w:val="00D87BCA"/>
    <w:rsid w:val="00D9015E"/>
    <w:rsid w:val="00D904CF"/>
    <w:rsid w:val="00D905A5"/>
    <w:rsid w:val="00D906C9"/>
    <w:rsid w:val="00D90A01"/>
    <w:rsid w:val="00D90A9C"/>
    <w:rsid w:val="00D91DCE"/>
    <w:rsid w:val="00D920DF"/>
    <w:rsid w:val="00D92166"/>
    <w:rsid w:val="00D92526"/>
    <w:rsid w:val="00D930D1"/>
    <w:rsid w:val="00D93210"/>
    <w:rsid w:val="00D935DF"/>
    <w:rsid w:val="00D94289"/>
    <w:rsid w:val="00D942A9"/>
    <w:rsid w:val="00D94457"/>
    <w:rsid w:val="00D94D00"/>
    <w:rsid w:val="00D955CD"/>
    <w:rsid w:val="00D95837"/>
    <w:rsid w:val="00D95A97"/>
    <w:rsid w:val="00D95C80"/>
    <w:rsid w:val="00D96368"/>
    <w:rsid w:val="00D964E8"/>
    <w:rsid w:val="00D964FF"/>
    <w:rsid w:val="00D969D5"/>
    <w:rsid w:val="00D96E58"/>
    <w:rsid w:val="00D96E93"/>
    <w:rsid w:val="00D9703D"/>
    <w:rsid w:val="00D970AC"/>
    <w:rsid w:val="00D97269"/>
    <w:rsid w:val="00D979CC"/>
    <w:rsid w:val="00D97C91"/>
    <w:rsid w:val="00D97F62"/>
    <w:rsid w:val="00DA063B"/>
    <w:rsid w:val="00DA06D5"/>
    <w:rsid w:val="00DA075B"/>
    <w:rsid w:val="00DA0827"/>
    <w:rsid w:val="00DA0F76"/>
    <w:rsid w:val="00DA1206"/>
    <w:rsid w:val="00DA15B8"/>
    <w:rsid w:val="00DA26D7"/>
    <w:rsid w:val="00DA2A46"/>
    <w:rsid w:val="00DA2FF9"/>
    <w:rsid w:val="00DA30AC"/>
    <w:rsid w:val="00DA3209"/>
    <w:rsid w:val="00DA335B"/>
    <w:rsid w:val="00DA3C9F"/>
    <w:rsid w:val="00DA3E46"/>
    <w:rsid w:val="00DA41DA"/>
    <w:rsid w:val="00DA43FF"/>
    <w:rsid w:val="00DA478A"/>
    <w:rsid w:val="00DA4C23"/>
    <w:rsid w:val="00DA4CB3"/>
    <w:rsid w:val="00DA4EB8"/>
    <w:rsid w:val="00DA4F94"/>
    <w:rsid w:val="00DA4F96"/>
    <w:rsid w:val="00DA5B75"/>
    <w:rsid w:val="00DA5E71"/>
    <w:rsid w:val="00DA60A5"/>
    <w:rsid w:val="00DA6691"/>
    <w:rsid w:val="00DA6B83"/>
    <w:rsid w:val="00DA6DE2"/>
    <w:rsid w:val="00DA77CD"/>
    <w:rsid w:val="00DA7857"/>
    <w:rsid w:val="00DA7B38"/>
    <w:rsid w:val="00DB0084"/>
    <w:rsid w:val="00DB0251"/>
    <w:rsid w:val="00DB0815"/>
    <w:rsid w:val="00DB081B"/>
    <w:rsid w:val="00DB095F"/>
    <w:rsid w:val="00DB0B95"/>
    <w:rsid w:val="00DB1070"/>
    <w:rsid w:val="00DB16AE"/>
    <w:rsid w:val="00DB1746"/>
    <w:rsid w:val="00DB1824"/>
    <w:rsid w:val="00DB23A5"/>
    <w:rsid w:val="00DB337E"/>
    <w:rsid w:val="00DB3A20"/>
    <w:rsid w:val="00DB41CC"/>
    <w:rsid w:val="00DB47A0"/>
    <w:rsid w:val="00DB4EA7"/>
    <w:rsid w:val="00DB50FA"/>
    <w:rsid w:val="00DB519A"/>
    <w:rsid w:val="00DB5445"/>
    <w:rsid w:val="00DB557B"/>
    <w:rsid w:val="00DB5638"/>
    <w:rsid w:val="00DB5914"/>
    <w:rsid w:val="00DB5997"/>
    <w:rsid w:val="00DB5AC1"/>
    <w:rsid w:val="00DB5B55"/>
    <w:rsid w:val="00DB5D3B"/>
    <w:rsid w:val="00DB6028"/>
    <w:rsid w:val="00DB6D75"/>
    <w:rsid w:val="00DB71CF"/>
    <w:rsid w:val="00DB77E4"/>
    <w:rsid w:val="00DB7E43"/>
    <w:rsid w:val="00DB7EE6"/>
    <w:rsid w:val="00DB7F56"/>
    <w:rsid w:val="00DC052D"/>
    <w:rsid w:val="00DC05E3"/>
    <w:rsid w:val="00DC0629"/>
    <w:rsid w:val="00DC080D"/>
    <w:rsid w:val="00DC0885"/>
    <w:rsid w:val="00DC0897"/>
    <w:rsid w:val="00DC0B6F"/>
    <w:rsid w:val="00DC0C0D"/>
    <w:rsid w:val="00DC0C30"/>
    <w:rsid w:val="00DC0F67"/>
    <w:rsid w:val="00DC16B2"/>
    <w:rsid w:val="00DC16F6"/>
    <w:rsid w:val="00DC222F"/>
    <w:rsid w:val="00DC224E"/>
    <w:rsid w:val="00DC2473"/>
    <w:rsid w:val="00DC263F"/>
    <w:rsid w:val="00DC28FF"/>
    <w:rsid w:val="00DC2B93"/>
    <w:rsid w:val="00DC2C56"/>
    <w:rsid w:val="00DC34E1"/>
    <w:rsid w:val="00DC55C1"/>
    <w:rsid w:val="00DC5BFD"/>
    <w:rsid w:val="00DC5F0C"/>
    <w:rsid w:val="00DC60FC"/>
    <w:rsid w:val="00DC65E3"/>
    <w:rsid w:val="00DC6A55"/>
    <w:rsid w:val="00DC6D39"/>
    <w:rsid w:val="00DC6D56"/>
    <w:rsid w:val="00DC6EA8"/>
    <w:rsid w:val="00DC76C2"/>
    <w:rsid w:val="00DC797A"/>
    <w:rsid w:val="00DC7A9C"/>
    <w:rsid w:val="00DD053C"/>
    <w:rsid w:val="00DD152B"/>
    <w:rsid w:val="00DD1700"/>
    <w:rsid w:val="00DD1734"/>
    <w:rsid w:val="00DD19E1"/>
    <w:rsid w:val="00DD1F42"/>
    <w:rsid w:val="00DD25E7"/>
    <w:rsid w:val="00DD2775"/>
    <w:rsid w:val="00DD3246"/>
    <w:rsid w:val="00DD3414"/>
    <w:rsid w:val="00DD354C"/>
    <w:rsid w:val="00DD38EB"/>
    <w:rsid w:val="00DD396D"/>
    <w:rsid w:val="00DD39D0"/>
    <w:rsid w:val="00DD3F0D"/>
    <w:rsid w:val="00DD3F19"/>
    <w:rsid w:val="00DD4091"/>
    <w:rsid w:val="00DD4B6D"/>
    <w:rsid w:val="00DD4E85"/>
    <w:rsid w:val="00DD505E"/>
    <w:rsid w:val="00DD5122"/>
    <w:rsid w:val="00DD56C4"/>
    <w:rsid w:val="00DD5C7E"/>
    <w:rsid w:val="00DD5D13"/>
    <w:rsid w:val="00DD6E1B"/>
    <w:rsid w:val="00DD7745"/>
    <w:rsid w:val="00DD7CA5"/>
    <w:rsid w:val="00DD7CAF"/>
    <w:rsid w:val="00DE0090"/>
    <w:rsid w:val="00DE050C"/>
    <w:rsid w:val="00DE05AB"/>
    <w:rsid w:val="00DE08EA"/>
    <w:rsid w:val="00DE09BC"/>
    <w:rsid w:val="00DE0C7E"/>
    <w:rsid w:val="00DE0FC9"/>
    <w:rsid w:val="00DE1591"/>
    <w:rsid w:val="00DE1A09"/>
    <w:rsid w:val="00DE1A77"/>
    <w:rsid w:val="00DE1CCF"/>
    <w:rsid w:val="00DE1EBB"/>
    <w:rsid w:val="00DE1FEC"/>
    <w:rsid w:val="00DE20A9"/>
    <w:rsid w:val="00DE2218"/>
    <w:rsid w:val="00DE2440"/>
    <w:rsid w:val="00DE276A"/>
    <w:rsid w:val="00DE2941"/>
    <w:rsid w:val="00DE2DC9"/>
    <w:rsid w:val="00DE3290"/>
    <w:rsid w:val="00DE3709"/>
    <w:rsid w:val="00DE45CB"/>
    <w:rsid w:val="00DE491F"/>
    <w:rsid w:val="00DE4BB1"/>
    <w:rsid w:val="00DE4EA8"/>
    <w:rsid w:val="00DE4EE9"/>
    <w:rsid w:val="00DE52A3"/>
    <w:rsid w:val="00DE5627"/>
    <w:rsid w:val="00DE58C4"/>
    <w:rsid w:val="00DE5B25"/>
    <w:rsid w:val="00DE6144"/>
    <w:rsid w:val="00DE62F5"/>
    <w:rsid w:val="00DE6735"/>
    <w:rsid w:val="00DE68EE"/>
    <w:rsid w:val="00DE6A98"/>
    <w:rsid w:val="00DE6CCA"/>
    <w:rsid w:val="00DE6F86"/>
    <w:rsid w:val="00DE6FFA"/>
    <w:rsid w:val="00DE71AE"/>
    <w:rsid w:val="00DE75B2"/>
    <w:rsid w:val="00DE7E18"/>
    <w:rsid w:val="00DF0480"/>
    <w:rsid w:val="00DF061C"/>
    <w:rsid w:val="00DF0644"/>
    <w:rsid w:val="00DF08F2"/>
    <w:rsid w:val="00DF0DBC"/>
    <w:rsid w:val="00DF10BA"/>
    <w:rsid w:val="00DF146D"/>
    <w:rsid w:val="00DF1B01"/>
    <w:rsid w:val="00DF1C09"/>
    <w:rsid w:val="00DF1E07"/>
    <w:rsid w:val="00DF2614"/>
    <w:rsid w:val="00DF283B"/>
    <w:rsid w:val="00DF2DF0"/>
    <w:rsid w:val="00DF36A1"/>
    <w:rsid w:val="00DF37B4"/>
    <w:rsid w:val="00DF4869"/>
    <w:rsid w:val="00DF5103"/>
    <w:rsid w:val="00DF510E"/>
    <w:rsid w:val="00DF5143"/>
    <w:rsid w:val="00DF53CE"/>
    <w:rsid w:val="00DF5444"/>
    <w:rsid w:val="00DF5C76"/>
    <w:rsid w:val="00DF5C8B"/>
    <w:rsid w:val="00DF6966"/>
    <w:rsid w:val="00DF6DE9"/>
    <w:rsid w:val="00DF7FCA"/>
    <w:rsid w:val="00E00078"/>
    <w:rsid w:val="00E00280"/>
    <w:rsid w:val="00E003EF"/>
    <w:rsid w:val="00E004F2"/>
    <w:rsid w:val="00E0105B"/>
    <w:rsid w:val="00E01082"/>
    <w:rsid w:val="00E010EE"/>
    <w:rsid w:val="00E01480"/>
    <w:rsid w:val="00E01854"/>
    <w:rsid w:val="00E01DE4"/>
    <w:rsid w:val="00E0239D"/>
    <w:rsid w:val="00E02B74"/>
    <w:rsid w:val="00E031AA"/>
    <w:rsid w:val="00E038FF"/>
    <w:rsid w:val="00E04A65"/>
    <w:rsid w:val="00E04E50"/>
    <w:rsid w:val="00E051A9"/>
    <w:rsid w:val="00E0528A"/>
    <w:rsid w:val="00E0545A"/>
    <w:rsid w:val="00E05495"/>
    <w:rsid w:val="00E068FD"/>
    <w:rsid w:val="00E06E6B"/>
    <w:rsid w:val="00E06EF6"/>
    <w:rsid w:val="00E07381"/>
    <w:rsid w:val="00E0790A"/>
    <w:rsid w:val="00E07AC1"/>
    <w:rsid w:val="00E07D9B"/>
    <w:rsid w:val="00E104A0"/>
    <w:rsid w:val="00E10DE3"/>
    <w:rsid w:val="00E114BF"/>
    <w:rsid w:val="00E117A8"/>
    <w:rsid w:val="00E11D48"/>
    <w:rsid w:val="00E11E46"/>
    <w:rsid w:val="00E12235"/>
    <w:rsid w:val="00E122D8"/>
    <w:rsid w:val="00E12534"/>
    <w:rsid w:val="00E12A24"/>
    <w:rsid w:val="00E1329F"/>
    <w:rsid w:val="00E132BD"/>
    <w:rsid w:val="00E13615"/>
    <w:rsid w:val="00E14C90"/>
    <w:rsid w:val="00E14CB8"/>
    <w:rsid w:val="00E14E7E"/>
    <w:rsid w:val="00E15012"/>
    <w:rsid w:val="00E15044"/>
    <w:rsid w:val="00E16156"/>
    <w:rsid w:val="00E168CF"/>
    <w:rsid w:val="00E17496"/>
    <w:rsid w:val="00E203BC"/>
    <w:rsid w:val="00E20B57"/>
    <w:rsid w:val="00E21074"/>
    <w:rsid w:val="00E2114D"/>
    <w:rsid w:val="00E21249"/>
    <w:rsid w:val="00E213E2"/>
    <w:rsid w:val="00E21FB4"/>
    <w:rsid w:val="00E2215A"/>
    <w:rsid w:val="00E225D2"/>
    <w:rsid w:val="00E2292E"/>
    <w:rsid w:val="00E22C74"/>
    <w:rsid w:val="00E22CA0"/>
    <w:rsid w:val="00E22CE7"/>
    <w:rsid w:val="00E239EB"/>
    <w:rsid w:val="00E23C2C"/>
    <w:rsid w:val="00E24276"/>
    <w:rsid w:val="00E24325"/>
    <w:rsid w:val="00E24BB0"/>
    <w:rsid w:val="00E25472"/>
    <w:rsid w:val="00E25996"/>
    <w:rsid w:val="00E25A45"/>
    <w:rsid w:val="00E25FEB"/>
    <w:rsid w:val="00E2604C"/>
    <w:rsid w:val="00E261A2"/>
    <w:rsid w:val="00E26EEC"/>
    <w:rsid w:val="00E27591"/>
    <w:rsid w:val="00E276BE"/>
    <w:rsid w:val="00E27D56"/>
    <w:rsid w:val="00E30058"/>
    <w:rsid w:val="00E3027B"/>
    <w:rsid w:val="00E3029D"/>
    <w:rsid w:val="00E3085E"/>
    <w:rsid w:val="00E3088D"/>
    <w:rsid w:val="00E3095C"/>
    <w:rsid w:val="00E309EA"/>
    <w:rsid w:val="00E30AC2"/>
    <w:rsid w:val="00E30D2E"/>
    <w:rsid w:val="00E317AA"/>
    <w:rsid w:val="00E31ACB"/>
    <w:rsid w:val="00E32087"/>
    <w:rsid w:val="00E323E5"/>
    <w:rsid w:val="00E327A7"/>
    <w:rsid w:val="00E32E30"/>
    <w:rsid w:val="00E33148"/>
    <w:rsid w:val="00E33369"/>
    <w:rsid w:val="00E33673"/>
    <w:rsid w:val="00E34382"/>
    <w:rsid w:val="00E346D3"/>
    <w:rsid w:val="00E34D8A"/>
    <w:rsid w:val="00E35383"/>
    <w:rsid w:val="00E35438"/>
    <w:rsid w:val="00E35720"/>
    <w:rsid w:val="00E358DF"/>
    <w:rsid w:val="00E359AB"/>
    <w:rsid w:val="00E35E75"/>
    <w:rsid w:val="00E362CF"/>
    <w:rsid w:val="00E36555"/>
    <w:rsid w:val="00E366EF"/>
    <w:rsid w:val="00E3726D"/>
    <w:rsid w:val="00E3758E"/>
    <w:rsid w:val="00E37699"/>
    <w:rsid w:val="00E379D0"/>
    <w:rsid w:val="00E37F44"/>
    <w:rsid w:val="00E40808"/>
    <w:rsid w:val="00E4085E"/>
    <w:rsid w:val="00E4113C"/>
    <w:rsid w:val="00E4114F"/>
    <w:rsid w:val="00E4135E"/>
    <w:rsid w:val="00E417FC"/>
    <w:rsid w:val="00E41A69"/>
    <w:rsid w:val="00E41C03"/>
    <w:rsid w:val="00E41D23"/>
    <w:rsid w:val="00E41F4E"/>
    <w:rsid w:val="00E4233A"/>
    <w:rsid w:val="00E423DF"/>
    <w:rsid w:val="00E4265F"/>
    <w:rsid w:val="00E42973"/>
    <w:rsid w:val="00E42A07"/>
    <w:rsid w:val="00E42BC2"/>
    <w:rsid w:val="00E42EDE"/>
    <w:rsid w:val="00E43034"/>
    <w:rsid w:val="00E43301"/>
    <w:rsid w:val="00E43328"/>
    <w:rsid w:val="00E43C7C"/>
    <w:rsid w:val="00E4432A"/>
    <w:rsid w:val="00E4452B"/>
    <w:rsid w:val="00E4460B"/>
    <w:rsid w:val="00E44C1C"/>
    <w:rsid w:val="00E44FD1"/>
    <w:rsid w:val="00E45102"/>
    <w:rsid w:val="00E454F3"/>
    <w:rsid w:val="00E45714"/>
    <w:rsid w:val="00E45865"/>
    <w:rsid w:val="00E45B2A"/>
    <w:rsid w:val="00E45B42"/>
    <w:rsid w:val="00E462F4"/>
    <w:rsid w:val="00E46983"/>
    <w:rsid w:val="00E46A2D"/>
    <w:rsid w:val="00E46D1C"/>
    <w:rsid w:val="00E46FBC"/>
    <w:rsid w:val="00E47073"/>
    <w:rsid w:val="00E4725D"/>
    <w:rsid w:val="00E47BDD"/>
    <w:rsid w:val="00E501D6"/>
    <w:rsid w:val="00E505F2"/>
    <w:rsid w:val="00E5083E"/>
    <w:rsid w:val="00E508CE"/>
    <w:rsid w:val="00E50D5C"/>
    <w:rsid w:val="00E50F98"/>
    <w:rsid w:val="00E510D7"/>
    <w:rsid w:val="00E516E8"/>
    <w:rsid w:val="00E51C4C"/>
    <w:rsid w:val="00E52434"/>
    <w:rsid w:val="00E525B7"/>
    <w:rsid w:val="00E528DF"/>
    <w:rsid w:val="00E530D6"/>
    <w:rsid w:val="00E5320C"/>
    <w:rsid w:val="00E534F7"/>
    <w:rsid w:val="00E53514"/>
    <w:rsid w:val="00E537A4"/>
    <w:rsid w:val="00E538E7"/>
    <w:rsid w:val="00E53D74"/>
    <w:rsid w:val="00E54082"/>
    <w:rsid w:val="00E543B8"/>
    <w:rsid w:val="00E54D3D"/>
    <w:rsid w:val="00E54D4B"/>
    <w:rsid w:val="00E550D4"/>
    <w:rsid w:val="00E552D8"/>
    <w:rsid w:val="00E5561C"/>
    <w:rsid w:val="00E55EE1"/>
    <w:rsid w:val="00E55EE9"/>
    <w:rsid w:val="00E55EF3"/>
    <w:rsid w:val="00E56B40"/>
    <w:rsid w:val="00E56FCA"/>
    <w:rsid w:val="00E601CD"/>
    <w:rsid w:val="00E604BA"/>
    <w:rsid w:val="00E607C9"/>
    <w:rsid w:val="00E60814"/>
    <w:rsid w:val="00E60896"/>
    <w:rsid w:val="00E6157E"/>
    <w:rsid w:val="00E6191B"/>
    <w:rsid w:val="00E61A05"/>
    <w:rsid w:val="00E61F9B"/>
    <w:rsid w:val="00E62D0D"/>
    <w:rsid w:val="00E63090"/>
    <w:rsid w:val="00E63151"/>
    <w:rsid w:val="00E6333B"/>
    <w:rsid w:val="00E63F96"/>
    <w:rsid w:val="00E64C1B"/>
    <w:rsid w:val="00E64CD3"/>
    <w:rsid w:val="00E64E6D"/>
    <w:rsid w:val="00E65363"/>
    <w:rsid w:val="00E65402"/>
    <w:rsid w:val="00E6545B"/>
    <w:rsid w:val="00E659CE"/>
    <w:rsid w:val="00E668B2"/>
    <w:rsid w:val="00E66B87"/>
    <w:rsid w:val="00E66DC4"/>
    <w:rsid w:val="00E671F6"/>
    <w:rsid w:val="00E673E1"/>
    <w:rsid w:val="00E67B42"/>
    <w:rsid w:val="00E67D20"/>
    <w:rsid w:val="00E70112"/>
    <w:rsid w:val="00E70363"/>
    <w:rsid w:val="00E70A15"/>
    <w:rsid w:val="00E70AAC"/>
    <w:rsid w:val="00E71066"/>
    <w:rsid w:val="00E71114"/>
    <w:rsid w:val="00E71727"/>
    <w:rsid w:val="00E717F7"/>
    <w:rsid w:val="00E71829"/>
    <w:rsid w:val="00E71B42"/>
    <w:rsid w:val="00E71E26"/>
    <w:rsid w:val="00E71FAB"/>
    <w:rsid w:val="00E71FD5"/>
    <w:rsid w:val="00E7297F"/>
    <w:rsid w:val="00E7405D"/>
    <w:rsid w:val="00E74616"/>
    <w:rsid w:val="00E74E4A"/>
    <w:rsid w:val="00E754F6"/>
    <w:rsid w:val="00E75898"/>
    <w:rsid w:val="00E75E81"/>
    <w:rsid w:val="00E76028"/>
    <w:rsid w:val="00E76F6C"/>
    <w:rsid w:val="00E775AC"/>
    <w:rsid w:val="00E8030F"/>
    <w:rsid w:val="00E805EE"/>
    <w:rsid w:val="00E80839"/>
    <w:rsid w:val="00E80848"/>
    <w:rsid w:val="00E80850"/>
    <w:rsid w:val="00E813BD"/>
    <w:rsid w:val="00E81475"/>
    <w:rsid w:val="00E81643"/>
    <w:rsid w:val="00E8170C"/>
    <w:rsid w:val="00E81827"/>
    <w:rsid w:val="00E81A9F"/>
    <w:rsid w:val="00E8228C"/>
    <w:rsid w:val="00E82545"/>
    <w:rsid w:val="00E82720"/>
    <w:rsid w:val="00E82961"/>
    <w:rsid w:val="00E82CF4"/>
    <w:rsid w:val="00E82D15"/>
    <w:rsid w:val="00E82D63"/>
    <w:rsid w:val="00E82D72"/>
    <w:rsid w:val="00E83140"/>
    <w:rsid w:val="00E83619"/>
    <w:rsid w:val="00E8363E"/>
    <w:rsid w:val="00E83744"/>
    <w:rsid w:val="00E84300"/>
    <w:rsid w:val="00E84C68"/>
    <w:rsid w:val="00E855CB"/>
    <w:rsid w:val="00E85C19"/>
    <w:rsid w:val="00E8642C"/>
    <w:rsid w:val="00E867AF"/>
    <w:rsid w:val="00E86EA6"/>
    <w:rsid w:val="00E86F1B"/>
    <w:rsid w:val="00E86F26"/>
    <w:rsid w:val="00E870CB"/>
    <w:rsid w:val="00E87741"/>
    <w:rsid w:val="00E878CC"/>
    <w:rsid w:val="00E87C47"/>
    <w:rsid w:val="00E87D87"/>
    <w:rsid w:val="00E902B6"/>
    <w:rsid w:val="00E907C7"/>
    <w:rsid w:val="00E90E8C"/>
    <w:rsid w:val="00E91290"/>
    <w:rsid w:val="00E917DB"/>
    <w:rsid w:val="00E92C2C"/>
    <w:rsid w:val="00E93404"/>
    <w:rsid w:val="00E9345F"/>
    <w:rsid w:val="00E9366B"/>
    <w:rsid w:val="00E936D4"/>
    <w:rsid w:val="00E93776"/>
    <w:rsid w:val="00E9385B"/>
    <w:rsid w:val="00E940D0"/>
    <w:rsid w:val="00E949BA"/>
    <w:rsid w:val="00E94D57"/>
    <w:rsid w:val="00E95300"/>
    <w:rsid w:val="00E9540B"/>
    <w:rsid w:val="00E95D03"/>
    <w:rsid w:val="00E95FB4"/>
    <w:rsid w:val="00E96323"/>
    <w:rsid w:val="00E96373"/>
    <w:rsid w:val="00E964DF"/>
    <w:rsid w:val="00E9662F"/>
    <w:rsid w:val="00E96A1D"/>
    <w:rsid w:val="00E97272"/>
    <w:rsid w:val="00E9738D"/>
    <w:rsid w:val="00E973F9"/>
    <w:rsid w:val="00E9768A"/>
    <w:rsid w:val="00E976D5"/>
    <w:rsid w:val="00E97A1A"/>
    <w:rsid w:val="00E97C3A"/>
    <w:rsid w:val="00EA078D"/>
    <w:rsid w:val="00EA0A00"/>
    <w:rsid w:val="00EA0E05"/>
    <w:rsid w:val="00EA0F80"/>
    <w:rsid w:val="00EA16DD"/>
    <w:rsid w:val="00EA19D5"/>
    <w:rsid w:val="00EA1A94"/>
    <w:rsid w:val="00EA21D0"/>
    <w:rsid w:val="00EA22AA"/>
    <w:rsid w:val="00EA241B"/>
    <w:rsid w:val="00EA261A"/>
    <w:rsid w:val="00EA2698"/>
    <w:rsid w:val="00EA2B61"/>
    <w:rsid w:val="00EA2DE8"/>
    <w:rsid w:val="00EA2E18"/>
    <w:rsid w:val="00EA30A4"/>
    <w:rsid w:val="00EA32C9"/>
    <w:rsid w:val="00EA3668"/>
    <w:rsid w:val="00EA3A28"/>
    <w:rsid w:val="00EA3D4F"/>
    <w:rsid w:val="00EA41B3"/>
    <w:rsid w:val="00EA45B4"/>
    <w:rsid w:val="00EA4905"/>
    <w:rsid w:val="00EA4A82"/>
    <w:rsid w:val="00EA5811"/>
    <w:rsid w:val="00EA58CB"/>
    <w:rsid w:val="00EA66BA"/>
    <w:rsid w:val="00EA67D9"/>
    <w:rsid w:val="00EA6939"/>
    <w:rsid w:val="00EA6A17"/>
    <w:rsid w:val="00EA6A66"/>
    <w:rsid w:val="00EA6FA3"/>
    <w:rsid w:val="00EA74C9"/>
    <w:rsid w:val="00EA7B18"/>
    <w:rsid w:val="00EA7FCC"/>
    <w:rsid w:val="00EB0399"/>
    <w:rsid w:val="00EB0414"/>
    <w:rsid w:val="00EB0F1C"/>
    <w:rsid w:val="00EB1307"/>
    <w:rsid w:val="00EB13C1"/>
    <w:rsid w:val="00EB1557"/>
    <w:rsid w:val="00EB1699"/>
    <w:rsid w:val="00EB1A4A"/>
    <w:rsid w:val="00EB20E4"/>
    <w:rsid w:val="00EB2295"/>
    <w:rsid w:val="00EB2A15"/>
    <w:rsid w:val="00EB31CD"/>
    <w:rsid w:val="00EB3575"/>
    <w:rsid w:val="00EB3858"/>
    <w:rsid w:val="00EB3B7E"/>
    <w:rsid w:val="00EB4362"/>
    <w:rsid w:val="00EB462D"/>
    <w:rsid w:val="00EB49F8"/>
    <w:rsid w:val="00EB4BE0"/>
    <w:rsid w:val="00EB4C56"/>
    <w:rsid w:val="00EB532B"/>
    <w:rsid w:val="00EB565D"/>
    <w:rsid w:val="00EB5A37"/>
    <w:rsid w:val="00EB5B7F"/>
    <w:rsid w:val="00EB64E5"/>
    <w:rsid w:val="00EB6897"/>
    <w:rsid w:val="00EB6CEF"/>
    <w:rsid w:val="00EB6E84"/>
    <w:rsid w:val="00EB6F64"/>
    <w:rsid w:val="00EB71A7"/>
    <w:rsid w:val="00EB737A"/>
    <w:rsid w:val="00EB7620"/>
    <w:rsid w:val="00EB7693"/>
    <w:rsid w:val="00EB7B8C"/>
    <w:rsid w:val="00EC0058"/>
    <w:rsid w:val="00EC02C7"/>
    <w:rsid w:val="00EC0503"/>
    <w:rsid w:val="00EC170E"/>
    <w:rsid w:val="00EC178E"/>
    <w:rsid w:val="00EC1B91"/>
    <w:rsid w:val="00EC1E1E"/>
    <w:rsid w:val="00EC1ED6"/>
    <w:rsid w:val="00EC278D"/>
    <w:rsid w:val="00EC2985"/>
    <w:rsid w:val="00EC2DEF"/>
    <w:rsid w:val="00EC31C6"/>
    <w:rsid w:val="00EC329F"/>
    <w:rsid w:val="00EC330E"/>
    <w:rsid w:val="00EC34ED"/>
    <w:rsid w:val="00EC3630"/>
    <w:rsid w:val="00EC36B9"/>
    <w:rsid w:val="00EC498E"/>
    <w:rsid w:val="00EC54B1"/>
    <w:rsid w:val="00EC5C97"/>
    <w:rsid w:val="00EC695D"/>
    <w:rsid w:val="00EC6B67"/>
    <w:rsid w:val="00EC6BAF"/>
    <w:rsid w:val="00EC6DE4"/>
    <w:rsid w:val="00EC71AA"/>
    <w:rsid w:val="00EC724C"/>
    <w:rsid w:val="00EC72E0"/>
    <w:rsid w:val="00EC7AEF"/>
    <w:rsid w:val="00ED05AD"/>
    <w:rsid w:val="00ED0639"/>
    <w:rsid w:val="00ED0A14"/>
    <w:rsid w:val="00ED0E1F"/>
    <w:rsid w:val="00ED1332"/>
    <w:rsid w:val="00ED1992"/>
    <w:rsid w:val="00ED1F0C"/>
    <w:rsid w:val="00ED217B"/>
    <w:rsid w:val="00ED281D"/>
    <w:rsid w:val="00ED28E5"/>
    <w:rsid w:val="00ED3204"/>
    <w:rsid w:val="00ED374C"/>
    <w:rsid w:val="00ED3910"/>
    <w:rsid w:val="00ED3C29"/>
    <w:rsid w:val="00ED3D10"/>
    <w:rsid w:val="00ED3E51"/>
    <w:rsid w:val="00ED453C"/>
    <w:rsid w:val="00ED5096"/>
    <w:rsid w:val="00ED52B4"/>
    <w:rsid w:val="00ED591E"/>
    <w:rsid w:val="00ED5E05"/>
    <w:rsid w:val="00ED6169"/>
    <w:rsid w:val="00ED64CF"/>
    <w:rsid w:val="00ED6B77"/>
    <w:rsid w:val="00ED6BEC"/>
    <w:rsid w:val="00ED719C"/>
    <w:rsid w:val="00ED7759"/>
    <w:rsid w:val="00EE0103"/>
    <w:rsid w:val="00EE0458"/>
    <w:rsid w:val="00EE0837"/>
    <w:rsid w:val="00EE0C9D"/>
    <w:rsid w:val="00EE0CB5"/>
    <w:rsid w:val="00EE0CB9"/>
    <w:rsid w:val="00EE0CBD"/>
    <w:rsid w:val="00EE1068"/>
    <w:rsid w:val="00EE123D"/>
    <w:rsid w:val="00EE1804"/>
    <w:rsid w:val="00EE1F59"/>
    <w:rsid w:val="00EE1FE5"/>
    <w:rsid w:val="00EE252A"/>
    <w:rsid w:val="00EE29EB"/>
    <w:rsid w:val="00EE2AB2"/>
    <w:rsid w:val="00EE2F4A"/>
    <w:rsid w:val="00EE3015"/>
    <w:rsid w:val="00EE30DC"/>
    <w:rsid w:val="00EE33BB"/>
    <w:rsid w:val="00EE3F48"/>
    <w:rsid w:val="00EE4047"/>
    <w:rsid w:val="00EE45DF"/>
    <w:rsid w:val="00EE4CB4"/>
    <w:rsid w:val="00EE4D11"/>
    <w:rsid w:val="00EE4E1D"/>
    <w:rsid w:val="00EE4E51"/>
    <w:rsid w:val="00EE50A0"/>
    <w:rsid w:val="00EE57F6"/>
    <w:rsid w:val="00EE604D"/>
    <w:rsid w:val="00EE6292"/>
    <w:rsid w:val="00EE63A4"/>
    <w:rsid w:val="00EE6502"/>
    <w:rsid w:val="00EE6599"/>
    <w:rsid w:val="00EE6DAB"/>
    <w:rsid w:val="00EE708D"/>
    <w:rsid w:val="00EE72DA"/>
    <w:rsid w:val="00EE77D7"/>
    <w:rsid w:val="00EE7A9F"/>
    <w:rsid w:val="00EF05E7"/>
    <w:rsid w:val="00EF0961"/>
    <w:rsid w:val="00EF12FB"/>
    <w:rsid w:val="00EF1329"/>
    <w:rsid w:val="00EF2120"/>
    <w:rsid w:val="00EF219A"/>
    <w:rsid w:val="00EF21A9"/>
    <w:rsid w:val="00EF267C"/>
    <w:rsid w:val="00EF2866"/>
    <w:rsid w:val="00EF2FD7"/>
    <w:rsid w:val="00EF4204"/>
    <w:rsid w:val="00EF42CA"/>
    <w:rsid w:val="00EF47C5"/>
    <w:rsid w:val="00EF4854"/>
    <w:rsid w:val="00EF4AD2"/>
    <w:rsid w:val="00EF511D"/>
    <w:rsid w:val="00EF555B"/>
    <w:rsid w:val="00EF58A9"/>
    <w:rsid w:val="00EF5FE7"/>
    <w:rsid w:val="00EF60B8"/>
    <w:rsid w:val="00EF630E"/>
    <w:rsid w:val="00EF6C60"/>
    <w:rsid w:val="00EF6E19"/>
    <w:rsid w:val="00EF6F05"/>
    <w:rsid w:val="00EF70A6"/>
    <w:rsid w:val="00EF75C2"/>
    <w:rsid w:val="00EF76BB"/>
    <w:rsid w:val="00EF788B"/>
    <w:rsid w:val="00EF7D3C"/>
    <w:rsid w:val="00F005D6"/>
    <w:rsid w:val="00F01932"/>
    <w:rsid w:val="00F01B1E"/>
    <w:rsid w:val="00F01C84"/>
    <w:rsid w:val="00F01D95"/>
    <w:rsid w:val="00F025FC"/>
    <w:rsid w:val="00F02D52"/>
    <w:rsid w:val="00F02D67"/>
    <w:rsid w:val="00F02EF4"/>
    <w:rsid w:val="00F03527"/>
    <w:rsid w:val="00F04716"/>
    <w:rsid w:val="00F04CA9"/>
    <w:rsid w:val="00F05206"/>
    <w:rsid w:val="00F0628A"/>
    <w:rsid w:val="00F06EDE"/>
    <w:rsid w:val="00F06F9A"/>
    <w:rsid w:val="00F0718B"/>
    <w:rsid w:val="00F07B76"/>
    <w:rsid w:val="00F1030C"/>
    <w:rsid w:val="00F10803"/>
    <w:rsid w:val="00F11394"/>
    <w:rsid w:val="00F11C4D"/>
    <w:rsid w:val="00F11EE3"/>
    <w:rsid w:val="00F1228D"/>
    <w:rsid w:val="00F1236C"/>
    <w:rsid w:val="00F12402"/>
    <w:rsid w:val="00F12675"/>
    <w:rsid w:val="00F127A2"/>
    <w:rsid w:val="00F127F4"/>
    <w:rsid w:val="00F128A1"/>
    <w:rsid w:val="00F12ACF"/>
    <w:rsid w:val="00F12EF9"/>
    <w:rsid w:val="00F134AA"/>
    <w:rsid w:val="00F13C0B"/>
    <w:rsid w:val="00F14161"/>
    <w:rsid w:val="00F1434A"/>
    <w:rsid w:val="00F14363"/>
    <w:rsid w:val="00F147C6"/>
    <w:rsid w:val="00F14B78"/>
    <w:rsid w:val="00F150AF"/>
    <w:rsid w:val="00F151AD"/>
    <w:rsid w:val="00F1524C"/>
    <w:rsid w:val="00F15434"/>
    <w:rsid w:val="00F156D6"/>
    <w:rsid w:val="00F1570F"/>
    <w:rsid w:val="00F158CE"/>
    <w:rsid w:val="00F15E03"/>
    <w:rsid w:val="00F165DF"/>
    <w:rsid w:val="00F167FD"/>
    <w:rsid w:val="00F16BCA"/>
    <w:rsid w:val="00F17AED"/>
    <w:rsid w:val="00F17B60"/>
    <w:rsid w:val="00F17DEF"/>
    <w:rsid w:val="00F17F61"/>
    <w:rsid w:val="00F20286"/>
    <w:rsid w:val="00F20875"/>
    <w:rsid w:val="00F20EA8"/>
    <w:rsid w:val="00F21A07"/>
    <w:rsid w:val="00F21B8A"/>
    <w:rsid w:val="00F21F4C"/>
    <w:rsid w:val="00F2248A"/>
    <w:rsid w:val="00F22704"/>
    <w:rsid w:val="00F22C11"/>
    <w:rsid w:val="00F23244"/>
    <w:rsid w:val="00F23968"/>
    <w:rsid w:val="00F23D9A"/>
    <w:rsid w:val="00F24087"/>
    <w:rsid w:val="00F240CB"/>
    <w:rsid w:val="00F2442C"/>
    <w:rsid w:val="00F24557"/>
    <w:rsid w:val="00F24703"/>
    <w:rsid w:val="00F247BE"/>
    <w:rsid w:val="00F24A0D"/>
    <w:rsid w:val="00F2500F"/>
    <w:rsid w:val="00F25752"/>
    <w:rsid w:val="00F25785"/>
    <w:rsid w:val="00F25DD4"/>
    <w:rsid w:val="00F25EEC"/>
    <w:rsid w:val="00F262AF"/>
    <w:rsid w:val="00F2631B"/>
    <w:rsid w:val="00F26445"/>
    <w:rsid w:val="00F279B6"/>
    <w:rsid w:val="00F27BFB"/>
    <w:rsid w:val="00F27F4B"/>
    <w:rsid w:val="00F27FA3"/>
    <w:rsid w:val="00F304A0"/>
    <w:rsid w:val="00F30851"/>
    <w:rsid w:val="00F30965"/>
    <w:rsid w:val="00F30BC5"/>
    <w:rsid w:val="00F30E44"/>
    <w:rsid w:val="00F317D9"/>
    <w:rsid w:val="00F31819"/>
    <w:rsid w:val="00F32373"/>
    <w:rsid w:val="00F32487"/>
    <w:rsid w:val="00F329CE"/>
    <w:rsid w:val="00F32F51"/>
    <w:rsid w:val="00F33213"/>
    <w:rsid w:val="00F33659"/>
    <w:rsid w:val="00F34108"/>
    <w:rsid w:val="00F34751"/>
    <w:rsid w:val="00F347F3"/>
    <w:rsid w:val="00F347FE"/>
    <w:rsid w:val="00F3488D"/>
    <w:rsid w:val="00F34D25"/>
    <w:rsid w:val="00F34F55"/>
    <w:rsid w:val="00F350D1"/>
    <w:rsid w:val="00F358EC"/>
    <w:rsid w:val="00F36237"/>
    <w:rsid w:val="00F36712"/>
    <w:rsid w:val="00F36CA3"/>
    <w:rsid w:val="00F37033"/>
    <w:rsid w:val="00F370FC"/>
    <w:rsid w:val="00F37195"/>
    <w:rsid w:val="00F376D6"/>
    <w:rsid w:val="00F4010E"/>
    <w:rsid w:val="00F40170"/>
    <w:rsid w:val="00F40187"/>
    <w:rsid w:val="00F4048C"/>
    <w:rsid w:val="00F40DC2"/>
    <w:rsid w:val="00F41B93"/>
    <w:rsid w:val="00F4230A"/>
    <w:rsid w:val="00F42ACD"/>
    <w:rsid w:val="00F42F24"/>
    <w:rsid w:val="00F43190"/>
    <w:rsid w:val="00F433A3"/>
    <w:rsid w:val="00F43626"/>
    <w:rsid w:val="00F438D2"/>
    <w:rsid w:val="00F43E6D"/>
    <w:rsid w:val="00F43F7A"/>
    <w:rsid w:val="00F447C4"/>
    <w:rsid w:val="00F45108"/>
    <w:rsid w:val="00F455FF"/>
    <w:rsid w:val="00F456E7"/>
    <w:rsid w:val="00F45AFF"/>
    <w:rsid w:val="00F45FC4"/>
    <w:rsid w:val="00F45FC5"/>
    <w:rsid w:val="00F468A7"/>
    <w:rsid w:val="00F46B62"/>
    <w:rsid w:val="00F46B8C"/>
    <w:rsid w:val="00F471EB"/>
    <w:rsid w:val="00F4720E"/>
    <w:rsid w:val="00F472CE"/>
    <w:rsid w:val="00F47510"/>
    <w:rsid w:val="00F47613"/>
    <w:rsid w:val="00F47D33"/>
    <w:rsid w:val="00F47E87"/>
    <w:rsid w:val="00F50000"/>
    <w:rsid w:val="00F502EF"/>
    <w:rsid w:val="00F50A91"/>
    <w:rsid w:val="00F50BCA"/>
    <w:rsid w:val="00F50D56"/>
    <w:rsid w:val="00F50D92"/>
    <w:rsid w:val="00F50DBC"/>
    <w:rsid w:val="00F51399"/>
    <w:rsid w:val="00F514D2"/>
    <w:rsid w:val="00F515FC"/>
    <w:rsid w:val="00F5182E"/>
    <w:rsid w:val="00F51A3E"/>
    <w:rsid w:val="00F520BA"/>
    <w:rsid w:val="00F5215F"/>
    <w:rsid w:val="00F52421"/>
    <w:rsid w:val="00F52553"/>
    <w:rsid w:val="00F52640"/>
    <w:rsid w:val="00F52DCE"/>
    <w:rsid w:val="00F533CE"/>
    <w:rsid w:val="00F53437"/>
    <w:rsid w:val="00F538A8"/>
    <w:rsid w:val="00F53FC2"/>
    <w:rsid w:val="00F551B6"/>
    <w:rsid w:val="00F55302"/>
    <w:rsid w:val="00F55C32"/>
    <w:rsid w:val="00F55C40"/>
    <w:rsid w:val="00F55D87"/>
    <w:rsid w:val="00F55FCA"/>
    <w:rsid w:val="00F563FF"/>
    <w:rsid w:val="00F5669F"/>
    <w:rsid w:val="00F56DAE"/>
    <w:rsid w:val="00F577F0"/>
    <w:rsid w:val="00F578E1"/>
    <w:rsid w:val="00F60202"/>
    <w:rsid w:val="00F6023A"/>
    <w:rsid w:val="00F60BA0"/>
    <w:rsid w:val="00F60D53"/>
    <w:rsid w:val="00F61266"/>
    <w:rsid w:val="00F6170F"/>
    <w:rsid w:val="00F617AE"/>
    <w:rsid w:val="00F6195D"/>
    <w:rsid w:val="00F619E7"/>
    <w:rsid w:val="00F61C5A"/>
    <w:rsid w:val="00F62C52"/>
    <w:rsid w:val="00F62E19"/>
    <w:rsid w:val="00F630AE"/>
    <w:rsid w:val="00F63D9B"/>
    <w:rsid w:val="00F64110"/>
    <w:rsid w:val="00F64114"/>
    <w:rsid w:val="00F6438A"/>
    <w:rsid w:val="00F64F4F"/>
    <w:rsid w:val="00F652C4"/>
    <w:rsid w:val="00F65356"/>
    <w:rsid w:val="00F654FD"/>
    <w:rsid w:val="00F659F5"/>
    <w:rsid w:val="00F66157"/>
    <w:rsid w:val="00F66232"/>
    <w:rsid w:val="00F6649A"/>
    <w:rsid w:val="00F6660B"/>
    <w:rsid w:val="00F66B45"/>
    <w:rsid w:val="00F66F85"/>
    <w:rsid w:val="00F6765B"/>
    <w:rsid w:val="00F67A83"/>
    <w:rsid w:val="00F67F8E"/>
    <w:rsid w:val="00F70760"/>
    <w:rsid w:val="00F70766"/>
    <w:rsid w:val="00F707D3"/>
    <w:rsid w:val="00F70B88"/>
    <w:rsid w:val="00F70B9B"/>
    <w:rsid w:val="00F70BE6"/>
    <w:rsid w:val="00F70C73"/>
    <w:rsid w:val="00F70CCC"/>
    <w:rsid w:val="00F710F6"/>
    <w:rsid w:val="00F71313"/>
    <w:rsid w:val="00F715AF"/>
    <w:rsid w:val="00F71972"/>
    <w:rsid w:val="00F71B0A"/>
    <w:rsid w:val="00F71DAA"/>
    <w:rsid w:val="00F72E64"/>
    <w:rsid w:val="00F72F96"/>
    <w:rsid w:val="00F73513"/>
    <w:rsid w:val="00F7396A"/>
    <w:rsid w:val="00F73BE4"/>
    <w:rsid w:val="00F73D8A"/>
    <w:rsid w:val="00F747A1"/>
    <w:rsid w:val="00F74806"/>
    <w:rsid w:val="00F74DD3"/>
    <w:rsid w:val="00F75FDB"/>
    <w:rsid w:val="00F7628E"/>
    <w:rsid w:val="00F76CAA"/>
    <w:rsid w:val="00F76E00"/>
    <w:rsid w:val="00F77083"/>
    <w:rsid w:val="00F7716E"/>
    <w:rsid w:val="00F772B9"/>
    <w:rsid w:val="00F7778A"/>
    <w:rsid w:val="00F779EF"/>
    <w:rsid w:val="00F77D4B"/>
    <w:rsid w:val="00F8007C"/>
    <w:rsid w:val="00F8094B"/>
    <w:rsid w:val="00F81FAD"/>
    <w:rsid w:val="00F8242B"/>
    <w:rsid w:val="00F82E70"/>
    <w:rsid w:val="00F834FF"/>
    <w:rsid w:val="00F83E7D"/>
    <w:rsid w:val="00F841FF"/>
    <w:rsid w:val="00F843ED"/>
    <w:rsid w:val="00F8482C"/>
    <w:rsid w:val="00F84C99"/>
    <w:rsid w:val="00F85259"/>
    <w:rsid w:val="00F85384"/>
    <w:rsid w:val="00F85413"/>
    <w:rsid w:val="00F85924"/>
    <w:rsid w:val="00F8593C"/>
    <w:rsid w:val="00F860E1"/>
    <w:rsid w:val="00F8611D"/>
    <w:rsid w:val="00F862AD"/>
    <w:rsid w:val="00F86495"/>
    <w:rsid w:val="00F86599"/>
    <w:rsid w:val="00F87862"/>
    <w:rsid w:val="00F87AF5"/>
    <w:rsid w:val="00F902B0"/>
    <w:rsid w:val="00F90870"/>
    <w:rsid w:val="00F908F1"/>
    <w:rsid w:val="00F90A9F"/>
    <w:rsid w:val="00F90FF6"/>
    <w:rsid w:val="00F91468"/>
    <w:rsid w:val="00F91999"/>
    <w:rsid w:val="00F9239A"/>
    <w:rsid w:val="00F92427"/>
    <w:rsid w:val="00F926AC"/>
    <w:rsid w:val="00F92872"/>
    <w:rsid w:val="00F92AD8"/>
    <w:rsid w:val="00F931AD"/>
    <w:rsid w:val="00F93379"/>
    <w:rsid w:val="00F93395"/>
    <w:rsid w:val="00F941F5"/>
    <w:rsid w:val="00F9432E"/>
    <w:rsid w:val="00F948EC"/>
    <w:rsid w:val="00F94C66"/>
    <w:rsid w:val="00F94DC5"/>
    <w:rsid w:val="00F951BE"/>
    <w:rsid w:val="00F95251"/>
    <w:rsid w:val="00F95446"/>
    <w:rsid w:val="00F95468"/>
    <w:rsid w:val="00F95FDD"/>
    <w:rsid w:val="00F9601B"/>
    <w:rsid w:val="00F966EB"/>
    <w:rsid w:val="00F97690"/>
    <w:rsid w:val="00F9774C"/>
    <w:rsid w:val="00F97C51"/>
    <w:rsid w:val="00FA0084"/>
    <w:rsid w:val="00FA0A1C"/>
    <w:rsid w:val="00FA0B6C"/>
    <w:rsid w:val="00FA0CAD"/>
    <w:rsid w:val="00FA140E"/>
    <w:rsid w:val="00FA1584"/>
    <w:rsid w:val="00FA1784"/>
    <w:rsid w:val="00FA178F"/>
    <w:rsid w:val="00FA19E9"/>
    <w:rsid w:val="00FA1F89"/>
    <w:rsid w:val="00FA1FE8"/>
    <w:rsid w:val="00FA2078"/>
    <w:rsid w:val="00FA2A72"/>
    <w:rsid w:val="00FA3249"/>
    <w:rsid w:val="00FA38C6"/>
    <w:rsid w:val="00FA398D"/>
    <w:rsid w:val="00FA3A8D"/>
    <w:rsid w:val="00FA3C05"/>
    <w:rsid w:val="00FA42B2"/>
    <w:rsid w:val="00FA42D6"/>
    <w:rsid w:val="00FA42FD"/>
    <w:rsid w:val="00FA445F"/>
    <w:rsid w:val="00FA4514"/>
    <w:rsid w:val="00FA48FF"/>
    <w:rsid w:val="00FA4D9A"/>
    <w:rsid w:val="00FA5179"/>
    <w:rsid w:val="00FA55D4"/>
    <w:rsid w:val="00FA5626"/>
    <w:rsid w:val="00FA584C"/>
    <w:rsid w:val="00FA5B1C"/>
    <w:rsid w:val="00FA6229"/>
    <w:rsid w:val="00FA6387"/>
    <w:rsid w:val="00FA676E"/>
    <w:rsid w:val="00FA6E70"/>
    <w:rsid w:val="00FA7221"/>
    <w:rsid w:val="00FA7318"/>
    <w:rsid w:val="00FB08F9"/>
    <w:rsid w:val="00FB0CD4"/>
    <w:rsid w:val="00FB0F56"/>
    <w:rsid w:val="00FB13E7"/>
    <w:rsid w:val="00FB1651"/>
    <w:rsid w:val="00FB1962"/>
    <w:rsid w:val="00FB1C4D"/>
    <w:rsid w:val="00FB2190"/>
    <w:rsid w:val="00FB2370"/>
    <w:rsid w:val="00FB25A7"/>
    <w:rsid w:val="00FB2CFF"/>
    <w:rsid w:val="00FB2D39"/>
    <w:rsid w:val="00FB2DC2"/>
    <w:rsid w:val="00FB3503"/>
    <w:rsid w:val="00FB350B"/>
    <w:rsid w:val="00FB3799"/>
    <w:rsid w:val="00FB3853"/>
    <w:rsid w:val="00FB4536"/>
    <w:rsid w:val="00FB4B42"/>
    <w:rsid w:val="00FB520C"/>
    <w:rsid w:val="00FB5309"/>
    <w:rsid w:val="00FB53B1"/>
    <w:rsid w:val="00FB556D"/>
    <w:rsid w:val="00FB5CD9"/>
    <w:rsid w:val="00FB5DD1"/>
    <w:rsid w:val="00FB60E8"/>
    <w:rsid w:val="00FB64C8"/>
    <w:rsid w:val="00FB66D8"/>
    <w:rsid w:val="00FB6FBB"/>
    <w:rsid w:val="00FB711C"/>
    <w:rsid w:val="00FB71FF"/>
    <w:rsid w:val="00FB7293"/>
    <w:rsid w:val="00FB7350"/>
    <w:rsid w:val="00FB7B76"/>
    <w:rsid w:val="00FB7C40"/>
    <w:rsid w:val="00FB7DD1"/>
    <w:rsid w:val="00FB7F53"/>
    <w:rsid w:val="00FC0389"/>
    <w:rsid w:val="00FC0C90"/>
    <w:rsid w:val="00FC0D9C"/>
    <w:rsid w:val="00FC1242"/>
    <w:rsid w:val="00FC1D74"/>
    <w:rsid w:val="00FC2000"/>
    <w:rsid w:val="00FC2866"/>
    <w:rsid w:val="00FC2AA9"/>
    <w:rsid w:val="00FC33E8"/>
    <w:rsid w:val="00FC3DD0"/>
    <w:rsid w:val="00FC47B9"/>
    <w:rsid w:val="00FC48DB"/>
    <w:rsid w:val="00FC4DF9"/>
    <w:rsid w:val="00FC564F"/>
    <w:rsid w:val="00FC578B"/>
    <w:rsid w:val="00FC59B3"/>
    <w:rsid w:val="00FC6317"/>
    <w:rsid w:val="00FC672D"/>
    <w:rsid w:val="00FC6793"/>
    <w:rsid w:val="00FC692D"/>
    <w:rsid w:val="00FC6965"/>
    <w:rsid w:val="00FC6A9A"/>
    <w:rsid w:val="00FC7263"/>
    <w:rsid w:val="00FC7487"/>
    <w:rsid w:val="00FC76E1"/>
    <w:rsid w:val="00FC7EA5"/>
    <w:rsid w:val="00FD009F"/>
    <w:rsid w:val="00FD0239"/>
    <w:rsid w:val="00FD02E6"/>
    <w:rsid w:val="00FD0375"/>
    <w:rsid w:val="00FD05F5"/>
    <w:rsid w:val="00FD0726"/>
    <w:rsid w:val="00FD0DAB"/>
    <w:rsid w:val="00FD11E9"/>
    <w:rsid w:val="00FD146F"/>
    <w:rsid w:val="00FD154D"/>
    <w:rsid w:val="00FD1B59"/>
    <w:rsid w:val="00FD21D1"/>
    <w:rsid w:val="00FD22BA"/>
    <w:rsid w:val="00FD2531"/>
    <w:rsid w:val="00FD289C"/>
    <w:rsid w:val="00FD29C5"/>
    <w:rsid w:val="00FD30BF"/>
    <w:rsid w:val="00FD313F"/>
    <w:rsid w:val="00FD3694"/>
    <w:rsid w:val="00FD39BA"/>
    <w:rsid w:val="00FD3A91"/>
    <w:rsid w:val="00FD405A"/>
    <w:rsid w:val="00FD4407"/>
    <w:rsid w:val="00FD5C77"/>
    <w:rsid w:val="00FD5E89"/>
    <w:rsid w:val="00FD5F53"/>
    <w:rsid w:val="00FD6357"/>
    <w:rsid w:val="00FD638A"/>
    <w:rsid w:val="00FD69A3"/>
    <w:rsid w:val="00FD6D6B"/>
    <w:rsid w:val="00FD76D8"/>
    <w:rsid w:val="00FD7A48"/>
    <w:rsid w:val="00FD7B88"/>
    <w:rsid w:val="00FE003B"/>
    <w:rsid w:val="00FE09FB"/>
    <w:rsid w:val="00FE11D1"/>
    <w:rsid w:val="00FE1A17"/>
    <w:rsid w:val="00FE1BD5"/>
    <w:rsid w:val="00FE1FE1"/>
    <w:rsid w:val="00FE201B"/>
    <w:rsid w:val="00FE2432"/>
    <w:rsid w:val="00FE2480"/>
    <w:rsid w:val="00FE2EA7"/>
    <w:rsid w:val="00FE2F70"/>
    <w:rsid w:val="00FE325B"/>
    <w:rsid w:val="00FE326A"/>
    <w:rsid w:val="00FE3DC6"/>
    <w:rsid w:val="00FE3E83"/>
    <w:rsid w:val="00FE4350"/>
    <w:rsid w:val="00FE50B7"/>
    <w:rsid w:val="00FE536A"/>
    <w:rsid w:val="00FE6110"/>
    <w:rsid w:val="00FE6AFC"/>
    <w:rsid w:val="00FE74B7"/>
    <w:rsid w:val="00FE7812"/>
    <w:rsid w:val="00FE7D74"/>
    <w:rsid w:val="00FF0212"/>
    <w:rsid w:val="00FF0428"/>
    <w:rsid w:val="00FF04C6"/>
    <w:rsid w:val="00FF0711"/>
    <w:rsid w:val="00FF0774"/>
    <w:rsid w:val="00FF08D0"/>
    <w:rsid w:val="00FF09EA"/>
    <w:rsid w:val="00FF0BD0"/>
    <w:rsid w:val="00FF168B"/>
    <w:rsid w:val="00FF1B26"/>
    <w:rsid w:val="00FF1F12"/>
    <w:rsid w:val="00FF21F8"/>
    <w:rsid w:val="00FF26A8"/>
    <w:rsid w:val="00FF2E21"/>
    <w:rsid w:val="00FF2E6E"/>
    <w:rsid w:val="00FF31FB"/>
    <w:rsid w:val="00FF3498"/>
    <w:rsid w:val="00FF391C"/>
    <w:rsid w:val="00FF4D6B"/>
    <w:rsid w:val="00FF4EE3"/>
    <w:rsid w:val="00FF4F43"/>
    <w:rsid w:val="00FF52DB"/>
    <w:rsid w:val="00FF55B8"/>
    <w:rsid w:val="00FF5736"/>
    <w:rsid w:val="00FF58A2"/>
    <w:rsid w:val="00FF58B0"/>
    <w:rsid w:val="00FF5C4E"/>
    <w:rsid w:val="00FF6338"/>
    <w:rsid w:val="00FF65D5"/>
    <w:rsid w:val="00FF6FFD"/>
    <w:rsid w:val="00FF7934"/>
    <w:rsid w:val="00FF7C51"/>
    <w:rsid w:val="00FF7EC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iPriority="0" w:unhideWhenUsed="0" w:qFormat="1"/>
    <w:lsdException w:name="table of figures" w:locked="1" w:semiHidden="0" w:uiPriority="0" w:unhideWhenUsed="0"/>
    <w:lsdException w:name="end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01D"/>
    <w:pPr>
      <w:adjustRightInd w:val="0"/>
      <w:textAlignment w:val="baseline"/>
    </w:pPr>
    <w:rPr>
      <w:kern w:val="0"/>
      <w:sz w:val="28"/>
      <w:szCs w:val="20"/>
    </w:rPr>
  </w:style>
  <w:style w:type="paragraph" w:styleId="Heading1">
    <w:name w:val="heading 1"/>
    <w:basedOn w:val="702GF--1"/>
    <w:next w:val="702GF--5"/>
    <w:link w:val="Heading1Char"/>
    <w:uiPriority w:val="99"/>
    <w:qFormat/>
    <w:rsid w:val="001F3CA9"/>
    <w:pPr>
      <w:numPr>
        <w:numId w:val="32"/>
      </w:numPr>
      <w:ind w:left="0" w:firstLine="0"/>
    </w:pPr>
  </w:style>
  <w:style w:type="paragraph" w:styleId="Heading2">
    <w:name w:val="heading 2"/>
    <w:basedOn w:val="Normal"/>
    <w:next w:val="Normal"/>
    <w:link w:val="Heading2Char"/>
    <w:uiPriority w:val="99"/>
    <w:qFormat/>
    <w:rsid w:val="00F710F6"/>
    <w:pPr>
      <w:keepNext/>
      <w:keepLines/>
      <w:numPr>
        <w:ilvl w:val="1"/>
        <w:numId w:val="32"/>
      </w:numPr>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F710F6"/>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B80241"/>
    <w:pPr>
      <w:keepNext/>
      <w:keepLines/>
      <w:spacing w:before="280" w:after="290" w:line="376" w:lineRule="auto"/>
      <w:outlineLvl w:val="3"/>
    </w:pPr>
    <w:rPr>
      <w:rFonts w:ascii="Arial" w:eastAsia="黑体" w:hAnsi="Arial"/>
      <w:b/>
      <w:bCs/>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FBA"/>
    <w:rPr>
      <w:b/>
      <w:bCs/>
      <w:kern w:val="44"/>
      <w:sz w:val="44"/>
      <w:szCs w:val="44"/>
    </w:rPr>
  </w:style>
  <w:style w:type="character" w:customStyle="1" w:styleId="Heading2Char">
    <w:name w:val="Heading 2 Char"/>
    <w:basedOn w:val="DefaultParagraphFont"/>
    <w:link w:val="Heading2"/>
    <w:uiPriority w:val="99"/>
    <w:locked/>
    <w:rsid w:val="00F710F6"/>
    <w:rPr>
      <w:rFonts w:ascii="Cambria" w:hAnsi="Cambria" w:cs="Times New Roman"/>
      <w:b/>
      <w:bCs/>
      <w:sz w:val="32"/>
      <w:szCs w:val="32"/>
    </w:rPr>
  </w:style>
  <w:style w:type="character" w:customStyle="1" w:styleId="Heading3Char">
    <w:name w:val="Heading 3 Char"/>
    <w:basedOn w:val="DefaultParagraphFont"/>
    <w:link w:val="Heading3"/>
    <w:uiPriority w:val="99"/>
    <w:semiHidden/>
    <w:locked/>
    <w:rsid w:val="00F710F6"/>
    <w:rPr>
      <w:rFonts w:cs="Times New Roman"/>
      <w:b/>
      <w:bCs/>
      <w:sz w:val="32"/>
      <w:szCs w:val="32"/>
    </w:rPr>
  </w:style>
  <w:style w:type="character" w:customStyle="1" w:styleId="Heading4Char">
    <w:name w:val="Heading 4 Char"/>
    <w:basedOn w:val="DefaultParagraphFont"/>
    <w:link w:val="Heading4"/>
    <w:uiPriority w:val="9"/>
    <w:semiHidden/>
    <w:rsid w:val="00966FBA"/>
    <w:rPr>
      <w:rFonts w:asciiTheme="majorHAnsi" w:eastAsiaTheme="majorEastAsia" w:hAnsiTheme="majorHAnsi" w:cstheme="majorBidi"/>
      <w:b/>
      <w:bCs/>
      <w:kern w:val="0"/>
      <w:sz w:val="28"/>
      <w:szCs w:val="28"/>
    </w:rPr>
  </w:style>
  <w:style w:type="paragraph" w:customStyle="1" w:styleId="702GF--1">
    <w:name w:val="702GF报告-正文-1级标题"/>
    <w:next w:val="702GF--5"/>
    <w:uiPriority w:val="99"/>
    <w:rsid w:val="0089308B"/>
    <w:pPr>
      <w:numPr>
        <w:numId w:val="3"/>
      </w:numPr>
      <w:spacing w:before="360" w:line="360" w:lineRule="atLeast"/>
      <w:outlineLvl w:val="0"/>
    </w:pPr>
    <w:rPr>
      <w:rFonts w:ascii="黑体" w:eastAsia="黑体"/>
      <w:kern w:val="0"/>
      <w:sz w:val="28"/>
      <w:szCs w:val="20"/>
    </w:rPr>
  </w:style>
  <w:style w:type="paragraph" w:customStyle="1" w:styleId="702GF--5">
    <w:name w:val="702GF报告-正文-内容"/>
    <w:link w:val="702GF--Char"/>
    <w:uiPriority w:val="99"/>
    <w:rsid w:val="00460ABE"/>
    <w:pPr>
      <w:spacing w:line="360" w:lineRule="atLeast"/>
      <w:ind w:firstLineChars="200" w:firstLine="200"/>
      <w:jc w:val="both"/>
    </w:pPr>
    <w:rPr>
      <w:rFonts w:ascii="宋体"/>
      <w:kern w:val="0"/>
      <w:szCs w:val="20"/>
    </w:rPr>
  </w:style>
  <w:style w:type="paragraph" w:styleId="Footer">
    <w:name w:val="footer"/>
    <w:basedOn w:val="Normal"/>
    <w:link w:val="FooterChar"/>
    <w:uiPriority w:val="99"/>
    <w:rsid w:val="00BA301D"/>
    <w:pPr>
      <w:tabs>
        <w:tab w:val="center" w:pos="4153"/>
        <w:tab w:val="right" w:pos="8306"/>
      </w:tabs>
    </w:pPr>
    <w:rPr>
      <w:sz w:val="18"/>
    </w:rPr>
  </w:style>
  <w:style w:type="character" w:customStyle="1" w:styleId="FooterChar">
    <w:name w:val="Footer Char"/>
    <w:basedOn w:val="DefaultParagraphFont"/>
    <w:link w:val="Footer"/>
    <w:uiPriority w:val="99"/>
    <w:locked/>
    <w:rsid w:val="00213CE2"/>
    <w:rPr>
      <w:rFonts w:cs="Times New Roman"/>
      <w:sz w:val="18"/>
    </w:rPr>
  </w:style>
  <w:style w:type="paragraph" w:customStyle="1" w:styleId="702GF--6">
    <w:name w:val="702GF报告-正文-表序表题"/>
    <w:next w:val="702GF--5"/>
    <w:uiPriority w:val="99"/>
    <w:semiHidden/>
    <w:rsid w:val="001F3CA9"/>
    <w:pPr>
      <w:spacing w:before="240" w:after="240" w:line="360" w:lineRule="atLeast"/>
      <w:jc w:val="center"/>
    </w:pPr>
    <w:rPr>
      <w:rFonts w:eastAsia="黑体"/>
      <w:kern w:val="0"/>
      <w:szCs w:val="20"/>
    </w:rPr>
  </w:style>
  <w:style w:type="paragraph" w:customStyle="1" w:styleId="702GF--7">
    <w:name w:val="702GF报告-正文-表文"/>
    <w:link w:val="702GF--Char0"/>
    <w:uiPriority w:val="99"/>
    <w:rsid w:val="001F3CA9"/>
    <w:pPr>
      <w:jc w:val="center"/>
    </w:pPr>
    <w:rPr>
      <w:kern w:val="0"/>
      <w:sz w:val="18"/>
      <w:szCs w:val="20"/>
    </w:rPr>
  </w:style>
  <w:style w:type="character" w:styleId="PageNumber">
    <w:name w:val="page number"/>
    <w:basedOn w:val="DefaultParagraphFont"/>
    <w:uiPriority w:val="99"/>
    <w:rsid w:val="00BA301D"/>
    <w:rPr>
      <w:rFonts w:cs="Times New Roman"/>
    </w:rPr>
  </w:style>
  <w:style w:type="paragraph" w:customStyle="1" w:styleId="702GF--8">
    <w:name w:val="702GF报告-正文-图序图题"/>
    <w:next w:val="702GF--5"/>
    <w:uiPriority w:val="99"/>
    <w:semiHidden/>
    <w:rsid w:val="001F3CA9"/>
    <w:pPr>
      <w:spacing w:before="240" w:after="240" w:line="360" w:lineRule="auto"/>
      <w:jc w:val="center"/>
    </w:pPr>
    <w:rPr>
      <w:rFonts w:eastAsia="黑体"/>
      <w:kern w:val="0"/>
      <w:szCs w:val="20"/>
    </w:rPr>
  </w:style>
  <w:style w:type="paragraph" w:customStyle="1" w:styleId="702GF--2">
    <w:name w:val="702GF报告-正文-2级标题"/>
    <w:next w:val="702GF--5"/>
    <w:uiPriority w:val="99"/>
    <w:rsid w:val="0089308B"/>
    <w:pPr>
      <w:numPr>
        <w:ilvl w:val="1"/>
        <w:numId w:val="3"/>
      </w:numPr>
      <w:spacing w:before="360" w:line="240" w:lineRule="atLeast"/>
      <w:outlineLvl w:val="1"/>
    </w:pPr>
    <w:rPr>
      <w:rFonts w:ascii="黑体" w:eastAsia="黑体"/>
      <w:kern w:val="0"/>
      <w:szCs w:val="20"/>
    </w:rPr>
  </w:style>
  <w:style w:type="paragraph" w:customStyle="1" w:styleId="702GF--9">
    <w:name w:val="702GF报告-参考文献-标题"/>
    <w:next w:val="702GF--"/>
    <w:uiPriority w:val="99"/>
    <w:rsid w:val="001F3CA9"/>
    <w:pPr>
      <w:pageBreakBefore/>
      <w:spacing w:before="360" w:after="360" w:line="360" w:lineRule="auto"/>
      <w:jc w:val="center"/>
      <w:outlineLvl w:val="0"/>
    </w:pPr>
    <w:rPr>
      <w:rFonts w:ascii="黑体" w:eastAsia="黑体"/>
      <w:spacing w:val="160"/>
      <w:kern w:val="0"/>
      <w:szCs w:val="20"/>
    </w:rPr>
  </w:style>
  <w:style w:type="paragraph" w:customStyle="1" w:styleId="702GF--">
    <w:name w:val="702GF报告-参考文献-条目"/>
    <w:link w:val="702GF--Char1"/>
    <w:uiPriority w:val="99"/>
    <w:rsid w:val="005740AC"/>
    <w:pPr>
      <w:numPr>
        <w:numId w:val="1"/>
      </w:numPr>
      <w:spacing w:line="360" w:lineRule="atLeast"/>
    </w:pPr>
    <w:rPr>
      <w:rFonts w:ascii="黑体"/>
      <w:kern w:val="0"/>
      <w:sz w:val="18"/>
      <w:szCs w:val="20"/>
    </w:rPr>
  </w:style>
  <w:style w:type="paragraph" w:styleId="TOC1">
    <w:name w:val="toc 1"/>
    <w:basedOn w:val="Normal"/>
    <w:autoRedefine/>
    <w:uiPriority w:val="99"/>
    <w:rsid w:val="00640A68"/>
    <w:pPr>
      <w:tabs>
        <w:tab w:val="left" w:pos="420"/>
        <w:tab w:val="right" w:leader="dot" w:pos="8789"/>
      </w:tabs>
      <w:adjustRightInd/>
      <w:textAlignment w:val="auto"/>
    </w:pPr>
    <w:rPr>
      <w:sz w:val="21"/>
    </w:rPr>
  </w:style>
  <w:style w:type="paragraph" w:customStyle="1" w:styleId="702GF--a">
    <w:name w:val="702GF报告-总篇目-标题"/>
    <w:next w:val="702GF--b"/>
    <w:uiPriority w:val="99"/>
    <w:rsid w:val="001F3CA9"/>
    <w:pPr>
      <w:pageBreakBefore/>
      <w:spacing w:before="120" w:after="120" w:line="360" w:lineRule="auto"/>
      <w:jc w:val="center"/>
      <w:outlineLvl w:val="0"/>
    </w:pPr>
    <w:rPr>
      <w:rFonts w:ascii="黑体" w:eastAsia="黑体"/>
      <w:kern w:val="0"/>
      <w:sz w:val="28"/>
      <w:szCs w:val="20"/>
    </w:rPr>
  </w:style>
  <w:style w:type="paragraph" w:customStyle="1" w:styleId="702GF--b">
    <w:name w:val="702GF报告-总篇目-内容"/>
    <w:basedOn w:val="702GF--5"/>
    <w:uiPriority w:val="99"/>
    <w:rsid w:val="001F3CA9"/>
    <w:pPr>
      <w:ind w:firstLine="420"/>
    </w:pPr>
  </w:style>
  <w:style w:type="paragraph" w:styleId="TableofFigures">
    <w:name w:val="table of figures"/>
    <w:basedOn w:val="Normal"/>
    <w:next w:val="702GF--c"/>
    <w:uiPriority w:val="99"/>
    <w:rsid w:val="00B36E9C"/>
    <w:pPr>
      <w:adjustRightInd/>
      <w:textAlignment w:val="auto"/>
    </w:pPr>
    <w:rPr>
      <w:sz w:val="21"/>
    </w:rPr>
  </w:style>
  <w:style w:type="paragraph" w:customStyle="1" w:styleId="702GF--c">
    <w:name w:val="702GF报告-插图附表-内容"/>
    <w:uiPriority w:val="99"/>
    <w:semiHidden/>
    <w:rsid w:val="001F3CA9"/>
    <w:pPr>
      <w:spacing w:line="320" w:lineRule="atLeast"/>
      <w:jc w:val="both"/>
    </w:pPr>
    <w:rPr>
      <w:rFonts w:ascii="宋体"/>
      <w:kern w:val="0"/>
      <w:szCs w:val="20"/>
    </w:rPr>
  </w:style>
  <w:style w:type="character" w:styleId="Hyperlink">
    <w:name w:val="Hyperlink"/>
    <w:basedOn w:val="DefaultParagraphFont"/>
    <w:uiPriority w:val="99"/>
    <w:rsid w:val="001F3CA9"/>
    <w:rPr>
      <w:rFonts w:cs="Times New Roman"/>
      <w:color w:val="0000FF"/>
      <w:u w:val="single"/>
    </w:rPr>
  </w:style>
  <w:style w:type="paragraph" w:customStyle="1" w:styleId="702GF--d">
    <w:name w:val="702GF报告-插图附表-标题"/>
    <w:next w:val="702GF--5"/>
    <w:uiPriority w:val="99"/>
    <w:rsid w:val="00C90900"/>
    <w:pPr>
      <w:spacing w:before="360" w:after="360" w:line="320" w:lineRule="atLeast"/>
      <w:ind w:firstLine="420"/>
      <w:jc w:val="center"/>
      <w:outlineLvl w:val="1"/>
    </w:pPr>
    <w:rPr>
      <w:rFonts w:ascii="黑体" w:eastAsia="黑体"/>
      <w:kern w:val="0"/>
      <w:sz w:val="28"/>
      <w:szCs w:val="20"/>
    </w:rPr>
  </w:style>
  <w:style w:type="paragraph" w:customStyle="1" w:styleId="702GF--e">
    <w:name w:val="702GF报告-符号缩略词-标题"/>
    <w:next w:val="702GF--f"/>
    <w:uiPriority w:val="99"/>
    <w:rsid w:val="00C90900"/>
    <w:pPr>
      <w:spacing w:before="360" w:after="360" w:line="320" w:lineRule="atLeast"/>
      <w:ind w:firstLine="23"/>
      <w:jc w:val="center"/>
      <w:outlineLvl w:val="1"/>
    </w:pPr>
    <w:rPr>
      <w:rFonts w:ascii="黑体" w:eastAsia="黑体"/>
      <w:kern w:val="0"/>
      <w:sz w:val="28"/>
      <w:szCs w:val="20"/>
    </w:rPr>
  </w:style>
  <w:style w:type="paragraph" w:customStyle="1" w:styleId="702GF--f">
    <w:name w:val="702GF报告-符号缩略词-内容"/>
    <w:link w:val="702GF--Char2"/>
    <w:uiPriority w:val="99"/>
    <w:rsid w:val="001F3CA9"/>
    <w:pPr>
      <w:spacing w:line="320" w:lineRule="atLeast"/>
      <w:jc w:val="both"/>
    </w:pPr>
    <w:rPr>
      <w:rFonts w:ascii="宋体"/>
      <w:kern w:val="0"/>
      <w:szCs w:val="20"/>
    </w:rPr>
  </w:style>
  <w:style w:type="paragraph" w:customStyle="1" w:styleId="702GF--f0">
    <w:name w:val="702GF报告-附录-标题"/>
    <w:next w:val="702GF--0"/>
    <w:uiPriority w:val="99"/>
    <w:rsid w:val="001F3CA9"/>
    <w:pPr>
      <w:pageBreakBefore/>
      <w:spacing w:after="360"/>
      <w:jc w:val="center"/>
      <w:outlineLvl w:val="0"/>
    </w:pPr>
    <w:rPr>
      <w:rFonts w:ascii="黑体" w:eastAsia="黑体"/>
      <w:kern w:val="0"/>
      <w:sz w:val="28"/>
      <w:szCs w:val="20"/>
    </w:rPr>
  </w:style>
  <w:style w:type="paragraph" w:customStyle="1" w:styleId="702GF--0">
    <w:name w:val="702GF报告-附录-条目"/>
    <w:uiPriority w:val="99"/>
    <w:rsid w:val="001F3CA9"/>
    <w:pPr>
      <w:numPr>
        <w:numId w:val="2"/>
      </w:numPr>
      <w:tabs>
        <w:tab w:val="clear" w:pos="420"/>
        <w:tab w:val="num" w:pos="425"/>
      </w:tabs>
      <w:spacing w:line="360" w:lineRule="exact"/>
      <w:ind w:left="425" w:hanging="425"/>
    </w:pPr>
    <w:rPr>
      <w:rFonts w:ascii="黑体"/>
      <w:kern w:val="0"/>
      <w:sz w:val="18"/>
      <w:szCs w:val="20"/>
    </w:rPr>
  </w:style>
  <w:style w:type="paragraph" w:customStyle="1" w:styleId="702GF--f1">
    <w:name w:val="702GF报告-结论-标题"/>
    <w:next w:val="702GF--5"/>
    <w:uiPriority w:val="99"/>
    <w:rsid w:val="001F3CA9"/>
    <w:pPr>
      <w:outlineLvl w:val="0"/>
    </w:pPr>
    <w:rPr>
      <w:rFonts w:ascii="黑体" w:eastAsia="黑体"/>
      <w:kern w:val="0"/>
      <w:sz w:val="28"/>
      <w:szCs w:val="20"/>
    </w:rPr>
  </w:style>
  <w:style w:type="paragraph" w:customStyle="1" w:styleId="702GF--f2">
    <w:name w:val="702GF报告-目次-标题"/>
    <w:next w:val="TOC1"/>
    <w:uiPriority w:val="99"/>
    <w:rsid w:val="00C90900"/>
    <w:pPr>
      <w:spacing w:before="360" w:after="360"/>
      <w:jc w:val="center"/>
      <w:outlineLvl w:val="1"/>
    </w:pPr>
    <w:rPr>
      <w:rFonts w:ascii="黑体" w:eastAsia="黑体"/>
      <w:kern w:val="0"/>
      <w:sz w:val="28"/>
      <w:szCs w:val="20"/>
    </w:rPr>
  </w:style>
  <w:style w:type="paragraph" w:customStyle="1" w:styleId="702GF--f3">
    <w:name w:val="702GF报告-致谢-标题"/>
    <w:next w:val="702GF--5"/>
    <w:uiPriority w:val="99"/>
    <w:rsid w:val="001F3CA9"/>
    <w:pPr>
      <w:spacing w:beforeLines="100" w:line="360" w:lineRule="exact"/>
      <w:outlineLvl w:val="0"/>
    </w:pPr>
    <w:rPr>
      <w:rFonts w:eastAsia="黑体"/>
      <w:kern w:val="0"/>
      <w:sz w:val="28"/>
      <w:szCs w:val="20"/>
    </w:rPr>
  </w:style>
  <w:style w:type="paragraph" w:customStyle="1" w:styleId="702GF--f4">
    <w:name w:val="702GF报告-正文-引言"/>
    <w:next w:val="702GF--5"/>
    <w:uiPriority w:val="99"/>
    <w:rsid w:val="001F3CA9"/>
    <w:pPr>
      <w:outlineLvl w:val="0"/>
    </w:pPr>
    <w:rPr>
      <w:rFonts w:ascii="黑体" w:eastAsia="黑体"/>
      <w:kern w:val="0"/>
      <w:sz w:val="28"/>
      <w:szCs w:val="28"/>
    </w:rPr>
  </w:style>
  <w:style w:type="paragraph" w:customStyle="1" w:styleId="702GF--f5">
    <w:name w:val="702GF报告-正文-图"/>
    <w:next w:val="702GF--8"/>
    <w:link w:val="702GF--Char3"/>
    <w:uiPriority w:val="99"/>
    <w:rsid w:val="001F3CA9"/>
    <w:pPr>
      <w:keepNext/>
      <w:jc w:val="center"/>
    </w:pPr>
    <w:rPr>
      <w:rFonts w:ascii="宋体"/>
      <w:kern w:val="0"/>
      <w:szCs w:val="20"/>
    </w:rPr>
  </w:style>
  <w:style w:type="character" w:customStyle="1" w:styleId="702GF--Char3">
    <w:name w:val="702GF报告-正文-图 Char"/>
    <w:basedOn w:val="DefaultParagraphFont"/>
    <w:link w:val="702GF--f5"/>
    <w:uiPriority w:val="99"/>
    <w:locked/>
    <w:rsid w:val="005B0AA8"/>
    <w:rPr>
      <w:rFonts w:ascii="宋体" w:cs="Times New Roman"/>
      <w:sz w:val="21"/>
      <w:lang w:val="en-US" w:eastAsia="zh-CN" w:bidi="ar-SA"/>
    </w:rPr>
  </w:style>
  <w:style w:type="paragraph" w:customStyle="1" w:styleId="702GF--3">
    <w:name w:val="702GF报告-正文-3级标题"/>
    <w:next w:val="702GF--5"/>
    <w:uiPriority w:val="99"/>
    <w:rsid w:val="0089308B"/>
    <w:pPr>
      <w:numPr>
        <w:ilvl w:val="2"/>
        <w:numId w:val="3"/>
      </w:numPr>
      <w:spacing w:before="360" w:line="240" w:lineRule="exact"/>
      <w:outlineLvl w:val="2"/>
    </w:pPr>
    <w:rPr>
      <w:rFonts w:ascii="黑体" w:eastAsia="黑体"/>
      <w:kern w:val="0"/>
      <w:szCs w:val="20"/>
    </w:rPr>
  </w:style>
  <w:style w:type="paragraph" w:customStyle="1" w:styleId="702GF--4">
    <w:name w:val="702GF报告-正文-4级标题"/>
    <w:next w:val="702GF--5"/>
    <w:uiPriority w:val="99"/>
    <w:rsid w:val="0089308B"/>
    <w:pPr>
      <w:numPr>
        <w:ilvl w:val="3"/>
        <w:numId w:val="3"/>
      </w:numPr>
      <w:spacing w:before="360" w:line="240" w:lineRule="exact"/>
      <w:outlineLvl w:val="3"/>
    </w:pPr>
    <w:rPr>
      <w:rFonts w:ascii="黑体" w:eastAsia="黑体"/>
      <w:kern w:val="0"/>
      <w:szCs w:val="20"/>
    </w:rPr>
  </w:style>
  <w:style w:type="paragraph" w:customStyle="1" w:styleId="702GF--f6">
    <w:name w:val="702GF报告-正文-公式"/>
    <w:next w:val="702GF--5"/>
    <w:uiPriority w:val="99"/>
    <w:rsid w:val="00046761"/>
    <w:pPr>
      <w:tabs>
        <w:tab w:val="left" w:pos="0"/>
        <w:tab w:val="center" w:pos="4200"/>
        <w:tab w:val="left" w:pos="7280"/>
      </w:tabs>
      <w:jc w:val="both"/>
    </w:pPr>
    <w:rPr>
      <w:rFonts w:ascii="宋体"/>
      <w:bCs/>
      <w:szCs w:val="24"/>
    </w:rPr>
  </w:style>
  <w:style w:type="paragraph" w:styleId="DocumentMap">
    <w:name w:val="Document Map"/>
    <w:basedOn w:val="Normal"/>
    <w:link w:val="DocumentMapChar"/>
    <w:uiPriority w:val="99"/>
    <w:semiHidden/>
    <w:rsid w:val="00BA301D"/>
    <w:pPr>
      <w:shd w:val="clear" w:color="auto" w:fill="000080"/>
    </w:pPr>
  </w:style>
  <w:style w:type="character" w:customStyle="1" w:styleId="DocumentMapChar">
    <w:name w:val="Document Map Char"/>
    <w:basedOn w:val="DefaultParagraphFont"/>
    <w:link w:val="DocumentMap"/>
    <w:uiPriority w:val="99"/>
    <w:semiHidden/>
    <w:rsid w:val="00966FBA"/>
    <w:rPr>
      <w:kern w:val="0"/>
      <w:sz w:val="0"/>
      <w:szCs w:val="0"/>
    </w:rPr>
  </w:style>
  <w:style w:type="paragraph" w:customStyle="1" w:styleId="702GF--f7">
    <w:name w:val="702GF报告-正文-页末注"/>
    <w:uiPriority w:val="99"/>
    <w:rsid w:val="001F3CA9"/>
    <w:pPr>
      <w:spacing w:line="360" w:lineRule="auto"/>
    </w:pPr>
    <w:rPr>
      <w:kern w:val="0"/>
      <w:sz w:val="18"/>
      <w:szCs w:val="20"/>
    </w:rPr>
  </w:style>
  <w:style w:type="paragraph" w:styleId="TOC2">
    <w:name w:val="toc 2"/>
    <w:basedOn w:val="Normal"/>
    <w:next w:val="Normal"/>
    <w:autoRedefine/>
    <w:uiPriority w:val="99"/>
    <w:rsid w:val="007B1F5E"/>
    <w:pPr>
      <w:ind w:leftChars="200" w:left="420"/>
    </w:pPr>
  </w:style>
  <w:style w:type="paragraph" w:styleId="TOC3">
    <w:name w:val="toc 3"/>
    <w:basedOn w:val="Normal"/>
    <w:next w:val="Normal"/>
    <w:autoRedefine/>
    <w:uiPriority w:val="99"/>
    <w:semiHidden/>
    <w:rsid w:val="007B1F5E"/>
    <w:pPr>
      <w:ind w:leftChars="400" w:left="840"/>
    </w:pPr>
  </w:style>
  <w:style w:type="paragraph" w:styleId="TOC4">
    <w:name w:val="toc 4"/>
    <w:basedOn w:val="Normal"/>
    <w:next w:val="Normal"/>
    <w:autoRedefine/>
    <w:uiPriority w:val="99"/>
    <w:semiHidden/>
    <w:rsid w:val="007B1F5E"/>
    <w:pPr>
      <w:ind w:leftChars="600" w:left="1260"/>
    </w:pPr>
  </w:style>
  <w:style w:type="paragraph" w:styleId="TOC5">
    <w:name w:val="toc 5"/>
    <w:basedOn w:val="Normal"/>
    <w:next w:val="Normal"/>
    <w:autoRedefine/>
    <w:uiPriority w:val="99"/>
    <w:semiHidden/>
    <w:rsid w:val="007B1F5E"/>
    <w:pPr>
      <w:ind w:leftChars="800" w:left="1680"/>
    </w:pPr>
  </w:style>
  <w:style w:type="paragraph" w:styleId="TOC6">
    <w:name w:val="toc 6"/>
    <w:basedOn w:val="Normal"/>
    <w:next w:val="Normal"/>
    <w:autoRedefine/>
    <w:uiPriority w:val="99"/>
    <w:semiHidden/>
    <w:rsid w:val="007B1F5E"/>
    <w:pPr>
      <w:ind w:leftChars="1000" w:left="2100"/>
    </w:pPr>
  </w:style>
  <w:style w:type="paragraph" w:styleId="TOC7">
    <w:name w:val="toc 7"/>
    <w:basedOn w:val="Normal"/>
    <w:next w:val="Normal"/>
    <w:autoRedefine/>
    <w:uiPriority w:val="99"/>
    <w:semiHidden/>
    <w:rsid w:val="007B1F5E"/>
    <w:pPr>
      <w:ind w:leftChars="1200" w:left="2520"/>
    </w:pPr>
  </w:style>
  <w:style w:type="paragraph" w:styleId="TOC8">
    <w:name w:val="toc 8"/>
    <w:basedOn w:val="Normal"/>
    <w:next w:val="Normal"/>
    <w:autoRedefine/>
    <w:uiPriority w:val="99"/>
    <w:semiHidden/>
    <w:rsid w:val="007B1F5E"/>
    <w:pPr>
      <w:ind w:leftChars="1400" w:left="2940"/>
    </w:pPr>
  </w:style>
  <w:style w:type="paragraph" w:styleId="TOC9">
    <w:name w:val="toc 9"/>
    <w:basedOn w:val="Normal"/>
    <w:next w:val="Normal"/>
    <w:autoRedefine/>
    <w:uiPriority w:val="99"/>
    <w:semiHidden/>
    <w:rsid w:val="007B1F5E"/>
    <w:pPr>
      <w:ind w:leftChars="1600" w:left="3360"/>
    </w:pPr>
  </w:style>
  <w:style w:type="paragraph" w:customStyle="1" w:styleId="GF">
    <w:name w:val="GF程序"/>
    <w:basedOn w:val="Normal"/>
    <w:uiPriority w:val="99"/>
    <w:rsid w:val="005B0AA8"/>
    <w:pPr>
      <w:widowControl w:val="0"/>
      <w:adjustRightInd/>
      <w:jc w:val="both"/>
      <w:textAlignment w:val="auto"/>
    </w:pPr>
    <w:rPr>
      <w:rFonts w:ascii="宋体" w:hAnsi="宋体"/>
      <w:bCs/>
      <w:kern w:val="2"/>
      <w:sz w:val="21"/>
      <w:szCs w:val="28"/>
    </w:rPr>
  </w:style>
  <w:style w:type="table" w:styleId="TableGrid">
    <w:name w:val="Table Grid"/>
    <w:basedOn w:val="TableNormal"/>
    <w:uiPriority w:val="99"/>
    <w:rsid w:val="005B0AA8"/>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D7B5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76F5C"/>
    <w:rPr>
      <w:rFonts w:cs="Times New Roman"/>
      <w:sz w:val="18"/>
      <w:szCs w:val="18"/>
    </w:rPr>
  </w:style>
  <w:style w:type="character" w:customStyle="1" w:styleId="702GF--Char">
    <w:name w:val="702GF报告-正文-内容 Char"/>
    <w:basedOn w:val="DefaultParagraphFont"/>
    <w:link w:val="702GF--5"/>
    <w:uiPriority w:val="99"/>
    <w:locked/>
    <w:rsid w:val="0015337C"/>
    <w:rPr>
      <w:rFonts w:ascii="宋体" w:cs="Times New Roman"/>
      <w:sz w:val="21"/>
      <w:lang w:val="en-US" w:eastAsia="zh-CN" w:bidi="ar-SA"/>
    </w:rPr>
  </w:style>
  <w:style w:type="paragraph" w:customStyle="1" w:styleId="Default">
    <w:name w:val="Default"/>
    <w:uiPriority w:val="99"/>
    <w:rsid w:val="00AE3799"/>
    <w:pPr>
      <w:widowControl w:val="0"/>
      <w:autoSpaceDE w:val="0"/>
      <w:autoSpaceDN w:val="0"/>
      <w:adjustRightInd w:val="0"/>
    </w:pPr>
    <w:rPr>
      <w:color w:val="000000"/>
      <w:kern w:val="0"/>
      <w:sz w:val="24"/>
      <w:szCs w:val="24"/>
    </w:rPr>
  </w:style>
  <w:style w:type="paragraph" w:styleId="BodyText2">
    <w:name w:val="Body Text 2"/>
    <w:basedOn w:val="Default"/>
    <w:next w:val="Default"/>
    <w:link w:val="BodyText2Char"/>
    <w:uiPriority w:val="99"/>
    <w:rsid w:val="00A00DBC"/>
    <w:rPr>
      <w:color w:val="auto"/>
    </w:rPr>
  </w:style>
  <w:style w:type="character" w:customStyle="1" w:styleId="BodyText2Char">
    <w:name w:val="Body Text 2 Char"/>
    <w:basedOn w:val="DefaultParagraphFont"/>
    <w:link w:val="BodyText2"/>
    <w:uiPriority w:val="99"/>
    <w:semiHidden/>
    <w:rsid w:val="00966FBA"/>
    <w:rPr>
      <w:kern w:val="0"/>
      <w:sz w:val="28"/>
      <w:szCs w:val="20"/>
    </w:rPr>
  </w:style>
  <w:style w:type="paragraph" w:customStyle="1" w:styleId="testo">
    <w:name w:val="testo"/>
    <w:basedOn w:val="Default"/>
    <w:next w:val="Default"/>
    <w:uiPriority w:val="99"/>
    <w:rsid w:val="00B92759"/>
    <w:rPr>
      <w:color w:val="auto"/>
    </w:rPr>
  </w:style>
  <w:style w:type="paragraph" w:customStyle="1" w:styleId="Normal1">
    <w:name w:val="Normal+1"/>
    <w:basedOn w:val="Default"/>
    <w:next w:val="Default"/>
    <w:uiPriority w:val="99"/>
    <w:rsid w:val="002B192C"/>
    <w:rPr>
      <w:color w:val="auto"/>
    </w:rPr>
  </w:style>
  <w:style w:type="paragraph" w:styleId="BodyTextIndent">
    <w:name w:val="Body Text Indent"/>
    <w:basedOn w:val="Normal"/>
    <w:link w:val="BodyTextIndentChar"/>
    <w:uiPriority w:val="99"/>
    <w:rsid w:val="00F41B93"/>
    <w:pPr>
      <w:spacing w:after="120"/>
      <w:ind w:leftChars="200" w:left="420"/>
    </w:pPr>
  </w:style>
  <w:style w:type="character" w:customStyle="1" w:styleId="BodyTextIndentChar">
    <w:name w:val="Body Text Indent Char"/>
    <w:basedOn w:val="DefaultParagraphFont"/>
    <w:link w:val="BodyTextIndent"/>
    <w:uiPriority w:val="99"/>
    <w:locked/>
    <w:rsid w:val="00F41B93"/>
    <w:rPr>
      <w:rFonts w:cs="Times New Roman"/>
      <w:sz w:val="28"/>
    </w:rPr>
  </w:style>
  <w:style w:type="paragraph" w:styleId="BodyTextIndent2">
    <w:name w:val="Body Text Indent 2"/>
    <w:basedOn w:val="Normal"/>
    <w:link w:val="BodyTextIndent2Char"/>
    <w:uiPriority w:val="99"/>
    <w:rsid w:val="00F41B93"/>
    <w:pPr>
      <w:spacing w:after="120" w:line="480" w:lineRule="auto"/>
      <w:ind w:leftChars="200" w:left="420"/>
    </w:pPr>
  </w:style>
  <w:style w:type="character" w:customStyle="1" w:styleId="BodyTextIndent2Char">
    <w:name w:val="Body Text Indent 2 Char"/>
    <w:basedOn w:val="DefaultParagraphFont"/>
    <w:link w:val="BodyTextIndent2"/>
    <w:uiPriority w:val="99"/>
    <w:locked/>
    <w:rsid w:val="00F41B93"/>
    <w:rPr>
      <w:rFonts w:cs="Times New Roman"/>
      <w:sz w:val="28"/>
    </w:rPr>
  </w:style>
  <w:style w:type="paragraph" w:styleId="BodyText">
    <w:name w:val="Body Text"/>
    <w:basedOn w:val="Normal"/>
    <w:link w:val="BodyTextChar"/>
    <w:uiPriority w:val="99"/>
    <w:rsid w:val="000B13CF"/>
    <w:pPr>
      <w:spacing w:after="120"/>
    </w:pPr>
  </w:style>
  <w:style w:type="character" w:customStyle="1" w:styleId="BodyTextChar">
    <w:name w:val="Body Text Char"/>
    <w:basedOn w:val="DefaultParagraphFont"/>
    <w:link w:val="BodyText"/>
    <w:uiPriority w:val="99"/>
    <w:locked/>
    <w:rsid w:val="00F710F6"/>
    <w:rPr>
      <w:rFonts w:cs="Times New Roman"/>
      <w:sz w:val="28"/>
    </w:rPr>
  </w:style>
  <w:style w:type="paragraph" w:styleId="BodyTextFirstIndent">
    <w:name w:val="Body Text First Indent"/>
    <w:basedOn w:val="BodyText"/>
    <w:link w:val="BodyTextFirstIndentChar"/>
    <w:uiPriority w:val="99"/>
    <w:rsid w:val="00F710F6"/>
    <w:pPr>
      <w:ind w:firstLineChars="100" w:firstLine="420"/>
    </w:pPr>
  </w:style>
  <w:style w:type="character" w:customStyle="1" w:styleId="BodyTextFirstIndentChar">
    <w:name w:val="Body Text First Indent Char"/>
    <w:basedOn w:val="BodyTextChar"/>
    <w:link w:val="BodyTextFirstIndent"/>
    <w:uiPriority w:val="99"/>
    <w:locked/>
    <w:rsid w:val="00F710F6"/>
  </w:style>
  <w:style w:type="paragraph" w:customStyle="1" w:styleId="06GF">
    <w:name w:val="06.GF报告图序、图题"/>
    <w:basedOn w:val="TableofFigures"/>
    <w:link w:val="06GFChar"/>
    <w:uiPriority w:val="99"/>
    <w:rsid w:val="00681862"/>
    <w:pPr>
      <w:adjustRightInd w:val="0"/>
      <w:spacing w:after="360" w:line="360" w:lineRule="atLeast"/>
      <w:jc w:val="center"/>
      <w:textAlignment w:val="baseline"/>
    </w:pPr>
    <w:rPr>
      <w:rFonts w:eastAsia="黑体"/>
      <w:szCs w:val="21"/>
    </w:rPr>
  </w:style>
  <w:style w:type="character" w:customStyle="1" w:styleId="06GFChar">
    <w:name w:val="06.GF报告图序、图题 Char"/>
    <w:basedOn w:val="DefaultParagraphFont"/>
    <w:link w:val="06GF"/>
    <w:uiPriority w:val="99"/>
    <w:locked/>
    <w:rsid w:val="00681862"/>
    <w:rPr>
      <w:rFonts w:eastAsia="黑体" w:cs="Times New Roman"/>
      <w:sz w:val="21"/>
      <w:szCs w:val="21"/>
    </w:rPr>
  </w:style>
  <w:style w:type="paragraph" w:customStyle="1" w:styleId="09GF">
    <w:name w:val="09.GF报告参考文献正文"/>
    <w:basedOn w:val="Normal"/>
    <w:uiPriority w:val="99"/>
    <w:rsid w:val="004A7FFE"/>
    <w:pPr>
      <w:spacing w:line="360" w:lineRule="atLeast"/>
      <w:jc w:val="both"/>
    </w:pPr>
    <w:rPr>
      <w:rFonts w:ascii="黑体"/>
      <w:sz w:val="18"/>
      <w:szCs w:val="21"/>
    </w:rPr>
  </w:style>
  <w:style w:type="paragraph" w:customStyle="1" w:styleId="04GF">
    <w:name w:val="04.GF报告表序、表题"/>
    <w:basedOn w:val="TableofFigures"/>
    <w:uiPriority w:val="99"/>
    <w:rsid w:val="003529FE"/>
    <w:pPr>
      <w:adjustRightInd w:val="0"/>
      <w:spacing w:before="360" w:line="360" w:lineRule="atLeast"/>
      <w:jc w:val="center"/>
      <w:textAlignment w:val="baseline"/>
    </w:pPr>
    <w:rPr>
      <w:rFonts w:eastAsia="黑体"/>
      <w:szCs w:val="21"/>
    </w:rPr>
  </w:style>
  <w:style w:type="paragraph" w:styleId="PlainText">
    <w:name w:val="Plain Text"/>
    <w:basedOn w:val="Normal"/>
    <w:link w:val="PlainTextChar"/>
    <w:uiPriority w:val="99"/>
    <w:rsid w:val="00224C71"/>
    <w:pPr>
      <w:widowControl w:val="0"/>
      <w:adjustRightInd/>
      <w:jc w:val="center"/>
      <w:textAlignment w:val="auto"/>
    </w:pPr>
    <w:rPr>
      <w:rFonts w:ascii="黑体" w:eastAsia="黑体" w:hAnsi="Courier New"/>
      <w:b/>
      <w:kern w:val="2"/>
      <w:szCs w:val="21"/>
    </w:rPr>
  </w:style>
  <w:style w:type="character" w:customStyle="1" w:styleId="PlainTextChar">
    <w:name w:val="Plain Text Char"/>
    <w:basedOn w:val="DefaultParagraphFont"/>
    <w:link w:val="PlainText"/>
    <w:uiPriority w:val="99"/>
    <w:locked/>
    <w:rsid w:val="00224C71"/>
    <w:rPr>
      <w:rFonts w:ascii="黑体" w:eastAsia="黑体" w:hAnsi="Courier New" w:cs="Times New Roman"/>
      <w:b/>
      <w:kern w:val="2"/>
      <w:sz w:val="21"/>
      <w:szCs w:val="21"/>
    </w:rPr>
  </w:style>
  <w:style w:type="paragraph" w:customStyle="1" w:styleId="Char">
    <w:name w:val="Char"/>
    <w:basedOn w:val="Normal"/>
    <w:uiPriority w:val="99"/>
    <w:rsid w:val="002A5597"/>
    <w:pPr>
      <w:adjustRightInd/>
      <w:spacing w:after="160" w:line="240" w:lineRule="exact"/>
      <w:textAlignment w:val="auto"/>
    </w:pPr>
    <w:rPr>
      <w:rFonts w:ascii="Arial" w:hAnsi="Arial" w:cs="Verdana"/>
      <w:b/>
      <w:sz w:val="24"/>
      <w:szCs w:val="24"/>
      <w:lang w:eastAsia="en-US"/>
    </w:rPr>
  </w:style>
  <w:style w:type="paragraph" w:customStyle="1" w:styleId="CharChar4CharCharCharCharCharCharCharCharCharCharCharCharCharCharCharChar">
    <w:name w:val="Char Char4 Char Char Char Char Char Char Char Char Char Char Char Char Char Char Char Char"/>
    <w:basedOn w:val="Normal"/>
    <w:uiPriority w:val="99"/>
    <w:rsid w:val="00446C76"/>
    <w:pPr>
      <w:widowControl w:val="0"/>
      <w:adjustRightInd/>
      <w:jc w:val="both"/>
      <w:textAlignment w:val="auto"/>
    </w:pPr>
    <w:rPr>
      <w:kern w:val="2"/>
      <w:sz w:val="21"/>
      <w:szCs w:val="24"/>
    </w:rPr>
  </w:style>
  <w:style w:type="paragraph" w:styleId="Title">
    <w:name w:val="Title"/>
    <w:basedOn w:val="Normal"/>
    <w:link w:val="TitleChar"/>
    <w:uiPriority w:val="99"/>
    <w:qFormat/>
    <w:rsid w:val="00FF4F43"/>
    <w:pPr>
      <w:widowControl w:val="0"/>
      <w:adjustRightInd/>
      <w:spacing w:before="240" w:after="60" w:line="360" w:lineRule="auto"/>
      <w:ind w:firstLineChars="200" w:firstLine="200"/>
      <w:jc w:val="center"/>
      <w:outlineLvl w:val="0"/>
    </w:pPr>
    <w:rPr>
      <w:rFonts w:ascii="Arial" w:hAnsi="Arial"/>
      <w:b/>
      <w:bCs/>
      <w:color w:val="000000"/>
      <w:spacing w:val="10"/>
      <w:sz w:val="32"/>
      <w:szCs w:val="32"/>
    </w:rPr>
  </w:style>
  <w:style w:type="character" w:customStyle="1" w:styleId="TitleChar">
    <w:name w:val="Title Char"/>
    <w:basedOn w:val="DefaultParagraphFont"/>
    <w:link w:val="Title"/>
    <w:uiPriority w:val="99"/>
    <w:locked/>
    <w:rsid w:val="00FF4F43"/>
    <w:rPr>
      <w:rFonts w:ascii="Arial" w:hAnsi="Arial" w:cs="Times New Roman"/>
      <w:b/>
      <w:bCs/>
      <w:color w:val="000000"/>
      <w:spacing w:val="10"/>
      <w:sz w:val="32"/>
      <w:szCs w:val="32"/>
    </w:rPr>
  </w:style>
  <w:style w:type="character" w:customStyle="1" w:styleId="a0">
    <w:name w:val="样式 宋体 小四"/>
    <w:basedOn w:val="DefaultParagraphFont"/>
    <w:uiPriority w:val="99"/>
    <w:rsid w:val="003C254E"/>
    <w:rPr>
      <w:rFonts w:ascii="宋体" w:eastAsia="宋体" w:cs="Times New Roman"/>
      <w:spacing w:val="6"/>
      <w:sz w:val="24"/>
    </w:rPr>
  </w:style>
  <w:style w:type="paragraph" w:customStyle="1" w:styleId="CKeyWords">
    <w:name w:val="CKeyWords"/>
    <w:basedOn w:val="Normal"/>
    <w:next w:val="Normal"/>
    <w:uiPriority w:val="99"/>
    <w:rsid w:val="00D97C91"/>
    <w:pPr>
      <w:widowControl w:val="0"/>
      <w:numPr>
        <w:numId w:val="4"/>
      </w:numPr>
      <w:adjustRightInd/>
      <w:spacing w:beforeLines="50" w:afterLines="50"/>
      <w:ind w:leftChars="140" w:left="1257" w:rightChars="180" w:right="378" w:hangingChars="535" w:hanging="963"/>
      <w:jc w:val="both"/>
      <w:textAlignment w:val="auto"/>
    </w:pPr>
    <w:rPr>
      <w:kern w:val="2"/>
      <w:sz w:val="18"/>
      <w:szCs w:val="24"/>
    </w:rPr>
  </w:style>
  <w:style w:type="table" w:styleId="TableTheme">
    <w:name w:val="Table Theme"/>
    <w:basedOn w:val="TableNormal"/>
    <w:uiPriority w:val="99"/>
    <w:rsid w:val="00EA2E18"/>
    <w:pPr>
      <w:adjustRightInd w:val="0"/>
      <w:textAlignment w:val="baseline"/>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8D5660"/>
    <w:pPr>
      <w:widowControl w:val="0"/>
      <w:adjustRightInd/>
      <w:jc w:val="both"/>
      <w:textAlignment w:val="auto"/>
    </w:pPr>
    <w:rPr>
      <w:rFonts w:ascii="Calibri" w:hAnsi="Calibri"/>
      <w:kern w:val="2"/>
      <w:sz w:val="18"/>
      <w:szCs w:val="18"/>
    </w:rPr>
  </w:style>
  <w:style w:type="character" w:customStyle="1" w:styleId="BalloonTextChar">
    <w:name w:val="Balloon Text Char"/>
    <w:basedOn w:val="DefaultParagraphFont"/>
    <w:link w:val="BalloonText"/>
    <w:uiPriority w:val="99"/>
    <w:locked/>
    <w:rsid w:val="008D5660"/>
    <w:rPr>
      <w:rFonts w:ascii="Calibri" w:hAnsi="Calibri" w:cs="Times New Roman"/>
      <w:kern w:val="2"/>
      <w:sz w:val="18"/>
      <w:szCs w:val="18"/>
    </w:rPr>
  </w:style>
  <w:style w:type="paragraph" w:styleId="NormalWeb">
    <w:name w:val="Normal (Web)"/>
    <w:basedOn w:val="Normal"/>
    <w:uiPriority w:val="99"/>
    <w:rsid w:val="009E2FD6"/>
    <w:pPr>
      <w:adjustRightInd/>
      <w:spacing w:before="100" w:beforeAutospacing="1" w:after="100" w:afterAutospacing="1"/>
      <w:textAlignment w:val="auto"/>
    </w:pPr>
    <w:rPr>
      <w:rFonts w:ascii="宋体" w:hAnsi="宋体" w:cs="宋体"/>
      <w:sz w:val="24"/>
      <w:szCs w:val="24"/>
    </w:rPr>
  </w:style>
  <w:style w:type="character" w:customStyle="1" w:styleId="702GF--Char0">
    <w:name w:val="702GF报告-正文-表文 Char"/>
    <w:basedOn w:val="DefaultParagraphFont"/>
    <w:link w:val="702GF--7"/>
    <w:uiPriority w:val="99"/>
    <w:locked/>
    <w:rsid w:val="00EF75C2"/>
    <w:rPr>
      <w:rFonts w:cs="Times New Roman"/>
      <w:sz w:val="18"/>
      <w:lang w:val="en-US" w:eastAsia="zh-CN" w:bidi="ar-SA"/>
    </w:rPr>
  </w:style>
  <w:style w:type="character" w:customStyle="1" w:styleId="702GF--Char2">
    <w:name w:val="702GF报告-符号缩略词-内容 Char"/>
    <w:basedOn w:val="DefaultParagraphFont"/>
    <w:link w:val="702GF--f"/>
    <w:uiPriority w:val="99"/>
    <w:locked/>
    <w:rsid w:val="00562C8D"/>
    <w:rPr>
      <w:rFonts w:ascii="宋体" w:cs="Times New Roman"/>
      <w:sz w:val="21"/>
      <w:lang w:val="en-US" w:eastAsia="zh-CN" w:bidi="ar-SA"/>
    </w:rPr>
  </w:style>
  <w:style w:type="paragraph" w:styleId="Caption">
    <w:name w:val="caption"/>
    <w:basedOn w:val="Normal"/>
    <w:next w:val="Normal"/>
    <w:uiPriority w:val="99"/>
    <w:qFormat/>
    <w:rsid w:val="008F718B"/>
    <w:pPr>
      <w:widowControl w:val="0"/>
      <w:adjustRightInd/>
      <w:spacing w:beforeLines="50" w:afterLines="50"/>
      <w:jc w:val="center"/>
      <w:textAlignment w:val="auto"/>
    </w:pPr>
    <w:rPr>
      <w:rFonts w:ascii="黑体" w:eastAsia="黑体" w:hAnsi="黑体"/>
      <w:kern w:val="2"/>
      <w:sz w:val="18"/>
      <w:szCs w:val="18"/>
    </w:rPr>
  </w:style>
  <w:style w:type="character" w:customStyle="1" w:styleId="apple-converted-space">
    <w:name w:val="apple-converted-space"/>
    <w:basedOn w:val="DefaultParagraphFont"/>
    <w:uiPriority w:val="99"/>
    <w:rsid w:val="009D77CA"/>
    <w:rPr>
      <w:rFonts w:cs="Times New Roman"/>
    </w:rPr>
  </w:style>
  <w:style w:type="character" w:styleId="CommentReference">
    <w:name w:val="annotation reference"/>
    <w:basedOn w:val="DefaultParagraphFont"/>
    <w:uiPriority w:val="99"/>
    <w:rsid w:val="002639DF"/>
    <w:rPr>
      <w:rFonts w:cs="Times New Roman"/>
      <w:sz w:val="21"/>
      <w:szCs w:val="21"/>
    </w:rPr>
  </w:style>
  <w:style w:type="paragraph" w:styleId="CommentText">
    <w:name w:val="annotation text"/>
    <w:basedOn w:val="Normal"/>
    <w:link w:val="CommentTextChar"/>
    <w:uiPriority w:val="99"/>
    <w:rsid w:val="002639DF"/>
  </w:style>
  <w:style w:type="character" w:customStyle="1" w:styleId="CommentTextChar">
    <w:name w:val="Comment Text Char"/>
    <w:basedOn w:val="DefaultParagraphFont"/>
    <w:link w:val="CommentText"/>
    <w:uiPriority w:val="99"/>
    <w:locked/>
    <w:rsid w:val="002639DF"/>
    <w:rPr>
      <w:rFonts w:cs="Times New Roman"/>
      <w:sz w:val="28"/>
    </w:rPr>
  </w:style>
  <w:style w:type="paragraph" w:styleId="CommentSubject">
    <w:name w:val="annotation subject"/>
    <w:basedOn w:val="CommentText"/>
    <w:next w:val="CommentText"/>
    <w:link w:val="CommentSubjectChar"/>
    <w:uiPriority w:val="99"/>
    <w:rsid w:val="002639DF"/>
    <w:rPr>
      <w:b/>
      <w:bCs/>
    </w:rPr>
  </w:style>
  <w:style w:type="character" w:customStyle="1" w:styleId="CommentSubjectChar">
    <w:name w:val="Comment Subject Char"/>
    <w:basedOn w:val="CommentTextChar"/>
    <w:link w:val="CommentSubject"/>
    <w:uiPriority w:val="99"/>
    <w:locked/>
    <w:rsid w:val="002639DF"/>
    <w:rPr>
      <w:b/>
      <w:bCs/>
    </w:rPr>
  </w:style>
  <w:style w:type="paragraph" w:styleId="EndnoteText">
    <w:name w:val="endnote text"/>
    <w:basedOn w:val="Normal"/>
    <w:link w:val="EndnoteTextChar"/>
    <w:uiPriority w:val="99"/>
    <w:rsid w:val="00EE0CBD"/>
    <w:pPr>
      <w:widowControl w:val="0"/>
      <w:adjustRightInd/>
      <w:snapToGrid w:val="0"/>
      <w:spacing w:line="360" w:lineRule="auto"/>
      <w:textAlignment w:val="auto"/>
    </w:pPr>
    <w:rPr>
      <w:rFonts w:ascii="Calibri" w:hAnsi="Calibri"/>
      <w:kern w:val="2"/>
      <w:sz w:val="21"/>
      <w:szCs w:val="22"/>
    </w:rPr>
  </w:style>
  <w:style w:type="character" w:customStyle="1" w:styleId="EndnoteTextChar">
    <w:name w:val="Endnote Text Char"/>
    <w:basedOn w:val="DefaultParagraphFont"/>
    <w:link w:val="EndnoteText"/>
    <w:uiPriority w:val="99"/>
    <w:locked/>
    <w:rsid w:val="00EE0CBD"/>
    <w:rPr>
      <w:rFonts w:ascii="Calibri" w:eastAsia="宋体" w:hAnsi="Calibri" w:cs="Times New Roman"/>
      <w:kern w:val="2"/>
      <w:sz w:val="22"/>
      <w:szCs w:val="22"/>
    </w:rPr>
  </w:style>
  <w:style w:type="character" w:styleId="EndnoteReference">
    <w:name w:val="endnote reference"/>
    <w:basedOn w:val="DefaultParagraphFont"/>
    <w:uiPriority w:val="99"/>
    <w:rsid w:val="00EE0CBD"/>
    <w:rPr>
      <w:rFonts w:cs="Times New Roman"/>
      <w:vertAlign w:val="superscript"/>
    </w:rPr>
  </w:style>
  <w:style w:type="paragraph" w:styleId="NoSpacing">
    <w:name w:val="No Spacing"/>
    <w:uiPriority w:val="99"/>
    <w:qFormat/>
    <w:rsid w:val="007A356A"/>
    <w:pPr>
      <w:widowControl w:val="0"/>
      <w:adjustRightInd w:val="0"/>
      <w:snapToGrid w:val="0"/>
      <w:jc w:val="both"/>
      <w:textAlignment w:val="baseline"/>
    </w:pPr>
    <w:rPr>
      <w:rFonts w:ascii="Tahoma" w:hAnsi="Tahoma"/>
      <w:kern w:val="0"/>
      <w:sz w:val="20"/>
      <w:szCs w:val="20"/>
    </w:rPr>
  </w:style>
  <w:style w:type="paragraph" w:customStyle="1" w:styleId="a1">
    <w:name w:val="公式"/>
    <w:basedOn w:val="Normal"/>
    <w:uiPriority w:val="99"/>
    <w:rsid w:val="007A356A"/>
    <w:pPr>
      <w:widowControl w:val="0"/>
      <w:tabs>
        <w:tab w:val="center" w:pos="4536"/>
        <w:tab w:val="right" w:pos="9030"/>
      </w:tabs>
      <w:adjustRightInd/>
      <w:spacing w:line="360" w:lineRule="auto"/>
      <w:jc w:val="both"/>
      <w:textAlignment w:val="center"/>
    </w:pPr>
    <w:rPr>
      <w:kern w:val="2"/>
      <w:sz w:val="24"/>
      <w:szCs w:val="24"/>
    </w:rPr>
  </w:style>
  <w:style w:type="paragraph" w:styleId="ListParagraph">
    <w:name w:val="List Paragraph"/>
    <w:basedOn w:val="Normal"/>
    <w:uiPriority w:val="99"/>
    <w:qFormat/>
    <w:rsid w:val="000149DE"/>
    <w:pPr>
      <w:ind w:firstLineChars="200" w:firstLine="420"/>
    </w:pPr>
  </w:style>
  <w:style w:type="paragraph" w:customStyle="1" w:styleId="equation">
    <w:name w:val="equation"/>
    <w:basedOn w:val="NoSpacing"/>
    <w:uiPriority w:val="99"/>
    <w:rsid w:val="00960261"/>
    <w:pPr>
      <w:tabs>
        <w:tab w:val="center" w:pos="4536"/>
        <w:tab w:val="right" w:pos="9030"/>
      </w:tabs>
      <w:spacing w:line="360" w:lineRule="auto"/>
      <w:jc w:val="left"/>
      <w:textAlignment w:val="center"/>
    </w:pPr>
    <w:rPr>
      <w:rFonts w:ascii="Times New Roman" w:hAnsi="Times New Roman"/>
      <w:kern w:val="2"/>
      <w:sz w:val="24"/>
      <w:szCs w:val="24"/>
    </w:rPr>
  </w:style>
  <w:style w:type="character" w:styleId="PlaceholderText">
    <w:name w:val="Placeholder Text"/>
    <w:basedOn w:val="DefaultParagraphFont"/>
    <w:uiPriority w:val="99"/>
    <w:semiHidden/>
    <w:rsid w:val="00685FA4"/>
    <w:rPr>
      <w:rFonts w:cs="Times New Roman"/>
      <w:color w:val="808080"/>
    </w:rPr>
  </w:style>
  <w:style w:type="paragraph" w:customStyle="1" w:styleId="11">
    <w:name w:val="正文11"/>
    <w:basedOn w:val="Normal"/>
    <w:link w:val="11Char"/>
    <w:uiPriority w:val="99"/>
    <w:rsid w:val="009D45DD"/>
    <w:pPr>
      <w:adjustRightInd/>
      <w:ind w:firstLineChars="200" w:firstLine="420"/>
      <w:jc w:val="both"/>
      <w:textAlignment w:val="auto"/>
    </w:pPr>
    <w:rPr>
      <w:sz w:val="21"/>
      <w:szCs w:val="21"/>
    </w:rPr>
  </w:style>
  <w:style w:type="character" w:customStyle="1" w:styleId="11Char">
    <w:name w:val="正文11 Char"/>
    <w:basedOn w:val="DefaultParagraphFont"/>
    <w:link w:val="11"/>
    <w:uiPriority w:val="99"/>
    <w:locked/>
    <w:rsid w:val="009D45DD"/>
    <w:rPr>
      <w:rFonts w:eastAsia="宋体" w:cs="Times New Roman"/>
      <w:sz w:val="21"/>
      <w:szCs w:val="21"/>
    </w:rPr>
  </w:style>
  <w:style w:type="paragraph" w:customStyle="1" w:styleId="a2">
    <w:name w:val="图表"/>
    <w:basedOn w:val="Normal"/>
    <w:link w:val="Char0"/>
    <w:uiPriority w:val="99"/>
    <w:rsid w:val="009D45DD"/>
    <w:pPr>
      <w:widowControl w:val="0"/>
      <w:adjustRightInd/>
      <w:spacing w:beforeLines="50" w:afterLines="50"/>
      <w:jc w:val="center"/>
      <w:textAlignment w:val="auto"/>
    </w:pPr>
    <w:rPr>
      <w:rFonts w:ascii="黑体" w:eastAsia="黑体" w:hAnsi="黑体"/>
      <w:kern w:val="2"/>
      <w:sz w:val="21"/>
      <w:szCs w:val="21"/>
    </w:rPr>
  </w:style>
  <w:style w:type="character" w:customStyle="1" w:styleId="Char0">
    <w:name w:val="图表 Char"/>
    <w:basedOn w:val="DefaultParagraphFont"/>
    <w:link w:val="a2"/>
    <w:uiPriority w:val="99"/>
    <w:locked/>
    <w:rsid w:val="009D45DD"/>
    <w:rPr>
      <w:rFonts w:ascii="黑体" w:eastAsia="黑体" w:hAnsi="黑体" w:cs="Times New Roman"/>
      <w:kern w:val="2"/>
      <w:sz w:val="21"/>
      <w:szCs w:val="21"/>
    </w:rPr>
  </w:style>
  <w:style w:type="paragraph" w:customStyle="1" w:styleId="08GF">
    <w:name w:val="08.GF报告参考文献"/>
    <w:basedOn w:val="Normal"/>
    <w:uiPriority w:val="99"/>
    <w:rsid w:val="00415F9E"/>
    <w:pPr>
      <w:spacing w:before="360" w:after="240" w:line="360" w:lineRule="atLeast"/>
      <w:jc w:val="center"/>
      <w:outlineLvl w:val="0"/>
    </w:pPr>
    <w:rPr>
      <w:rFonts w:ascii="黑体" w:eastAsia="黑体" w:hAnsi="Arial" w:cs="Arial"/>
      <w:bCs/>
      <w:spacing w:val="160"/>
      <w:sz w:val="21"/>
      <w:szCs w:val="32"/>
    </w:rPr>
  </w:style>
  <w:style w:type="character" w:customStyle="1" w:styleId="702GF--Char1">
    <w:name w:val="702GF报告-参考文献-条目 Char"/>
    <w:basedOn w:val="DefaultParagraphFont"/>
    <w:link w:val="702GF--"/>
    <w:uiPriority w:val="99"/>
    <w:locked/>
    <w:rsid w:val="00AB56E2"/>
    <w:rPr>
      <w:rFonts w:ascii="黑体" w:cs="Times New Roman"/>
      <w:sz w:val="18"/>
      <w:lang w:val="en-US" w:eastAsia="zh-CN" w:bidi="ar-SA"/>
    </w:rPr>
  </w:style>
  <w:style w:type="paragraph" w:customStyle="1" w:styleId="a">
    <w:name w:val="参考文献"/>
    <w:basedOn w:val="ListParagraph"/>
    <w:uiPriority w:val="99"/>
    <w:rsid w:val="00425669"/>
    <w:pPr>
      <w:widowControl w:val="0"/>
      <w:numPr>
        <w:numId w:val="39"/>
      </w:numPr>
      <w:adjustRightInd/>
      <w:ind w:firstLineChars="0" w:firstLine="0"/>
      <w:jc w:val="both"/>
      <w:textAlignment w:val="auto"/>
    </w:pPr>
    <w:rPr>
      <w:kern w:val="2"/>
      <w:sz w:val="21"/>
      <w:szCs w:val="22"/>
    </w:rPr>
  </w:style>
  <w:style w:type="paragraph" w:customStyle="1" w:styleId="a3">
    <w:name w:val="大标题"/>
    <w:basedOn w:val="Normal"/>
    <w:uiPriority w:val="99"/>
    <w:rsid w:val="00A331A7"/>
    <w:pPr>
      <w:widowControl w:val="0"/>
      <w:adjustRightInd/>
      <w:spacing w:line="360" w:lineRule="auto"/>
      <w:jc w:val="center"/>
      <w:textAlignment w:val="auto"/>
    </w:pPr>
    <w:rPr>
      <w:b/>
      <w:kern w:val="2"/>
      <w:sz w:val="36"/>
      <w:szCs w:val="36"/>
    </w:rPr>
  </w:style>
</w:styles>
</file>

<file path=word/webSettings.xml><?xml version="1.0" encoding="utf-8"?>
<w:webSettings xmlns:r="http://schemas.openxmlformats.org/officeDocument/2006/relationships" xmlns:w="http://schemas.openxmlformats.org/wordprocessingml/2006/main">
  <w:divs>
    <w:div w:id="9112464">
      <w:marLeft w:val="0"/>
      <w:marRight w:val="0"/>
      <w:marTop w:val="0"/>
      <w:marBottom w:val="0"/>
      <w:divBdr>
        <w:top w:val="none" w:sz="0" w:space="0" w:color="auto"/>
        <w:left w:val="none" w:sz="0" w:space="0" w:color="auto"/>
        <w:bottom w:val="none" w:sz="0" w:space="0" w:color="auto"/>
        <w:right w:val="none" w:sz="0" w:space="0" w:color="auto"/>
      </w:divBdr>
    </w:div>
    <w:div w:id="9112465">
      <w:marLeft w:val="0"/>
      <w:marRight w:val="0"/>
      <w:marTop w:val="0"/>
      <w:marBottom w:val="0"/>
      <w:divBdr>
        <w:top w:val="none" w:sz="0" w:space="0" w:color="auto"/>
        <w:left w:val="none" w:sz="0" w:space="0" w:color="auto"/>
        <w:bottom w:val="none" w:sz="0" w:space="0" w:color="auto"/>
        <w:right w:val="none" w:sz="0" w:space="0" w:color="auto"/>
      </w:divBdr>
    </w:div>
    <w:div w:id="9112466">
      <w:marLeft w:val="0"/>
      <w:marRight w:val="0"/>
      <w:marTop w:val="0"/>
      <w:marBottom w:val="0"/>
      <w:divBdr>
        <w:top w:val="none" w:sz="0" w:space="0" w:color="auto"/>
        <w:left w:val="none" w:sz="0" w:space="0" w:color="auto"/>
        <w:bottom w:val="none" w:sz="0" w:space="0" w:color="auto"/>
        <w:right w:val="none" w:sz="0" w:space="0" w:color="auto"/>
      </w:divBdr>
    </w:div>
    <w:div w:id="9112467">
      <w:marLeft w:val="0"/>
      <w:marRight w:val="0"/>
      <w:marTop w:val="0"/>
      <w:marBottom w:val="0"/>
      <w:divBdr>
        <w:top w:val="none" w:sz="0" w:space="0" w:color="auto"/>
        <w:left w:val="none" w:sz="0" w:space="0" w:color="auto"/>
        <w:bottom w:val="none" w:sz="0" w:space="0" w:color="auto"/>
        <w:right w:val="none" w:sz="0" w:space="0" w:color="auto"/>
      </w:divBdr>
    </w:div>
    <w:div w:id="9112468">
      <w:marLeft w:val="0"/>
      <w:marRight w:val="0"/>
      <w:marTop w:val="0"/>
      <w:marBottom w:val="0"/>
      <w:divBdr>
        <w:top w:val="none" w:sz="0" w:space="0" w:color="auto"/>
        <w:left w:val="none" w:sz="0" w:space="0" w:color="auto"/>
        <w:bottom w:val="none" w:sz="0" w:space="0" w:color="auto"/>
        <w:right w:val="none" w:sz="0" w:space="0" w:color="auto"/>
      </w:divBdr>
    </w:div>
    <w:div w:id="9112469">
      <w:marLeft w:val="0"/>
      <w:marRight w:val="0"/>
      <w:marTop w:val="0"/>
      <w:marBottom w:val="0"/>
      <w:divBdr>
        <w:top w:val="none" w:sz="0" w:space="0" w:color="auto"/>
        <w:left w:val="none" w:sz="0" w:space="0" w:color="auto"/>
        <w:bottom w:val="none" w:sz="0" w:space="0" w:color="auto"/>
        <w:right w:val="none" w:sz="0" w:space="0" w:color="auto"/>
      </w:divBdr>
    </w:div>
    <w:div w:id="9112470">
      <w:marLeft w:val="0"/>
      <w:marRight w:val="0"/>
      <w:marTop w:val="0"/>
      <w:marBottom w:val="0"/>
      <w:divBdr>
        <w:top w:val="none" w:sz="0" w:space="0" w:color="auto"/>
        <w:left w:val="none" w:sz="0" w:space="0" w:color="auto"/>
        <w:bottom w:val="none" w:sz="0" w:space="0" w:color="auto"/>
        <w:right w:val="none" w:sz="0" w:space="0" w:color="auto"/>
      </w:divBdr>
    </w:div>
    <w:div w:id="9112471">
      <w:marLeft w:val="0"/>
      <w:marRight w:val="0"/>
      <w:marTop w:val="0"/>
      <w:marBottom w:val="0"/>
      <w:divBdr>
        <w:top w:val="none" w:sz="0" w:space="0" w:color="auto"/>
        <w:left w:val="none" w:sz="0" w:space="0" w:color="auto"/>
        <w:bottom w:val="none" w:sz="0" w:space="0" w:color="auto"/>
        <w:right w:val="none" w:sz="0" w:space="0" w:color="auto"/>
      </w:divBdr>
    </w:div>
    <w:div w:id="9112472">
      <w:marLeft w:val="0"/>
      <w:marRight w:val="0"/>
      <w:marTop w:val="0"/>
      <w:marBottom w:val="0"/>
      <w:divBdr>
        <w:top w:val="none" w:sz="0" w:space="0" w:color="auto"/>
        <w:left w:val="none" w:sz="0" w:space="0" w:color="auto"/>
        <w:bottom w:val="none" w:sz="0" w:space="0" w:color="auto"/>
        <w:right w:val="none" w:sz="0" w:space="0" w:color="auto"/>
      </w:divBdr>
    </w:div>
    <w:div w:id="9112473">
      <w:marLeft w:val="0"/>
      <w:marRight w:val="0"/>
      <w:marTop w:val="0"/>
      <w:marBottom w:val="0"/>
      <w:divBdr>
        <w:top w:val="none" w:sz="0" w:space="0" w:color="auto"/>
        <w:left w:val="none" w:sz="0" w:space="0" w:color="auto"/>
        <w:bottom w:val="none" w:sz="0" w:space="0" w:color="auto"/>
        <w:right w:val="none" w:sz="0" w:space="0" w:color="auto"/>
      </w:divBdr>
    </w:div>
    <w:div w:id="9112474">
      <w:marLeft w:val="0"/>
      <w:marRight w:val="0"/>
      <w:marTop w:val="0"/>
      <w:marBottom w:val="0"/>
      <w:divBdr>
        <w:top w:val="none" w:sz="0" w:space="0" w:color="auto"/>
        <w:left w:val="none" w:sz="0" w:space="0" w:color="auto"/>
        <w:bottom w:val="none" w:sz="0" w:space="0" w:color="auto"/>
        <w:right w:val="none" w:sz="0" w:space="0" w:color="auto"/>
      </w:divBdr>
    </w:div>
    <w:div w:id="9112475">
      <w:marLeft w:val="0"/>
      <w:marRight w:val="0"/>
      <w:marTop w:val="0"/>
      <w:marBottom w:val="0"/>
      <w:divBdr>
        <w:top w:val="none" w:sz="0" w:space="0" w:color="auto"/>
        <w:left w:val="none" w:sz="0" w:space="0" w:color="auto"/>
        <w:bottom w:val="none" w:sz="0" w:space="0" w:color="auto"/>
        <w:right w:val="none" w:sz="0" w:space="0" w:color="auto"/>
      </w:divBdr>
    </w:div>
    <w:div w:id="9112476">
      <w:marLeft w:val="0"/>
      <w:marRight w:val="0"/>
      <w:marTop w:val="0"/>
      <w:marBottom w:val="0"/>
      <w:divBdr>
        <w:top w:val="none" w:sz="0" w:space="0" w:color="auto"/>
        <w:left w:val="none" w:sz="0" w:space="0" w:color="auto"/>
        <w:bottom w:val="none" w:sz="0" w:space="0" w:color="auto"/>
        <w:right w:val="none" w:sz="0" w:space="0" w:color="auto"/>
      </w:divBdr>
    </w:div>
    <w:div w:id="9112477">
      <w:marLeft w:val="0"/>
      <w:marRight w:val="0"/>
      <w:marTop w:val="0"/>
      <w:marBottom w:val="0"/>
      <w:divBdr>
        <w:top w:val="none" w:sz="0" w:space="0" w:color="auto"/>
        <w:left w:val="none" w:sz="0" w:space="0" w:color="auto"/>
        <w:bottom w:val="none" w:sz="0" w:space="0" w:color="auto"/>
        <w:right w:val="none" w:sz="0" w:space="0" w:color="auto"/>
      </w:divBdr>
    </w:div>
    <w:div w:id="9112478">
      <w:marLeft w:val="0"/>
      <w:marRight w:val="0"/>
      <w:marTop w:val="0"/>
      <w:marBottom w:val="0"/>
      <w:divBdr>
        <w:top w:val="none" w:sz="0" w:space="0" w:color="auto"/>
        <w:left w:val="none" w:sz="0" w:space="0" w:color="auto"/>
        <w:bottom w:val="none" w:sz="0" w:space="0" w:color="auto"/>
        <w:right w:val="none" w:sz="0" w:space="0" w:color="auto"/>
      </w:divBdr>
    </w:div>
    <w:div w:id="9112479">
      <w:marLeft w:val="0"/>
      <w:marRight w:val="0"/>
      <w:marTop w:val="0"/>
      <w:marBottom w:val="0"/>
      <w:divBdr>
        <w:top w:val="none" w:sz="0" w:space="0" w:color="auto"/>
        <w:left w:val="none" w:sz="0" w:space="0" w:color="auto"/>
        <w:bottom w:val="none" w:sz="0" w:space="0" w:color="auto"/>
        <w:right w:val="none" w:sz="0" w:space="0" w:color="auto"/>
      </w:divBdr>
    </w:div>
    <w:div w:id="9112480">
      <w:marLeft w:val="0"/>
      <w:marRight w:val="0"/>
      <w:marTop w:val="0"/>
      <w:marBottom w:val="0"/>
      <w:divBdr>
        <w:top w:val="none" w:sz="0" w:space="0" w:color="auto"/>
        <w:left w:val="none" w:sz="0" w:space="0" w:color="auto"/>
        <w:bottom w:val="none" w:sz="0" w:space="0" w:color="auto"/>
        <w:right w:val="none" w:sz="0" w:space="0" w:color="auto"/>
      </w:divBdr>
    </w:div>
    <w:div w:id="9112481">
      <w:marLeft w:val="0"/>
      <w:marRight w:val="0"/>
      <w:marTop w:val="0"/>
      <w:marBottom w:val="0"/>
      <w:divBdr>
        <w:top w:val="none" w:sz="0" w:space="0" w:color="auto"/>
        <w:left w:val="none" w:sz="0" w:space="0" w:color="auto"/>
        <w:bottom w:val="none" w:sz="0" w:space="0" w:color="auto"/>
        <w:right w:val="none" w:sz="0" w:space="0" w:color="auto"/>
      </w:divBdr>
    </w:div>
    <w:div w:id="9112482">
      <w:marLeft w:val="0"/>
      <w:marRight w:val="0"/>
      <w:marTop w:val="0"/>
      <w:marBottom w:val="0"/>
      <w:divBdr>
        <w:top w:val="none" w:sz="0" w:space="0" w:color="auto"/>
        <w:left w:val="none" w:sz="0" w:space="0" w:color="auto"/>
        <w:bottom w:val="none" w:sz="0" w:space="0" w:color="auto"/>
        <w:right w:val="none" w:sz="0" w:space="0" w:color="auto"/>
      </w:divBdr>
    </w:div>
    <w:div w:id="9112483">
      <w:marLeft w:val="0"/>
      <w:marRight w:val="0"/>
      <w:marTop w:val="0"/>
      <w:marBottom w:val="0"/>
      <w:divBdr>
        <w:top w:val="none" w:sz="0" w:space="0" w:color="auto"/>
        <w:left w:val="none" w:sz="0" w:space="0" w:color="auto"/>
        <w:bottom w:val="none" w:sz="0" w:space="0" w:color="auto"/>
        <w:right w:val="none" w:sz="0" w:space="0" w:color="auto"/>
      </w:divBdr>
    </w:div>
    <w:div w:id="9112484">
      <w:marLeft w:val="0"/>
      <w:marRight w:val="0"/>
      <w:marTop w:val="0"/>
      <w:marBottom w:val="0"/>
      <w:divBdr>
        <w:top w:val="none" w:sz="0" w:space="0" w:color="auto"/>
        <w:left w:val="none" w:sz="0" w:space="0" w:color="auto"/>
        <w:bottom w:val="none" w:sz="0" w:space="0" w:color="auto"/>
        <w:right w:val="none" w:sz="0" w:space="0" w:color="auto"/>
      </w:divBdr>
    </w:div>
    <w:div w:id="9112485">
      <w:marLeft w:val="0"/>
      <w:marRight w:val="0"/>
      <w:marTop w:val="0"/>
      <w:marBottom w:val="0"/>
      <w:divBdr>
        <w:top w:val="none" w:sz="0" w:space="0" w:color="auto"/>
        <w:left w:val="none" w:sz="0" w:space="0" w:color="auto"/>
        <w:bottom w:val="none" w:sz="0" w:space="0" w:color="auto"/>
        <w:right w:val="none" w:sz="0" w:space="0" w:color="auto"/>
      </w:divBdr>
    </w:div>
    <w:div w:id="9112486">
      <w:marLeft w:val="0"/>
      <w:marRight w:val="0"/>
      <w:marTop w:val="0"/>
      <w:marBottom w:val="0"/>
      <w:divBdr>
        <w:top w:val="none" w:sz="0" w:space="0" w:color="auto"/>
        <w:left w:val="none" w:sz="0" w:space="0" w:color="auto"/>
        <w:bottom w:val="none" w:sz="0" w:space="0" w:color="auto"/>
        <w:right w:val="none" w:sz="0" w:space="0" w:color="auto"/>
      </w:divBdr>
    </w:div>
    <w:div w:id="9112487">
      <w:marLeft w:val="0"/>
      <w:marRight w:val="0"/>
      <w:marTop w:val="0"/>
      <w:marBottom w:val="0"/>
      <w:divBdr>
        <w:top w:val="none" w:sz="0" w:space="0" w:color="auto"/>
        <w:left w:val="none" w:sz="0" w:space="0" w:color="auto"/>
        <w:bottom w:val="none" w:sz="0" w:space="0" w:color="auto"/>
        <w:right w:val="none" w:sz="0" w:space="0" w:color="auto"/>
      </w:divBdr>
    </w:div>
    <w:div w:id="9112488">
      <w:marLeft w:val="0"/>
      <w:marRight w:val="0"/>
      <w:marTop w:val="0"/>
      <w:marBottom w:val="0"/>
      <w:divBdr>
        <w:top w:val="none" w:sz="0" w:space="0" w:color="auto"/>
        <w:left w:val="none" w:sz="0" w:space="0" w:color="auto"/>
        <w:bottom w:val="none" w:sz="0" w:space="0" w:color="auto"/>
        <w:right w:val="none" w:sz="0" w:space="0" w:color="auto"/>
      </w:divBdr>
    </w:div>
    <w:div w:id="9112489">
      <w:marLeft w:val="0"/>
      <w:marRight w:val="0"/>
      <w:marTop w:val="0"/>
      <w:marBottom w:val="0"/>
      <w:divBdr>
        <w:top w:val="none" w:sz="0" w:space="0" w:color="auto"/>
        <w:left w:val="none" w:sz="0" w:space="0" w:color="auto"/>
        <w:bottom w:val="none" w:sz="0" w:space="0" w:color="auto"/>
        <w:right w:val="none" w:sz="0" w:space="0" w:color="auto"/>
      </w:divBdr>
    </w:div>
    <w:div w:id="9112490">
      <w:marLeft w:val="0"/>
      <w:marRight w:val="0"/>
      <w:marTop w:val="0"/>
      <w:marBottom w:val="0"/>
      <w:divBdr>
        <w:top w:val="none" w:sz="0" w:space="0" w:color="auto"/>
        <w:left w:val="none" w:sz="0" w:space="0" w:color="auto"/>
        <w:bottom w:val="none" w:sz="0" w:space="0" w:color="auto"/>
        <w:right w:val="none" w:sz="0" w:space="0" w:color="auto"/>
      </w:divBdr>
    </w:div>
    <w:div w:id="9112491">
      <w:marLeft w:val="0"/>
      <w:marRight w:val="0"/>
      <w:marTop w:val="0"/>
      <w:marBottom w:val="0"/>
      <w:divBdr>
        <w:top w:val="none" w:sz="0" w:space="0" w:color="auto"/>
        <w:left w:val="none" w:sz="0" w:space="0" w:color="auto"/>
        <w:bottom w:val="none" w:sz="0" w:space="0" w:color="auto"/>
        <w:right w:val="none" w:sz="0" w:space="0" w:color="auto"/>
      </w:divBdr>
    </w:div>
    <w:div w:id="9112492">
      <w:marLeft w:val="0"/>
      <w:marRight w:val="0"/>
      <w:marTop w:val="0"/>
      <w:marBottom w:val="0"/>
      <w:divBdr>
        <w:top w:val="none" w:sz="0" w:space="0" w:color="auto"/>
        <w:left w:val="none" w:sz="0" w:space="0" w:color="auto"/>
        <w:bottom w:val="none" w:sz="0" w:space="0" w:color="auto"/>
        <w:right w:val="none" w:sz="0" w:space="0" w:color="auto"/>
      </w:divBdr>
    </w:div>
    <w:div w:id="9112493">
      <w:marLeft w:val="0"/>
      <w:marRight w:val="0"/>
      <w:marTop w:val="0"/>
      <w:marBottom w:val="0"/>
      <w:divBdr>
        <w:top w:val="none" w:sz="0" w:space="0" w:color="auto"/>
        <w:left w:val="none" w:sz="0" w:space="0" w:color="auto"/>
        <w:bottom w:val="none" w:sz="0" w:space="0" w:color="auto"/>
        <w:right w:val="none" w:sz="0" w:space="0" w:color="auto"/>
      </w:divBdr>
    </w:div>
    <w:div w:id="9112494">
      <w:marLeft w:val="0"/>
      <w:marRight w:val="0"/>
      <w:marTop w:val="0"/>
      <w:marBottom w:val="0"/>
      <w:divBdr>
        <w:top w:val="none" w:sz="0" w:space="0" w:color="auto"/>
        <w:left w:val="none" w:sz="0" w:space="0" w:color="auto"/>
        <w:bottom w:val="none" w:sz="0" w:space="0" w:color="auto"/>
        <w:right w:val="none" w:sz="0" w:space="0" w:color="auto"/>
      </w:divBdr>
    </w:div>
    <w:div w:id="9112495">
      <w:marLeft w:val="0"/>
      <w:marRight w:val="0"/>
      <w:marTop w:val="0"/>
      <w:marBottom w:val="0"/>
      <w:divBdr>
        <w:top w:val="none" w:sz="0" w:space="0" w:color="auto"/>
        <w:left w:val="none" w:sz="0" w:space="0" w:color="auto"/>
        <w:bottom w:val="none" w:sz="0" w:space="0" w:color="auto"/>
        <w:right w:val="none" w:sz="0" w:space="0" w:color="auto"/>
      </w:divBdr>
    </w:div>
    <w:div w:id="9112496">
      <w:marLeft w:val="0"/>
      <w:marRight w:val="0"/>
      <w:marTop w:val="0"/>
      <w:marBottom w:val="0"/>
      <w:divBdr>
        <w:top w:val="none" w:sz="0" w:space="0" w:color="auto"/>
        <w:left w:val="none" w:sz="0" w:space="0" w:color="auto"/>
        <w:bottom w:val="none" w:sz="0" w:space="0" w:color="auto"/>
        <w:right w:val="none" w:sz="0" w:space="0" w:color="auto"/>
      </w:divBdr>
    </w:div>
    <w:div w:id="9112497">
      <w:marLeft w:val="0"/>
      <w:marRight w:val="0"/>
      <w:marTop w:val="0"/>
      <w:marBottom w:val="0"/>
      <w:divBdr>
        <w:top w:val="none" w:sz="0" w:space="0" w:color="auto"/>
        <w:left w:val="none" w:sz="0" w:space="0" w:color="auto"/>
        <w:bottom w:val="none" w:sz="0" w:space="0" w:color="auto"/>
        <w:right w:val="none" w:sz="0" w:space="0" w:color="auto"/>
      </w:divBdr>
    </w:div>
    <w:div w:id="9112498">
      <w:marLeft w:val="0"/>
      <w:marRight w:val="0"/>
      <w:marTop w:val="0"/>
      <w:marBottom w:val="0"/>
      <w:divBdr>
        <w:top w:val="none" w:sz="0" w:space="0" w:color="auto"/>
        <w:left w:val="none" w:sz="0" w:space="0" w:color="auto"/>
        <w:bottom w:val="none" w:sz="0" w:space="0" w:color="auto"/>
        <w:right w:val="none" w:sz="0" w:space="0" w:color="auto"/>
      </w:divBdr>
    </w:div>
    <w:div w:id="9112499">
      <w:marLeft w:val="0"/>
      <w:marRight w:val="0"/>
      <w:marTop w:val="0"/>
      <w:marBottom w:val="0"/>
      <w:divBdr>
        <w:top w:val="none" w:sz="0" w:space="0" w:color="auto"/>
        <w:left w:val="none" w:sz="0" w:space="0" w:color="auto"/>
        <w:bottom w:val="none" w:sz="0" w:space="0" w:color="auto"/>
        <w:right w:val="none" w:sz="0" w:space="0" w:color="auto"/>
      </w:divBdr>
    </w:div>
    <w:div w:id="9112500">
      <w:marLeft w:val="0"/>
      <w:marRight w:val="0"/>
      <w:marTop w:val="0"/>
      <w:marBottom w:val="0"/>
      <w:divBdr>
        <w:top w:val="none" w:sz="0" w:space="0" w:color="auto"/>
        <w:left w:val="none" w:sz="0" w:space="0" w:color="auto"/>
        <w:bottom w:val="none" w:sz="0" w:space="0" w:color="auto"/>
        <w:right w:val="none" w:sz="0" w:space="0" w:color="auto"/>
      </w:divBdr>
    </w:div>
    <w:div w:id="9112501">
      <w:marLeft w:val="0"/>
      <w:marRight w:val="0"/>
      <w:marTop w:val="0"/>
      <w:marBottom w:val="0"/>
      <w:divBdr>
        <w:top w:val="none" w:sz="0" w:space="0" w:color="auto"/>
        <w:left w:val="none" w:sz="0" w:space="0" w:color="auto"/>
        <w:bottom w:val="none" w:sz="0" w:space="0" w:color="auto"/>
        <w:right w:val="none" w:sz="0" w:space="0" w:color="auto"/>
      </w:divBdr>
    </w:div>
    <w:div w:id="9112502">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
    <w:div w:id="9112504">
      <w:marLeft w:val="0"/>
      <w:marRight w:val="0"/>
      <w:marTop w:val="0"/>
      <w:marBottom w:val="0"/>
      <w:divBdr>
        <w:top w:val="none" w:sz="0" w:space="0" w:color="auto"/>
        <w:left w:val="none" w:sz="0" w:space="0" w:color="auto"/>
        <w:bottom w:val="none" w:sz="0" w:space="0" w:color="auto"/>
        <w:right w:val="none" w:sz="0" w:space="0" w:color="auto"/>
      </w:divBdr>
    </w:div>
    <w:div w:id="9112505">
      <w:marLeft w:val="0"/>
      <w:marRight w:val="0"/>
      <w:marTop w:val="0"/>
      <w:marBottom w:val="0"/>
      <w:divBdr>
        <w:top w:val="none" w:sz="0" w:space="0" w:color="auto"/>
        <w:left w:val="none" w:sz="0" w:space="0" w:color="auto"/>
        <w:bottom w:val="none" w:sz="0" w:space="0" w:color="auto"/>
        <w:right w:val="none" w:sz="0" w:space="0" w:color="auto"/>
      </w:divBdr>
    </w:div>
    <w:div w:id="9112506">
      <w:marLeft w:val="0"/>
      <w:marRight w:val="0"/>
      <w:marTop w:val="0"/>
      <w:marBottom w:val="0"/>
      <w:divBdr>
        <w:top w:val="none" w:sz="0" w:space="0" w:color="auto"/>
        <w:left w:val="none" w:sz="0" w:space="0" w:color="auto"/>
        <w:bottom w:val="none" w:sz="0" w:space="0" w:color="auto"/>
        <w:right w:val="none" w:sz="0" w:space="0" w:color="auto"/>
      </w:divBdr>
    </w:div>
    <w:div w:id="9112507">
      <w:marLeft w:val="0"/>
      <w:marRight w:val="0"/>
      <w:marTop w:val="0"/>
      <w:marBottom w:val="0"/>
      <w:divBdr>
        <w:top w:val="none" w:sz="0" w:space="0" w:color="auto"/>
        <w:left w:val="none" w:sz="0" w:space="0" w:color="auto"/>
        <w:bottom w:val="none" w:sz="0" w:space="0" w:color="auto"/>
        <w:right w:val="none" w:sz="0" w:space="0" w:color="auto"/>
      </w:divBdr>
    </w:div>
    <w:div w:id="9112508">
      <w:marLeft w:val="0"/>
      <w:marRight w:val="0"/>
      <w:marTop w:val="0"/>
      <w:marBottom w:val="0"/>
      <w:divBdr>
        <w:top w:val="none" w:sz="0" w:space="0" w:color="auto"/>
        <w:left w:val="none" w:sz="0" w:space="0" w:color="auto"/>
        <w:bottom w:val="none" w:sz="0" w:space="0" w:color="auto"/>
        <w:right w:val="none" w:sz="0" w:space="0" w:color="auto"/>
      </w:divBdr>
    </w:div>
    <w:div w:id="9112509">
      <w:marLeft w:val="0"/>
      <w:marRight w:val="0"/>
      <w:marTop w:val="0"/>
      <w:marBottom w:val="0"/>
      <w:divBdr>
        <w:top w:val="none" w:sz="0" w:space="0" w:color="auto"/>
        <w:left w:val="none" w:sz="0" w:space="0" w:color="auto"/>
        <w:bottom w:val="none" w:sz="0" w:space="0" w:color="auto"/>
        <w:right w:val="none" w:sz="0" w:space="0" w:color="auto"/>
      </w:divBdr>
    </w:div>
    <w:div w:id="9112510">
      <w:marLeft w:val="0"/>
      <w:marRight w:val="0"/>
      <w:marTop w:val="0"/>
      <w:marBottom w:val="0"/>
      <w:divBdr>
        <w:top w:val="none" w:sz="0" w:space="0" w:color="auto"/>
        <w:left w:val="none" w:sz="0" w:space="0" w:color="auto"/>
        <w:bottom w:val="none" w:sz="0" w:space="0" w:color="auto"/>
        <w:right w:val="none" w:sz="0" w:space="0" w:color="auto"/>
      </w:divBdr>
    </w:div>
    <w:div w:id="9112511">
      <w:marLeft w:val="0"/>
      <w:marRight w:val="0"/>
      <w:marTop w:val="0"/>
      <w:marBottom w:val="0"/>
      <w:divBdr>
        <w:top w:val="none" w:sz="0" w:space="0" w:color="auto"/>
        <w:left w:val="none" w:sz="0" w:space="0" w:color="auto"/>
        <w:bottom w:val="none" w:sz="0" w:space="0" w:color="auto"/>
        <w:right w:val="none" w:sz="0" w:space="0" w:color="auto"/>
      </w:divBdr>
    </w:div>
    <w:div w:id="9112512">
      <w:marLeft w:val="0"/>
      <w:marRight w:val="0"/>
      <w:marTop w:val="0"/>
      <w:marBottom w:val="0"/>
      <w:divBdr>
        <w:top w:val="none" w:sz="0" w:space="0" w:color="auto"/>
        <w:left w:val="none" w:sz="0" w:space="0" w:color="auto"/>
        <w:bottom w:val="none" w:sz="0" w:space="0" w:color="auto"/>
        <w:right w:val="none" w:sz="0" w:space="0" w:color="auto"/>
      </w:divBdr>
    </w:div>
    <w:div w:id="9112513">
      <w:marLeft w:val="0"/>
      <w:marRight w:val="0"/>
      <w:marTop w:val="0"/>
      <w:marBottom w:val="0"/>
      <w:divBdr>
        <w:top w:val="none" w:sz="0" w:space="0" w:color="auto"/>
        <w:left w:val="none" w:sz="0" w:space="0" w:color="auto"/>
        <w:bottom w:val="none" w:sz="0" w:space="0" w:color="auto"/>
        <w:right w:val="none" w:sz="0" w:space="0" w:color="auto"/>
      </w:divBdr>
    </w:div>
    <w:div w:id="9112514">
      <w:marLeft w:val="0"/>
      <w:marRight w:val="0"/>
      <w:marTop w:val="0"/>
      <w:marBottom w:val="0"/>
      <w:divBdr>
        <w:top w:val="none" w:sz="0" w:space="0" w:color="auto"/>
        <w:left w:val="none" w:sz="0" w:space="0" w:color="auto"/>
        <w:bottom w:val="none" w:sz="0" w:space="0" w:color="auto"/>
        <w:right w:val="none" w:sz="0" w:space="0" w:color="auto"/>
      </w:divBdr>
    </w:div>
    <w:div w:id="9112515">
      <w:marLeft w:val="0"/>
      <w:marRight w:val="0"/>
      <w:marTop w:val="0"/>
      <w:marBottom w:val="0"/>
      <w:divBdr>
        <w:top w:val="none" w:sz="0" w:space="0" w:color="auto"/>
        <w:left w:val="none" w:sz="0" w:space="0" w:color="auto"/>
        <w:bottom w:val="none" w:sz="0" w:space="0" w:color="auto"/>
        <w:right w:val="none" w:sz="0" w:space="0" w:color="auto"/>
      </w:divBdr>
    </w:div>
    <w:div w:id="9112516">
      <w:marLeft w:val="0"/>
      <w:marRight w:val="0"/>
      <w:marTop w:val="0"/>
      <w:marBottom w:val="0"/>
      <w:divBdr>
        <w:top w:val="none" w:sz="0" w:space="0" w:color="auto"/>
        <w:left w:val="none" w:sz="0" w:space="0" w:color="auto"/>
        <w:bottom w:val="none" w:sz="0" w:space="0" w:color="auto"/>
        <w:right w:val="none" w:sz="0" w:space="0" w:color="auto"/>
      </w:divBdr>
    </w:div>
    <w:div w:id="9112517">
      <w:marLeft w:val="0"/>
      <w:marRight w:val="0"/>
      <w:marTop w:val="0"/>
      <w:marBottom w:val="0"/>
      <w:divBdr>
        <w:top w:val="none" w:sz="0" w:space="0" w:color="auto"/>
        <w:left w:val="none" w:sz="0" w:space="0" w:color="auto"/>
        <w:bottom w:val="none" w:sz="0" w:space="0" w:color="auto"/>
        <w:right w:val="none" w:sz="0" w:space="0" w:color="auto"/>
      </w:divBdr>
    </w:div>
    <w:div w:id="9112518">
      <w:marLeft w:val="0"/>
      <w:marRight w:val="0"/>
      <w:marTop w:val="0"/>
      <w:marBottom w:val="0"/>
      <w:divBdr>
        <w:top w:val="none" w:sz="0" w:space="0" w:color="auto"/>
        <w:left w:val="none" w:sz="0" w:space="0" w:color="auto"/>
        <w:bottom w:val="none" w:sz="0" w:space="0" w:color="auto"/>
        <w:right w:val="none" w:sz="0" w:space="0" w:color="auto"/>
      </w:divBdr>
    </w:div>
    <w:div w:id="9112519">
      <w:marLeft w:val="0"/>
      <w:marRight w:val="0"/>
      <w:marTop w:val="0"/>
      <w:marBottom w:val="0"/>
      <w:divBdr>
        <w:top w:val="none" w:sz="0" w:space="0" w:color="auto"/>
        <w:left w:val="none" w:sz="0" w:space="0" w:color="auto"/>
        <w:bottom w:val="none" w:sz="0" w:space="0" w:color="auto"/>
        <w:right w:val="none" w:sz="0" w:space="0" w:color="auto"/>
      </w:divBdr>
    </w:div>
    <w:div w:id="9112520">
      <w:marLeft w:val="0"/>
      <w:marRight w:val="0"/>
      <w:marTop w:val="0"/>
      <w:marBottom w:val="0"/>
      <w:divBdr>
        <w:top w:val="none" w:sz="0" w:space="0" w:color="auto"/>
        <w:left w:val="none" w:sz="0" w:space="0" w:color="auto"/>
        <w:bottom w:val="none" w:sz="0" w:space="0" w:color="auto"/>
        <w:right w:val="none" w:sz="0" w:space="0" w:color="auto"/>
      </w:divBdr>
    </w:div>
    <w:div w:id="9112521">
      <w:marLeft w:val="0"/>
      <w:marRight w:val="0"/>
      <w:marTop w:val="0"/>
      <w:marBottom w:val="0"/>
      <w:divBdr>
        <w:top w:val="none" w:sz="0" w:space="0" w:color="auto"/>
        <w:left w:val="none" w:sz="0" w:space="0" w:color="auto"/>
        <w:bottom w:val="none" w:sz="0" w:space="0" w:color="auto"/>
        <w:right w:val="none" w:sz="0" w:space="0" w:color="auto"/>
      </w:divBdr>
    </w:div>
    <w:div w:id="9112522">
      <w:marLeft w:val="0"/>
      <w:marRight w:val="0"/>
      <w:marTop w:val="0"/>
      <w:marBottom w:val="0"/>
      <w:divBdr>
        <w:top w:val="none" w:sz="0" w:space="0" w:color="auto"/>
        <w:left w:val="none" w:sz="0" w:space="0" w:color="auto"/>
        <w:bottom w:val="none" w:sz="0" w:space="0" w:color="auto"/>
        <w:right w:val="none" w:sz="0" w:space="0" w:color="auto"/>
      </w:divBdr>
    </w:div>
    <w:div w:id="9112523">
      <w:marLeft w:val="0"/>
      <w:marRight w:val="0"/>
      <w:marTop w:val="0"/>
      <w:marBottom w:val="0"/>
      <w:divBdr>
        <w:top w:val="none" w:sz="0" w:space="0" w:color="auto"/>
        <w:left w:val="none" w:sz="0" w:space="0" w:color="auto"/>
        <w:bottom w:val="none" w:sz="0" w:space="0" w:color="auto"/>
        <w:right w:val="none" w:sz="0" w:space="0" w:color="auto"/>
      </w:divBdr>
    </w:div>
    <w:div w:id="9112524">
      <w:marLeft w:val="0"/>
      <w:marRight w:val="0"/>
      <w:marTop w:val="0"/>
      <w:marBottom w:val="0"/>
      <w:divBdr>
        <w:top w:val="none" w:sz="0" w:space="0" w:color="auto"/>
        <w:left w:val="none" w:sz="0" w:space="0" w:color="auto"/>
        <w:bottom w:val="none" w:sz="0" w:space="0" w:color="auto"/>
        <w:right w:val="none" w:sz="0" w:space="0" w:color="auto"/>
      </w:divBdr>
    </w:div>
    <w:div w:id="9112525">
      <w:marLeft w:val="0"/>
      <w:marRight w:val="0"/>
      <w:marTop w:val="0"/>
      <w:marBottom w:val="0"/>
      <w:divBdr>
        <w:top w:val="none" w:sz="0" w:space="0" w:color="auto"/>
        <w:left w:val="none" w:sz="0" w:space="0" w:color="auto"/>
        <w:bottom w:val="none" w:sz="0" w:space="0" w:color="auto"/>
        <w:right w:val="none" w:sz="0" w:space="0" w:color="auto"/>
      </w:divBdr>
    </w:div>
    <w:div w:id="9112526">
      <w:marLeft w:val="0"/>
      <w:marRight w:val="0"/>
      <w:marTop w:val="0"/>
      <w:marBottom w:val="0"/>
      <w:divBdr>
        <w:top w:val="none" w:sz="0" w:space="0" w:color="auto"/>
        <w:left w:val="none" w:sz="0" w:space="0" w:color="auto"/>
        <w:bottom w:val="none" w:sz="0" w:space="0" w:color="auto"/>
        <w:right w:val="none" w:sz="0" w:space="0" w:color="auto"/>
      </w:divBdr>
    </w:div>
    <w:div w:id="9112527">
      <w:marLeft w:val="0"/>
      <w:marRight w:val="0"/>
      <w:marTop w:val="0"/>
      <w:marBottom w:val="0"/>
      <w:divBdr>
        <w:top w:val="none" w:sz="0" w:space="0" w:color="auto"/>
        <w:left w:val="none" w:sz="0" w:space="0" w:color="auto"/>
        <w:bottom w:val="none" w:sz="0" w:space="0" w:color="auto"/>
        <w:right w:val="none" w:sz="0" w:space="0" w:color="auto"/>
      </w:divBdr>
    </w:div>
    <w:div w:id="9112528">
      <w:marLeft w:val="0"/>
      <w:marRight w:val="0"/>
      <w:marTop w:val="0"/>
      <w:marBottom w:val="0"/>
      <w:divBdr>
        <w:top w:val="none" w:sz="0" w:space="0" w:color="auto"/>
        <w:left w:val="none" w:sz="0" w:space="0" w:color="auto"/>
        <w:bottom w:val="none" w:sz="0" w:space="0" w:color="auto"/>
        <w:right w:val="none" w:sz="0" w:space="0" w:color="auto"/>
      </w:divBdr>
    </w:div>
    <w:div w:id="9112529">
      <w:marLeft w:val="0"/>
      <w:marRight w:val="0"/>
      <w:marTop w:val="0"/>
      <w:marBottom w:val="0"/>
      <w:divBdr>
        <w:top w:val="none" w:sz="0" w:space="0" w:color="auto"/>
        <w:left w:val="none" w:sz="0" w:space="0" w:color="auto"/>
        <w:bottom w:val="none" w:sz="0" w:space="0" w:color="auto"/>
        <w:right w:val="none" w:sz="0" w:space="0" w:color="auto"/>
      </w:divBdr>
    </w:div>
    <w:div w:id="9112530">
      <w:marLeft w:val="0"/>
      <w:marRight w:val="0"/>
      <w:marTop w:val="0"/>
      <w:marBottom w:val="0"/>
      <w:divBdr>
        <w:top w:val="none" w:sz="0" w:space="0" w:color="auto"/>
        <w:left w:val="none" w:sz="0" w:space="0" w:color="auto"/>
        <w:bottom w:val="none" w:sz="0" w:space="0" w:color="auto"/>
        <w:right w:val="none" w:sz="0" w:space="0" w:color="auto"/>
      </w:divBdr>
    </w:div>
    <w:div w:id="9112531">
      <w:marLeft w:val="0"/>
      <w:marRight w:val="0"/>
      <w:marTop w:val="0"/>
      <w:marBottom w:val="0"/>
      <w:divBdr>
        <w:top w:val="none" w:sz="0" w:space="0" w:color="auto"/>
        <w:left w:val="none" w:sz="0" w:space="0" w:color="auto"/>
        <w:bottom w:val="none" w:sz="0" w:space="0" w:color="auto"/>
        <w:right w:val="none" w:sz="0" w:space="0" w:color="auto"/>
      </w:divBdr>
    </w:div>
    <w:div w:id="9112532">
      <w:marLeft w:val="0"/>
      <w:marRight w:val="0"/>
      <w:marTop w:val="0"/>
      <w:marBottom w:val="0"/>
      <w:divBdr>
        <w:top w:val="none" w:sz="0" w:space="0" w:color="auto"/>
        <w:left w:val="none" w:sz="0" w:space="0" w:color="auto"/>
        <w:bottom w:val="none" w:sz="0" w:space="0" w:color="auto"/>
        <w:right w:val="none" w:sz="0" w:space="0" w:color="auto"/>
      </w:divBdr>
    </w:div>
    <w:div w:id="9112533">
      <w:marLeft w:val="0"/>
      <w:marRight w:val="0"/>
      <w:marTop w:val="0"/>
      <w:marBottom w:val="0"/>
      <w:divBdr>
        <w:top w:val="none" w:sz="0" w:space="0" w:color="auto"/>
        <w:left w:val="none" w:sz="0" w:space="0" w:color="auto"/>
        <w:bottom w:val="none" w:sz="0" w:space="0" w:color="auto"/>
        <w:right w:val="none" w:sz="0" w:space="0" w:color="auto"/>
      </w:divBdr>
    </w:div>
    <w:div w:id="9112534">
      <w:marLeft w:val="0"/>
      <w:marRight w:val="0"/>
      <w:marTop w:val="0"/>
      <w:marBottom w:val="0"/>
      <w:divBdr>
        <w:top w:val="none" w:sz="0" w:space="0" w:color="auto"/>
        <w:left w:val="none" w:sz="0" w:space="0" w:color="auto"/>
        <w:bottom w:val="none" w:sz="0" w:space="0" w:color="auto"/>
        <w:right w:val="none" w:sz="0" w:space="0" w:color="auto"/>
      </w:divBdr>
    </w:div>
    <w:div w:id="9112535">
      <w:marLeft w:val="0"/>
      <w:marRight w:val="0"/>
      <w:marTop w:val="0"/>
      <w:marBottom w:val="0"/>
      <w:divBdr>
        <w:top w:val="none" w:sz="0" w:space="0" w:color="auto"/>
        <w:left w:val="none" w:sz="0" w:space="0" w:color="auto"/>
        <w:bottom w:val="none" w:sz="0" w:space="0" w:color="auto"/>
        <w:right w:val="none" w:sz="0" w:space="0" w:color="auto"/>
      </w:divBdr>
    </w:div>
    <w:div w:id="9112536">
      <w:marLeft w:val="0"/>
      <w:marRight w:val="0"/>
      <w:marTop w:val="0"/>
      <w:marBottom w:val="0"/>
      <w:divBdr>
        <w:top w:val="none" w:sz="0" w:space="0" w:color="auto"/>
        <w:left w:val="none" w:sz="0" w:space="0" w:color="auto"/>
        <w:bottom w:val="none" w:sz="0" w:space="0" w:color="auto"/>
        <w:right w:val="none" w:sz="0" w:space="0" w:color="auto"/>
      </w:divBdr>
    </w:div>
    <w:div w:id="9112537">
      <w:marLeft w:val="0"/>
      <w:marRight w:val="0"/>
      <w:marTop w:val="0"/>
      <w:marBottom w:val="0"/>
      <w:divBdr>
        <w:top w:val="none" w:sz="0" w:space="0" w:color="auto"/>
        <w:left w:val="none" w:sz="0" w:space="0" w:color="auto"/>
        <w:bottom w:val="none" w:sz="0" w:space="0" w:color="auto"/>
        <w:right w:val="none" w:sz="0" w:space="0" w:color="auto"/>
      </w:divBdr>
    </w:div>
    <w:div w:id="9112538">
      <w:marLeft w:val="0"/>
      <w:marRight w:val="0"/>
      <w:marTop w:val="0"/>
      <w:marBottom w:val="0"/>
      <w:divBdr>
        <w:top w:val="none" w:sz="0" w:space="0" w:color="auto"/>
        <w:left w:val="none" w:sz="0" w:space="0" w:color="auto"/>
        <w:bottom w:val="none" w:sz="0" w:space="0" w:color="auto"/>
        <w:right w:val="none" w:sz="0" w:space="0" w:color="auto"/>
      </w:divBdr>
    </w:div>
    <w:div w:id="9112539">
      <w:marLeft w:val="0"/>
      <w:marRight w:val="0"/>
      <w:marTop w:val="0"/>
      <w:marBottom w:val="0"/>
      <w:divBdr>
        <w:top w:val="none" w:sz="0" w:space="0" w:color="auto"/>
        <w:left w:val="none" w:sz="0" w:space="0" w:color="auto"/>
        <w:bottom w:val="none" w:sz="0" w:space="0" w:color="auto"/>
        <w:right w:val="none" w:sz="0" w:space="0" w:color="auto"/>
      </w:divBdr>
    </w:div>
    <w:div w:id="9112540">
      <w:marLeft w:val="0"/>
      <w:marRight w:val="0"/>
      <w:marTop w:val="0"/>
      <w:marBottom w:val="0"/>
      <w:divBdr>
        <w:top w:val="none" w:sz="0" w:space="0" w:color="auto"/>
        <w:left w:val="none" w:sz="0" w:space="0" w:color="auto"/>
        <w:bottom w:val="none" w:sz="0" w:space="0" w:color="auto"/>
        <w:right w:val="none" w:sz="0" w:space="0" w:color="auto"/>
      </w:divBdr>
    </w:div>
    <w:div w:id="9112541">
      <w:marLeft w:val="0"/>
      <w:marRight w:val="0"/>
      <w:marTop w:val="0"/>
      <w:marBottom w:val="0"/>
      <w:divBdr>
        <w:top w:val="none" w:sz="0" w:space="0" w:color="auto"/>
        <w:left w:val="none" w:sz="0" w:space="0" w:color="auto"/>
        <w:bottom w:val="none" w:sz="0" w:space="0" w:color="auto"/>
        <w:right w:val="none" w:sz="0" w:space="0" w:color="auto"/>
      </w:divBdr>
    </w:div>
    <w:div w:id="9112542">
      <w:marLeft w:val="0"/>
      <w:marRight w:val="0"/>
      <w:marTop w:val="0"/>
      <w:marBottom w:val="0"/>
      <w:divBdr>
        <w:top w:val="none" w:sz="0" w:space="0" w:color="auto"/>
        <w:left w:val="none" w:sz="0" w:space="0" w:color="auto"/>
        <w:bottom w:val="none" w:sz="0" w:space="0" w:color="auto"/>
        <w:right w:val="none" w:sz="0" w:space="0" w:color="auto"/>
      </w:divBdr>
    </w:div>
    <w:div w:id="9112543">
      <w:marLeft w:val="0"/>
      <w:marRight w:val="0"/>
      <w:marTop w:val="0"/>
      <w:marBottom w:val="0"/>
      <w:divBdr>
        <w:top w:val="none" w:sz="0" w:space="0" w:color="auto"/>
        <w:left w:val="none" w:sz="0" w:space="0" w:color="auto"/>
        <w:bottom w:val="none" w:sz="0" w:space="0" w:color="auto"/>
        <w:right w:val="none" w:sz="0" w:space="0" w:color="auto"/>
      </w:divBdr>
    </w:div>
    <w:div w:id="9112544">
      <w:marLeft w:val="0"/>
      <w:marRight w:val="0"/>
      <w:marTop w:val="0"/>
      <w:marBottom w:val="0"/>
      <w:divBdr>
        <w:top w:val="none" w:sz="0" w:space="0" w:color="auto"/>
        <w:left w:val="none" w:sz="0" w:space="0" w:color="auto"/>
        <w:bottom w:val="none" w:sz="0" w:space="0" w:color="auto"/>
        <w:right w:val="none" w:sz="0" w:space="0" w:color="auto"/>
      </w:divBdr>
    </w:div>
    <w:div w:id="9112545">
      <w:marLeft w:val="0"/>
      <w:marRight w:val="0"/>
      <w:marTop w:val="0"/>
      <w:marBottom w:val="0"/>
      <w:divBdr>
        <w:top w:val="none" w:sz="0" w:space="0" w:color="auto"/>
        <w:left w:val="none" w:sz="0" w:space="0" w:color="auto"/>
        <w:bottom w:val="none" w:sz="0" w:space="0" w:color="auto"/>
        <w:right w:val="none" w:sz="0" w:space="0" w:color="auto"/>
      </w:divBdr>
    </w:div>
    <w:div w:id="9112546">
      <w:marLeft w:val="0"/>
      <w:marRight w:val="0"/>
      <w:marTop w:val="0"/>
      <w:marBottom w:val="0"/>
      <w:divBdr>
        <w:top w:val="none" w:sz="0" w:space="0" w:color="auto"/>
        <w:left w:val="none" w:sz="0" w:space="0" w:color="auto"/>
        <w:bottom w:val="none" w:sz="0" w:space="0" w:color="auto"/>
        <w:right w:val="none" w:sz="0" w:space="0" w:color="auto"/>
      </w:divBdr>
    </w:div>
    <w:div w:id="9112547">
      <w:marLeft w:val="0"/>
      <w:marRight w:val="0"/>
      <w:marTop w:val="0"/>
      <w:marBottom w:val="0"/>
      <w:divBdr>
        <w:top w:val="none" w:sz="0" w:space="0" w:color="auto"/>
        <w:left w:val="none" w:sz="0" w:space="0" w:color="auto"/>
        <w:bottom w:val="none" w:sz="0" w:space="0" w:color="auto"/>
        <w:right w:val="none" w:sz="0" w:space="0" w:color="auto"/>
      </w:divBdr>
    </w:div>
    <w:div w:id="9112548">
      <w:marLeft w:val="0"/>
      <w:marRight w:val="0"/>
      <w:marTop w:val="0"/>
      <w:marBottom w:val="0"/>
      <w:divBdr>
        <w:top w:val="none" w:sz="0" w:space="0" w:color="auto"/>
        <w:left w:val="none" w:sz="0" w:space="0" w:color="auto"/>
        <w:bottom w:val="none" w:sz="0" w:space="0" w:color="auto"/>
        <w:right w:val="none" w:sz="0" w:space="0" w:color="auto"/>
      </w:divBdr>
    </w:div>
    <w:div w:id="9112549">
      <w:marLeft w:val="0"/>
      <w:marRight w:val="0"/>
      <w:marTop w:val="0"/>
      <w:marBottom w:val="0"/>
      <w:divBdr>
        <w:top w:val="none" w:sz="0" w:space="0" w:color="auto"/>
        <w:left w:val="none" w:sz="0" w:space="0" w:color="auto"/>
        <w:bottom w:val="none" w:sz="0" w:space="0" w:color="auto"/>
        <w:right w:val="none" w:sz="0" w:space="0" w:color="auto"/>
      </w:divBdr>
    </w:div>
    <w:div w:id="9112550">
      <w:marLeft w:val="0"/>
      <w:marRight w:val="0"/>
      <w:marTop w:val="0"/>
      <w:marBottom w:val="0"/>
      <w:divBdr>
        <w:top w:val="none" w:sz="0" w:space="0" w:color="auto"/>
        <w:left w:val="none" w:sz="0" w:space="0" w:color="auto"/>
        <w:bottom w:val="none" w:sz="0" w:space="0" w:color="auto"/>
        <w:right w:val="none" w:sz="0" w:space="0" w:color="auto"/>
      </w:divBdr>
    </w:div>
    <w:div w:id="9112551">
      <w:marLeft w:val="0"/>
      <w:marRight w:val="0"/>
      <w:marTop w:val="0"/>
      <w:marBottom w:val="0"/>
      <w:divBdr>
        <w:top w:val="none" w:sz="0" w:space="0" w:color="auto"/>
        <w:left w:val="none" w:sz="0" w:space="0" w:color="auto"/>
        <w:bottom w:val="none" w:sz="0" w:space="0" w:color="auto"/>
        <w:right w:val="none" w:sz="0" w:space="0" w:color="auto"/>
      </w:divBdr>
    </w:div>
    <w:div w:id="9112552">
      <w:marLeft w:val="0"/>
      <w:marRight w:val="0"/>
      <w:marTop w:val="0"/>
      <w:marBottom w:val="0"/>
      <w:divBdr>
        <w:top w:val="none" w:sz="0" w:space="0" w:color="auto"/>
        <w:left w:val="none" w:sz="0" w:space="0" w:color="auto"/>
        <w:bottom w:val="none" w:sz="0" w:space="0" w:color="auto"/>
        <w:right w:val="none" w:sz="0" w:space="0" w:color="auto"/>
      </w:divBdr>
    </w:div>
    <w:div w:id="9112553">
      <w:marLeft w:val="0"/>
      <w:marRight w:val="0"/>
      <w:marTop w:val="0"/>
      <w:marBottom w:val="0"/>
      <w:divBdr>
        <w:top w:val="none" w:sz="0" w:space="0" w:color="auto"/>
        <w:left w:val="none" w:sz="0" w:space="0" w:color="auto"/>
        <w:bottom w:val="none" w:sz="0" w:space="0" w:color="auto"/>
        <w:right w:val="none" w:sz="0" w:space="0" w:color="auto"/>
      </w:divBdr>
    </w:div>
    <w:div w:id="9112554">
      <w:marLeft w:val="0"/>
      <w:marRight w:val="0"/>
      <w:marTop w:val="0"/>
      <w:marBottom w:val="0"/>
      <w:divBdr>
        <w:top w:val="none" w:sz="0" w:space="0" w:color="auto"/>
        <w:left w:val="none" w:sz="0" w:space="0" w:color="auto"/>
        <w:bottom w:val="none" w:sz="0" w:space="0" w:color="auto"/>
        <w:right w:val="none" w:sz="0" w:space="0" w:color="auto"/>
      </w:divBdr>
    </w:div>
    <w:div w:id="9112555">
      <w:marLeft w:val="0"/>
      <w:marRight w:val="0"/>
      <w:marTop w:val="0"/>
      <w:marBottom w:val="0"/>
      <w:divBdr>
        <w:top w:val="none" w:sz="0" w:space="0" w:color="auto"/>
        <w:left w:val="none" w:sz="0" w:space="0" w:color="auto"/>
        <w:bottom w:val="none" w:sz="0" w:space="0" w:color="auto"/>
        <w:right w:val="none" w:sz="0" w:space="0" w:color="auto"/>
      </w:divBdr>
    </w:div>
    <w:div w:id="9112556">
      <w:marLeft w:val="0"/>
      <w:marRight w:val="0"/>
      <w:marTop w:val="0"/>
      <w:marBottom w:val="0"/>
      <w:divBdr>
        <w:top w:val="none" w:sz="0" w:space="0" w:color="auto"/>
        <w:left w:val="none" w:sz="0" w:space="0" w:color="auto"/>
        <w:bottom w:val="none" w:sz="0" w:space="0" w:color="auto"/>
        <w:right w:val="none" w:sz="0" w:space="0" w:color="auto"/>
      </w:divBdr>
    </w:div>
    <w:div w:id="9112557">
      <w:marLeft w:val="0"/>
      <w:marRight w:val="0"/>
      <w:marTop w:val="0"/>
      <w:marBottom w:val="0"/>
      <w:divBdr>
        <w:top w:val="none" w:sz="0" w:space="0" w:color="auto"/>
        <w:left w:val="none" w:sz="0" w:space="0" w:color="auto"/>
        <w:bottom w:val="none" w:sz="0" w:space="0" w:color="auto"/>
        <w:right w:val="none" w:sz="0" w:space="0" w:color="auto"/>
      </w:divBdr>
    </w:div>
    <w:div w:id="9112558">
      <w:marLeft w:val="0"/>
      <w:marRight w:val="0"/>
      <w:marTop w:val="0"/>
      <w:marBottom w:val="0"/>
      <w:divBdr>
        <w:top w:val="none" w:sz="0" w:space="0" w:color="auto"/>
        <w:left w:val="none" w:sz="0" w:space="0" w:color="auto"/>
        <w:bottom w:val="none" w:sz="0" w:space="0" w:color="auto"/>
        <w:right w:val="none" w:sz="0" w:space="0" w:color="auto"/>
      </w:divBdr>
    </w:div>
    <w:div w:id="91125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1075</TotalTime>
  <Pages>7</Pages>
  <Words>1430</Words>
  <Characters>8156</Characters>
  <Application>Microsoft Office Outlook</Application>
  <DocSecurity>0</DocSecurity>
  <Lines>0</Lines>
  <Paragraphs>0</Paragraphs>
  <ScaleCrop>false</ScaleCrop>
  <Company>CSSRC.IT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七○二所GF科技报告模版</dc:title>
  <dc:subject>七○二所GF科技报告模版</dc:subject>
  <dc:creator>LingHe</dc:creator>
  <cp:keywords>七○二所，国防，科技报告，模版</cp:keywords>
  <dc:description/>
  <cp:lastModifiedBy>微软用户</cp:lastModifiedBy>
  <cp:revision>19</cp:revision>
  <cp:lastPrinted>2017-09-11T01:40:00Z</cp:lastPrinted>
  <dcterms:created xsi:type="dcterms:W3CDTF">2017-10-30T07:57:00Z</dcterms:created>
  <dcterms:modified xsi:type="dcterms:W3CDTF">2017-11-17T06:29:00Z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工作组">
    <vt:lpwstr>CSSRC.IT</vt:lpwstr>
  </property>
  <property fmtid="{D5CDD505-2E9C-101B-9397-08002B2CF9AE}" pid="3" name="所有者">
    <vt:lpwstr>CSSRC.IT.Longzhi</vt:lpwstr>
  </property>
  <property fmtid="{D5CDD505-2E9C-101B-9397-08002B2CF9AE}" pid="4" name="电话号码">
    <vt:lpwstr>086 0510 85555196</vt:lpwstr>
  </property>
  <property fmtid="{D5CDD505-2E9C-101B-9397-08002B2CF9AE}" pid="5" name="模版作者">
    <vt:lpwstr>Ling He</vt:lpwstr>
  </property>
  <property fmtid="{D5CDD505-2E9C-101B-9397-08002B2CF9AE}" pid="6" name="参照">
    <vt:lpwstr>国防科技报告模板2006</vt:lpwstr>
  </property>
</Properties>
</file>