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30" w:rsidRPr="0050153F" w:rsidRDefault="00B14930" w:rsidP="00895CB2">
      <w:pPr>
        <w:pStyle w:val="702GF--"/>
        <w:ind w:firstLineChars="0" w:firstLine="0"/>
        <w:jc w:val="center"/>
        <w:rPr>
          <w:rFonts w:hAnsi="宋体"/>
          <w:kern w:val="2"/>
          <w:sz w:val="36"/>
          <w:szCs w:val="36"/>
        </w:rPr>
      </w:pPr>
      <w:r w:rsidRPr="0050153F">
        <w:rPr>
          <w:rFonts w:hAnsi="宋体" w:hint="eastAsia"/>
          <w:kern w:val="2"/>
          <w:sz w:val="36"/>
          <w:szCs w:val="36"/>
        </w:rPr>
        <w:t>两栖滩涂沼泽船气道封门设计方案探讨</w:t>
      </w:r>
    </w:p>
    <w:p w:rsidR="00B14930" w:rsidRPr="00AD6F1F" w:rsidRDefault="00B14930" w:rsidP="00895CB2">
      <w:pPr>
        <w:pStyle w:val="702GF--"/>
        <w:ind w:firstLineChars="0" w:firstLine="0"/>
        <w:jc w:val="center"/>
        <w:rPr>
          <w:rFonts w:hAnsi="宋体"/>
          <w:b/>
          <w:kern w:val="2"/>
          <w:szCs w:val="21"/>
        </w:rPr>
      </w:pPr>
      <w:r w:rsidRPr="00AD6F1F">
        <w:rPr>
          <w:rFonts w:hAnsi="宋体" w:hint="eastAsia"/>
          <w:b/>
          <w:kern w:val="2"/>
          <w:szCs w:val="21"/>
        </w:rPr>
        <w:t>席</w:t>
      </w:r>
      <w:r w:rsidRPr="00AD6F1F">
        <w:rPr>
          <w:rFonts w:hAnsi="宋体"/>
          <w:b/>
          <w:kern w:val="2"/>
          <w:szCs w:val="21"/>
        </w:rPr>
        <w:t xml:space="preserve"> </w:t>
      </w:r>
      <w:r w:rsidRPr="00AD6F1F">
        <w:rPr>
          <w:rFonts w:hAnsi="宋体" w:hint="eastAsia"/>
          <w:b/>
          <w:kern w:val="2"/>
          <w:szCs w:val="21"/>
        </w:rPr>
        <w:t>鹏</w:t>
      </w:r>
      <w:r>
        <w:rPr>
          <w:rFonts w:hAnsi="宋体" w:hint="eastAsia"/>
          <w:b/>
          <w:kern w:val="2"/>
          <w:szCs w:val="21"/>
        </w:rPr>
        <w:t>¹</w:t>
      </w:r>
      <w:r w:rsidRPr="00AD6F1F">
        <w:rPr>
          <w:rFonts w:hAnsi="宋体"/>
          <w:b/>
          <w:kern w:val="2"/>
          <w:szCs w:val="21"/>
        </w:rPr>
        <w:t xml:space="preserve"> </w:t>
      </w:r>
      <w:r w:rsidRPr="00AD6F1F">
        <w:rPr>
          <w:rFonts w:hAnsi="宋体" w:hint="eastAsia"/>
          <w:b/>
          <w:kern w:val="2"/>
          <w:szCs w:val="21"/>
        </w:rPr>
        <w:t>石亚军</w:t>
      </w:r>
      <w:r>
        <w:rPr>
          <w:rFonts w:hAnsi="宋体" w:hint="eastAsia"/>
          <w:b/>
          <w:kern w:val="2"/>
          <w:szCs w:val="21"/>
        </w:rPr>
        <w:t>²</w:t>
      </w:r>
      <w:r w:rsidRPr="00AD6F1F">
        <w:rPr>
          <w:rFonts w:hAnsi="宋体"/>
          <w:b/>
          <w:kern w:val="2"/>
          <w:szCs w:val="21"/>
        </w:rPr>
        <w:t xml:space="preserve"> </w:t>
      </w:r>
      <w:r w:rsidRPr="00AD6F1F">
        <w:rPr>
          <w:rFonts w:hAnsi="宋体" w:hint="eastAsia"/>
          <w:b/>
          <w:kern w:val="2"/>
          <w:szCs w:val="21"/>
        </w:rPr>
        <w:t>周</w:t>
      </w:r>
      <w:r w:rsidRPr="00AD6F1F">
        <w:rPr>
          <w:rFonts w:hAnsi="宋体"/>
          <w:b/>
          <w:kern w:val="2"/>
          <w:szCs w:val="21"/>
        </w:rPr>
        <w:t xml:space="preserve"> </w:t>
      </w:r>
      <w:r w:rsidRPr="00AD6F1F">
        <w:rPr>
          <w:rFonts w:hAnsi="宋体" w:hint="eastAsia"/>
          <w:b/>
          <w:kern w:val="2"/>
          <w:szCs w:val="21"/>
        </w:rPr>
        <w:t>谦</w:t>
      </w:r>
      <w:r>
        <w:rPr>
          <w:rFonts w:hAnsi="宋体" w:hint="eastAsia"/>
          <w:b/>
          <w:kern w:val="2"/>
          <w:szCs w:val="21"/>
        </w:rPr>
        <w:t>²</w:t>
      </w:r>
      <w:r w:rsidRPr="00AD6F1F">
        <w:rPr>
          <w:rFonts w:hAnsi="宋体"/>
          <w:b/>
          <w:kern w:val="2"/>
          <w:szCs w:val="21"/>
        </w:rPr>
        <w:t xml:space="preserve">  </w:t>
      </w:r>
      <w:r w:rsidRPr="00AD6F1F">
        <w:rPr>
          <w:rFonts w:hAnsi="宋体" w:hint="eastAsia"/>
          <w:b/>
          <w:kern w:val="2"/>
          <w:szCs w:val="21"/>
        </w:rPr>
        <w:t>徐新发</w:t>
      </w:r>
      <w:r>
        <w:rPr>
          <w:rFonts w:hAnsi="宋体" w:hint="eastAsia"/>
          <w:b/>
          <w:kern w:val="2"/>
          <w:szCs w:val="21"/>
        </w:rPr>
        <w:t>²</w:t>
      </w:r>
    </w:p>
    <w:p w:rsidR="00B14930" w:rsidRDefault="00B14930" w:rsidP="00895CB2">
      <w:pPr>
        <w:pStyle w:val="702GF--"/>
        <w:ind w:firstLineChars="0" w:firstLine="0"/>
        <w:jc w:val="center"/>
        <w:rPr>
          <w:rFonts w:hAnsi="宋体"/>
          <w:kern w:val="2"/>
          <w:sz w:val="18"/>
          <w:szCs w:val="18"/>
        </w:rPr>
      </w:pPr>
      <w:r>
        <w:rPr>
          <w:rFonts w:hAnsi="宋体" w:hint="eastAsia"/>
          <w:kern w:val="2"/>
          <w:sz w:val="18"/>
          <w:szCs w:val="18"/>
        </w:rPr>
        <w:t>（</w:t>
      </w:r>
      <w:r>
        <w:rPr>
          <w:rFonts w:hAnsi="宋体"/>
          <w:kern w:val="2"/>
          <w:sz w:val="18"/>
          <w:szCs w:val="18"/>
        </w:rPr>
        <w:t>1</w:t>
      </w:r>
      <w:r w:rsidRPr="00AD6F1F">
        <w:rPr>
          <w:rFonts w:hAnsi="宋体" w:hint="eastAsia"/>
          <w:kern w:val="2"/>
          <w:sz w:val="18"/>
          <w:szCs w:val="18"/>
        </w:rPr>
        <w:t>中船重工（海南）飞船发展有限公司</w:t>
      </w:r>
    </w:p>
    <w:p w:rsidR="00B14930" w:rsidRPr="00AD6F1F" w:rsidRDefault="00B14930" w:rsidP="00895CB2">
      <w:pPr>
        <w:pStyle w:val="702GF--"/>
        <w:ind w:firstLineChars="0" w:firstLine="0"/>
        <w:jc w:val="center"/>
        <w:rPr>
          <w:rFonts w:hAnsi="宋体"/>
          <w:kern w:val="2"/>
          <w:sz w:val="18"/>
          <w:szCs w:val="18"/>
        </w:rPr>
      </w:pPr>
      <w:r>
        <w:rPr>
          <w:rFonts w:hAnsi="宋体"/>
          <w:kern w:val="2"/>
          <w:sz w:val="18"/>
          <w:szCs w:val="18"/>
        </w:rPr>
        <w:t>2</w:t>
      </w:r>
      <w:r>
        <w:rPr>
          <w:rFonts w:hAnsi="宋体" w:hint="eastAsia"/>
          <w:kern w:val="2"/>
          <w:sz w:val="18"/>
          <w:szCs w:val="18"/>
        </w:rPr>
        <w:t>中国船舶研究中心，江苏</w:t>
      </w:r>
      <w:r>
        <w:rPr>
          <w:rFonts w:hAnsi="宋体"/>
          <w:kern w:val="2"/>
          <w:sz w:val="18"/>
          <w:szCs w:val="18"/>
        </w:rPr>
        <w:t xml:space="preserve"> </w:t>
      </w:r>
      <w:r>
        <w:rPr>
          <w:rFonts w:hAnsi="宋体" w:hint="eastAsia"/>
          <w:kern w:val="2"/>
          <w:sz w:val="18"/>
          <w:szCs w:val="18"/>
        </w:rPr>
        <w:t>无锡）</w:t>
      </w:r>
    </w:p>
    <w:p w:rsidR="00B14930" w:rsidRDefault="00B14930" w:rsidP="000E4B12">
      <w:pPr>
        <w:pStyle w:val="702GF--"/>
        <w:ind w:firstLineChars="0" w:firstLine="0"/>
        <w:rPr>
          <w:rFonts w:hAnsi="宋体"/>
          <w:kern w:val="2"/>
          <w:sz w:val="18"/>
          <w:szCs w:val="18"/>
        </w:rPr>
      </w:pPr>
      <w:r w:rsidRPr="00922089">
        <w:rPr>
          <w:rFonts w:hAnsi="宋体" w:hint="eastAsia"/>
          <w:b/>
          <w:kern w:val="2"/>
          <w:sz w:val="18"/>
          <w:szCs w:val="18"/>
        </w:rPr>
        <w:t>摘要：</w:t>
      </w:r>
      <w:r w:rsidRPr="00922089">
        <w:rPr>
          <w:rFonts w:hAnsi="宋体" w:hint="eastAsia"/>
          <w:kern w:val="2"/>
          <w:sz w:val="18"/>
          <w:szCs w:val="18"/>
        </w:rPr>
        <w:t>本文结合两栖滩涂沼泽船气垫形成机理，阐述了气道封门装置作为两栖滩涂沼泽船控制机构对形成局部气垫的关键作用。通过三型气道封门装置的设计，从原理上探寻了各气道封门装置实施的优劣，并形成了气道封门装置的集成方案。通过湖上及海上试验表明：采用气道封门装置集成方案的两栖滩涂沼泽船能够满足在滩涂、沼泽、淤泥等恶劣环境下使用的要求。</w:t>
      </w:r>
    </w:p>
    <w:p w:rsidR="00B14930" w:rsidRDefault="00B14930" w:rsidP="009238C1">
      <w:pPr>
        <w:pStyle w:val="702GF--"/>
        <w:ind w:firstLineChars="0" w:firstLine="0"/>
        <w:rPr>
          <w:rFonts w:hAnsi="宋体"/>
          <w:kern w:val="2"/>
          <w:sz w:val="18"/>
          <w:szCs w:val="18"/>
        </w:rPr>
      </w:pPr>
      <w:r w:rsidRPr="00A73E72">
        <w:rPr>
          <w:rFonts w:hAnsi="宋体" w:hint="eastAsia"/>
          <w:b/>
          <w:kern w:val="2"/>
          <w:sz w:val="18"/>
          <w:szCs w:val="18"/>
        </w:rPr>
        <w:t>关键词：</w:t>
      </w:r>
      <w:r>
        <w:rPr>
          <w:rFonts w:hAnsi="宋体" w:hint="eastAsia"/>
          <w:kern w:val="2"/>
          <w:sz w:val="18"/>
          <w:szCs w:val="18"/>
        </w:rPr>
        <w:t>两栖滩涂沼泽船；气道；封门</w:t>
      </w:r>
    </w:p>
    <w:p w:rsidR="00B14930" w:rsidRPr="0050153F" w:rsidRDefault="00B14930" w:rsidP="009238C1">
      <w:pPr>
        <w:pStyle w:val="702GF--"/>
        <w:ind w:firstLineChars="0" w:firstLine="0"/>
        <w:jc w:val="center"/>
        <w:rPr>
          <w:rFonts w:ascii="Times New Roman"/>
          <w:b/>
          <w:kern w:val="2"/>
          <w:sz w:val="24"/>
          <w:szCs w:val="24"/>
        </w:rPr>
      </w:pPr>
      <w:r w:rsidRPr="0050153F">
        <w:rPr>
          <w:rFonts w:ascii="Times New Roman"/>
          <w:b/>
          <w:kern w:val="2"/>
          <w:sz w:val="24"/>
          <w:szCs w:val="24"/>
        </w:rPr>
        <w:t>The locking device for air flue of amphibious ship</w:t>
      </w:r>
    </w:p>
    <w:p w:rsidR="00B14930" w:rsidRPr="00FA49DC" w:rsidRDefault="00B14930" w:rsidP="003815FD">
      <w:pPr>
        <w:pStyle w:val="702GF--"/>
        <w:ind w:firstLineChars="0" w:firstLine="0"/>
        <w:jc w:val="center"/>
        <w:rPr>
          <w:rFonts w:ascii="Times New Roman"/>
          <w:kern w:val="2"/>
          <w:sz w:val="20"/>
        </w:rPr>
      </w:pPr>
      <w:r w:rsidRPr="00FA49DC">
        <w:rPr>
          <w:rFonts w:ascii="Times New Roman"/>
          <w:kern w:val="2"/>
          <w:sz w:val="20"/>
        </w:rPr>
        <w:t>XI peng¹  SHI Ya-jun²  ZHOU qian²  XU Xin-fa²</w:t>
      </w:r>
    </w:p>
    <w:p w:rsidR="00B14930" w:rsidRPr="00FA49DC" w:rsidRDefault="00B14930" w:rsidP="003815FD">
      <w:pPr>
        <w:pStyle w:val="702GF--"/>
        <w:ind w:firstLineChars="0" w:firstLine="0"/>
        <w:jc w:val="center"/>
        <w:rPr>
          <w:rFonts w:ascii="Times New Roman"/>
          <w:kern w:val="2"/>
          <w:sz w:val="20"/>
        </w:rPr>
      </w:pPr>
      <w:r w:rsidRPr="00FA49DC">
        <w:rPr>
          <w:rFonts w:ascii="Times New Roman"/>
          <w:kern w:val="2"/>
          <w:sz w:val="20"/>
        </w:rPr>
        <w:t>(1 CSIC(</w:t>
      </w:r>
      <w:smartTag w:uri="urn:schemas-microsoft-com:office:smarttags" w:element="place">
        <w:r w:rsidRPr="00FA49DC">
          <w:rPr>
            <w:rFonts w:ascii="Times New Roman"/>
            <w:kern w:val="2"/>
            <w:sz w:val="20"/>
          </w:rPr>
          <w:t>Hainan</w:t>
        </w:r>
      </w:smartTag>
      <w:r w:rsidRPr="00FA49DC">
        <w:rPr>
          <w:rFonts w:ascii="Times New Roman"/>
          <w:kern w:val="2"/>
          <w:sz w:val="20"/>
        </w:rPr>
        <w:t>)WIG Craft Development Co.,Ltd.</w:t>
      </w:r>
    </w:p>
    <w:p w:rsidR="00B14930" w:rsidRPr="00FA49DC" w:rsidRDefault="00B14930" w:rsidP="003815FD">
      <w:pPr>
        <w:pStyle w:val="702GF--"/>
        <w:ind w:firstLineChars="0" w:firstLine="0"/>
        <w:jc w:val="center"/>
        <w:rPr>
          <w:rFonts w:ascii="Times New Roman"/>
          <w:kern w:val="2"/>
          <w:sz w:val="20"/>
        </w:rPr>
      </w:pPr>
      <w:r w:rsidRPr="00FA49DC">
        <w:rPr>
          <w:rFonts w:ascii="Times New Roman"/>
          <w:kern w:val="2"/>
          <w:sz w:val="20"/>
        </w:rPr>
        <w:t xml:space="preserve">2 </w:t>
      </w:r>
      <w:smartTag w:uri="urn:schemas-microsoft-com:office:smarttags" w:element="country-region">
        <w:r w:rsidRPr="00FA49DC">
          <w:rPr>
            <w:rFonts w:ascii="Times New Roman"/>
            <w:kern w:val="2"/>
            <w:sz w:val="20"/>
          </w:rPr>
          <w:t>China</w:t>
        </w:r>
      </w:smartTag>
      <w:r w:rsidRPr="00FA49DC">
        <w:rPr>
          <w:rFonts w:ascii="Times New Roman"/>
          <w:kern w:val="2"/>
          <w:sz w:val="20"/>
        </w:rPr>
        <w:t xml:space="preserve"> Ship Scientific </w:t>
      </w:r>
      <w:smartTag w:uri="urn:schemas-microsoft-com:office:smarttags" w:element="City">
        <w:r w:rsidRPr="00FA49DC">
          <w:rPr>
            <w:rFonts w:ascii="Times New Roman"/>
            <w:kern w:val="2"/>
            <w:sz w:val="20"/>
          </w:rPr>
          <w:t>Research Center</w:t>
        </w:r>
      </w:smartTag>
      <w:r w:rsidRPr="00FA49DC">
        <w:rPr>
          <w:rFonts w:ascii="Times New Roman"/>
          <w:kern w:val="2"/>
          <w:sz w:val="20"/>
        </w:rPr>
        <w:t xml:space="preserve">, </w:t>
      </w:r>
      <w:smartTag w:uri="urn:schemas-microsoft-com:office:smarttags" w:element="State">
        <w:r w:rsidRPr="00FA49DC">
          <w:rPr>
            <w:rFonts w:ascii="Times New Roman"/>
            <w:kern w:val="2"/>
            <w:sz w:val="20"/>
          </w:rPr>
          <w:t>Jiangsu</w:t>
        </w:r>
      </w:smartTag>
      <w:r w:rsidRPr="00FA49DC">
        <w:rPr>
          <w:rFonts w:ascii="Times New Roman"/>
          <w:kern w:val="2"/>
          <w:sz w:val="20"/>
        </w:rPr>
        <w:t xml:space="preserve"> </w:t>
      </w:r>
      <w:smartTag w:uri="urn:schemas-microsoft-com:office:smarttags" w:element="place">
        <w:smartTag w:uri="urn:schemas-microsoft-com:office:smarttags" w:element="City">
          <w:r w:rsidRPr="00FA49DC">
            <w:rPr>
              <w:rFonts w:ascii="Times New Roman"/>
              <w:kern w:val="2"/>
              <w:sz w:val="20"/>
            </w:rPr>
            <w:t>Wuxi</w:t>
          </w:r>
        </w:smartTag>
      </w:smartTag>
      <w:r w:rsidRPr="00FA49DC">
        <w:rPr>
          <w:rFonts w:ascii="Times New Roman"/>
          <w:kern w:val="2"/>
          <w:sz w:val="20"/>
        </w:rPr>
        <w:t>)</w:t>
      </w:r>
    </w:p>
    <w:p w:rsidR="00B14930" w:rsidRPr="0050153F" w:rsidRDefault="00B14930" w:rsidP="009238C1">
      <w:pPr>
        <w:pStyle w:val="702GF--"/>
        <w:ind w:firstLineChars="0" w:firstLine="0"/>
        <w:rPr>
          <w:rFonts w:ascii="Times New Roman"/>
          <w:kern w:val="2"/>
          <w:sz w:val="20"/>
        </w:rPr>
      </w:pPr>
      <w:r w:rsidRPr="0050153F">
        <w:rPr>
          <w:rFonts w:ascii="Times New Roman"/>
          <w:b/>
          <w:kern w:val="2"/>
          <w:sz w:val="20"/>
        </w:rPr>
        <w:t>Abstract:</w:t>
      </w:r>
      <w:r w:rsidRPr="0050153F">
        <w:rPr>
          <w:rFonts w:ascii="Times New Roman"/>
          <w:kern w:val="2"/>
          <w:sz w:val="20"/>
        </w:rPr>
        <w:t xml:space="preserve"> this text combines the theory of amphibious ship; elaborates a key role of the locking device for air flue as amphibious ship control mechanism in the formation of local air cushion. Through the design of three type locking device for air flue, search the advantages and disadvantages of the implementation of the locking device for air flue from the principle and form the integration scheme of locking device for air flue. Through the test on the lack and the test on the sea, amphibious ship which adopts the locking device for air flue can satisfy the operating requirements in the beaches, swamps, silt and other harsh environments.</w:t>
      </w:r>
    </w:p>
    <w:p w:rsidR="00B14930" w:rsidRPr="0050153F" w:rsidRDefault="00B14930" w:rsidP="009238C1">
      <w:pPr>
        <w:pStyle w:val="702GF--"/>
        <w:ind w:firstLineChars="0" w:firstLine="0"/>
        <w:rPr>
          <w:rFonts w:ascii="Times New Roman"/>
          <w:b/>
          <w:kern w:val="2"/>
          <w:sz w:val="20"/>
        </w:rPr>
      </w:pPr>
      <w:r w:rsidRPr="0050153F">
        <w:rPr>
          <w:rFonts w:ascii="Times New Roman"/>
          <w:b/>
          <w:kern w:val="2"/>
          <w:sz w:val="20"/>
        </w:rPr>
        <w:t>Key words</w:t>
      </w:r>
      <w:r w:rsidRPr="0050153F">
        <w:rPr>
          <w:rFonts w:ascii="Times New Roman" w:hint="eastAsia"/>
          <w:b/>
          <w:kern w:val="2"/>
          <w:sz w:val="20"/>
        </w:rPr>
        <w:t>：</w:t>
      </w:r>
      <w:r w:rsidRPr="0050153F">
        <w:rPr>
          <w:rFonts w:ascii="Times New Roman"/>
          <w:kern w:val="2"/>
          <w:sz w:val="20"/>
        </w:rPr>
        <w:t>amphibious ship; air flue; locking device</w:t>
      </w:r>
    </w:p>
    <w:p w:rsidR="00B14930" w:rsidRPr="0050153F" w:rsidRDefault="00B14930" w:rsidP="00C8798B">
      <w:pPr>
        <w:pStyle w:val="702GF--"/>
        <w:ind w:firstLineChars="0" w:firstLine="0"/>
        <w:rPr>
          <w:rFonts w:hAnsi="宋体"/>
          <w:b/>
          <w:kern w:val="2"/>
          <w:szCs w:val="21"/>
        </w:rPr>
      </w:pPr>
      <w:r w:rsidRPr="0050153F">
        <w:rPr>
          <w:rFonts w:hAnsi="宋体"/>
          <w:b/>
          <w:kern w:val="2"/>
          <w:szCs w:val="21"/>
        </w:rPr>
        <w:t>1.</w:t>
      </w:r>
      <w:r w:rsidRPr="0050153F">
        <w:rPr>
          <w:rFonts w:hAnsi="宋体" w:hint="eastAsia"/>
          <w:b/>
          <w:kern w:val="2"/>
          <w:szCs w:val="21"/>
        </w:rPr>
        <w:t>引言</w:t>
      </w:r>
    </w:p>
    <w:p w:rsidR="00B14930" w:rsidRPr="00257013" w:rsidRDefault="00B14930" w:rsidP="00753150">
      <w:pPr>
        <w:pStyle w:val="702GF--"/>
        <w:ind w:firstLineChars="0" w:firstLine="480"/>
        <w:rPr>
          <w:rFonts w:hAnsi="宋体"/>
          <w:szCs w:val="21"/>
        </w:rPr>
      </w:pPr>
      <w:r w:rsidRPr="00257013">
        <w:rPr>
          <w:rFonts w:hAnsi="宋体" w:hint="eastAsia"/>
          <w:szCs w:val="21"/>
        </w:rPr>
        <w:t>我国沿海潮间带的滩涂是由大量的淤泥组成，采用水螺旋桨动力的常规排水型船舶，由于对吃水有现实的要求，在滩涂上根本无法使用。如果船舶搁浅在滩涂上也只能等待潮水上涨到满足吃水高度要求时才能够使用，严重影响了工作效率。涉及滩涂作业的有关单位迫切需要能够满足我国沿海地区潮间带滩涂使用要求的船艇。为此，试用了多型两栖船舶。如美国的空气推进两栖船（</w:t>
      </w:r>
      <w:r w:rsidRPr="00257013">
        <w:rPr>
          <w:rFonts w:hAnsi="宋体"/>
          <w:szCs w:val="21"/>
        </w:rPr>
        <w:t>Air boat</w:t>
      </w:r>
      <w:r w:rsidRPr="00257013">
        <w:rPr>
          <w:rFonts w:hAnsi="宋体" w:hint="eastAsia"/>
          <w:szCs w:val="21"/>
        </w:rPr>
        <w:t>），它为平底船型，头部高高翘起，可用于海洋、湖泊和江河边的水草沼泽地带观光旅游，但该型船舶遇到我国沿海淤泥滩涂就水土不服，无法满足使用要求。气垫船完全依靠独立的垫升风扇产生强大的垫升气流抬起船体，但在沿海潮间带滩涂工作或运营时，泥浆会从船底四散飞溅，一方面会污染到人员衣物甚至风挡玻璃，影响行驶安全；另一方面会破坏沿海潮间带滩涂养殖的生态环境，遭到养殖渔民的强烈反对。其它新型船舶如轮式或履带式船舶，在海边沙滩地带使用还可以，但在泥潭中使用仍然要深陷其中。</w:t>
      </w:r>
    </w:p>
    <w:p w:rsidR="00B14930" w:rsidRPr="00257013" w:rsidRDefault="00B14930" w:rsidP="0050153F">
      <w:pPr>
        <w:pStyle w:val="702GF--"/>
        <w:ind w:firstLine="31680"/>
        <w:rPr>
          <w:rFonts w:hAnsi="宋体"/>
          <w:kern w:val="2"/>
          <w:szCs w:val="21"/>
        </w:rPr>
      </w:pPr>
      <w:r w:rsidRPr="00257013">
        <w:rPr>
          <w:rFonts w:hAnsi="宋体" w:hint="eastAsia"/>
          <w:kern w:val="2"/>
          <w:szCs w:val="21"/>
        </w:rPr>
        <w:t>两栖滩涂沼泽船（图</w:t>
      </w:r>
      <w:r w:rsidRPr="00257013">
        <w:rPr>
          <w:rFonts w:hAnsi="宋体"/>
          <w:kern w:val="2"/>
          <w:szCs w:val="21"/>
        </w:rPr>
        <w:t>1</w:t>
      </w:r>
      <w:r w:rsidRPr="00257013">
        <w:rPr>
          <w:rFonts w:hAnsi="宋体" w:hint="eastAsia"/>
          <w:kern w:val="2"/>
          <w:szCs w:val="21"/>
        </w:rPr>
        <w:t>）是一型能够满足沿海潮间带滩涂使用要求的创新船舶，这种空气推进的两栖滩涂沼泽船除了能够用于潮间带上风电场检修、测量人员运输，国家海洋滩涂资源普查测量，滩涂海洋生物养殖等特定工作外，还能在此基础上进一步拓展应用到我陆军在流冰期及浅水、滩涂及沼泽上使用的巡逻艇上。因此新型两栖滩涂沼泽船具有广阔的民用和军用前景。</w:t>
      </w:r>
    </w:p>
    <w:p w:rsidR="00B14930" w:rsidRPr="00AD6F1F" w:rsidRDefault="00B14930" w:rsidP="006837BC">
      <w:pPr>
        <w:pStyle w:val="702GF--"/>
        <w:ind w:firstLineChars="0" w:firstLine="0"/>
        <w:jc w:val="center"/>
        <w:rPr>
          <w:rFonts w:hAnsi="宋体"/>
          <w:kern w:val="2"/>
          <w:sz w:val="24"/>
          <w:szCs w:val="24"/>
        </w:rPr>
      </w:pPr>
      <w:r w:rsidRPr="00DF3D16">
        <w:rPr>
          <w:rFonts w:hAnsi="宋体"/>
          <w:noProof/>
          <w:kern w:val="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alt="mmexport1498714618311.jpg" style="width:201.75pt;height:123.75pt;visibility:visible">
            <v:imagedata r:id="rId7" o:title="" croptop="14800f" cropbottom="15478f" cropleft="9591f" cropright="13029f"/>
          </v:shape>
        </w:pict>
      </w:r>
      <w:r w:rsidRPr="00DF3D16">
        <w:rPr>
          <w:rFonts w:hAnsi="宋体"/>
          <w:noProof/>
          <w:kern w:val="2"/>
          <w:sz w:val="24"/>
          <w:szCs w:val="24"/>
        </w:rPr>
        <w:pict>
          <v:shape id="图片 3" o:spid="_x0000_i1026" type="#_x0000_t75" alt="mmexport1498714610967.jpg" style="width:171pt;height:123pt;visibility:visible">
            <v:imagedata r:id="rId8" o:title="" croptop="9976f" cropbottom="24385f" cropleft="7922f" cropright="22354f"/>
          </v:shape>
        </w:pict>
      </w:r>
    </w:p>
    <w:p w:rsidR="00B14930" w:rsidRPr="00257013" w:rsidRDefault="00B14930" w:rsidP="001C0CE7">
      <w:pPr>
        <w:pStyle w:val="702GF--"/>
        <w:ind w:firstLineChars="0" w:firstLine="0"/>
        <w:jc w:val="center"/>
        <w:rPr>
          <w:rFonts w:hAnsi="宋体"/>
          <w:kern w:val="2"/>
          <w:szCs w:val="21"/>
        </w:rPr>
      </w:pPr>
      <w:r w:rsidRPr="00257013">
        <w:rPr>
          <w:rFonts w:hAnsi="宋体" w:hint="eastAsia"/>
          <w:kern w:val="2"/>
          <w:szCs w:val="21"/>
        </w:rPr>
        <w:t>水草中</w:t>
      </w:r>
      <w:r w:rsidRPr="00257013">
        <w:rPr>
          <w:rFonts w:hAnsi="宋体"/>
          <w:kern w:val="2"/>
          <w:szCs w:val="21"/>
        </w:rPr>
        <w:t xml:space="preserve"> </w:t>
      </w:r>
      <w:r w:rsidRPr="00AD6F1F">
        <w:rPr>
          <w:rFonts w:hAnsi="宋体"/>
          <w:kern w:val="2"/>
          <w:sz w:val="24"/>
          <w:szCs w:val="24"/>
        </w:rPr>
        <w:t xml:space="preserve">                         </w:t>
      </w:r>
      <w:r w:rsidRPr="00257013">
        <w:rPr>
          <w:rFonts w:hAnsi="宋体"/>
          <w:kern w:val="2"/>
          <w:szCs w:val="21"/>
        </w:rPr>
        <w:t xml:space="preserve"> </w:t>
      </w:r>
      <w:r w:rsidRPr="00257013">
        <w:rPr>
          <w:rFonts w:hAnsi="宋体" w:hint="eastAsia"/>
          <w:kern w:val="2"/>
          <w:szCs w:val="21"/>
        </w:rPr>
        <w:t>滩涂中</w:t>
      </w:r>
    </w:p>
    <w:p w:rsidR="00B14930" w:rsidRPr="00257013" w:rsidRDefault="00B14930" w:rsidP="004A27E5">
      <w:pPr>
        <w:pStyle w:val="702GF--"/>
        <w:ind w:firstLineChars="0" w:firstLine="0"/>
        <w:jc w:val="center"/>
        <w:rPr>
          <w:rFonts w:hAnsi="宋体"/>
          <w:kern w:val="2"/>
          <w:szCs w:val="21"/>
        </w:rPr>
      </w:pPr>
      <w:r w:rsidRPr="00257013">
        <w:rPr>
          <w:rFonts w:hAnsi="宋体" w:hint="eastAsia"/>
          <w:kern w:val="2"/>
          <w:szCs w:val="21"/>
        </w:rPr>
        <w:t>图</w:t>
      </w:r>
      <w:r w:rsidRPr="00257013">
        <w:rPr>
          <w:rFonts w:hAnsi="宋体"/>
          <w:kern w:val="2"/>
          <w:szCs w:val="21"/>
        </w:rPr>
        <w:t>1</w:t>
      </w:r>
      <w:r w:rsidRPr="00257013">
        <w:rPr>
          <w:rFonts w:hAnsi="宋体" w:hint="eastAsia"/>
          <w:kern w:val="2"/>
          <w:szCs w:val="21"/>
        </w:rPr>
        <w:t>两栖滩涂沼泽船</w:t>
      </w:r>
    </w:p>
    <w:p w:rsidR="00B14930" w:rsidRPr="0050153F" w:rsidRDefault="00B14930" w:rsidP="00763257">
      <w:pPr>
        <w:pStyle w:val="702GF--"/>
        <w:ind w:firstLineChars="0" w:firstLine="0"/>
        <w:rPr>
          <w:rFonts w:hAnsi="宋体"/>
          <w:b/>
          <w:kern w:val="2"/>
          <w:szCs w:val="21"/>
        </w:rPr>
      </w:pPr>
      <w:r w:rsidRPr="0050153F">
        <w:rPr>
          <w:rFonts w:hAnsi="宋体"/>
          <w:b/>
          <w:kern w:val="2"/>
          <w:szCs w:val="21"/>
        </w:rPr>
        <w:t>2.</w:t>
      </w:r>
      <w:r w:rsidRPr="0050153F">
        <w:rPr>
          <w:rFonts w:hAnsi="宋体" w:hint="eastAsia"/>
          <w:b/>
          <w:kern w:val="2"/>
          <w:szCs w:val="21"/>
        </w:rPr>
        <w:t>两栖滩涂沼泽船气垫形成机理</w:t>
      </w:r>
    </w:p>
    <w:p w:rsidR="00B14930" w:rsidRPr="00257013" w:rsidRDefault="00B14930" w:rsidP="0050153F">
      <w:pPr>
        <w:pStyle w:val="702GF--"/>
        <w:ind w:firstLine="31680"/>
        <w:rPr>
          <w:rFonts w:hAnsi="宋体"/>
          <w:szCs w:val="21"/>
        </w:rPr>
      </w:pPr>
      <w:r w:rsidRPr="00257013">
        <w:rPr>
          <w:rFonts w:hAnsi="宋体" w:hint="eastAsia"/>
          <w:kern w:val="2"/>
          <w:szCs w:val="21"/>
        </w:rPr>
        <w:t>两栖滩涂沼泽船是一型具有自主知识产权的创新船型</w:t>
      </w:r>
      <w:r w:rsidRPr="00257013">
        <w:rPr>
          <w:rFonts w:hAnsi="宋体"/>
          <w:kern w:val="2"/>
          <w:szCs w:val="21"/>
        </w:rPr>
        <w:t>——</w:t>
      </w:r>
      <w:r w:rsidRPr="00257013">
        <w:rPr>
          <w:rFonts w:hAnsi="宋体" w:hint="eastAsia"/>
          <w:szCs w:val="21"/>
        </w:rPr>
        <w:t>单头双尾式船型</w:t>
      </w:r>
      <w:r w:rsidRPr="00257013">
        <w:rPr>
          <w:rFonts w:hAnsi="宋体" w:hint="eastAsia"/>
          <w:kern w:val="2"/>
          <w:szCs w:val="21"/>
        </w:rPr>
        <w:t>，其</w:t>
      </w:r>
      <w:r w:rsidRPr="00257013">
        <w:rPr>
          <w:rFonts w:hAnsi="宋体" w:hint="eastAsia"/>
          <w:szCs w:val="21"/>
        </w:rPr>
        <w:t>前部为单船体型，中后部为双船体型，由此构成</w:t>
      </w:r>
      <w:r w:rsidRPr="00257013">
        <w:rPr>
          <w:rFonts w:hAnsi="宋体" w:hint="eastAsia"/>
          <w:kern w:val="2"/>
          <w:szCs w:val="21"/>
        </w:rPr>
        <w:t>的槽道</w:t>
      </w:r>
      <w:r w:rsidRPr="00257013">
        <w:rPr>
          <w:rFonts w:hAnsi="宋体" w:hint="eastAsia"/>
          <w:szCs w:val="21"/>
        </w:rPr>
        <w:t>不同于常规槽道式双体船的槽道。区别在于一般槽道式双体船的槽道是前后贯通的，在航行过程中空气是由船艏部槽道口自然进入，再由船艉部槽道口自然排出，并在槽道内形成整体气垫。而单头双尾式船型的槽道是前后不贯通，所形成的局部气垫是依靠将空气螺旋桨产生的部分气流通过</w:t>
      </w:r>
      <w:r w:rsidRPr="00257013">
        <w:rPr>
          <w:rFonts w:hAnsi="宋体" w:hint="eastAsia"/>
          <w:kern w:val="2"/>
          <w:szCs w:val="21"/>
        </w:rPr>
        <w:t>集流及</w:t>
      </w:r>
      <w:r w:rsidRPr="00257013">
        <w:rPr>
          <w:rFonts w:hAnsi="宋体" w:hint="eastAsia"/>
          <w:szCs w:val="21"/>
        </w:rPr>
        <w:t>引流的方式引入到槽道中来实现的。这样由于局部槽道气垫的存在，就使得该船型具备一定的槽道式双体船的特性，即航行平稳、耐波性好的特点。当然，单头双尾式船型最关键的优点是在滩涂环境条件下，通过在槽道内形成的局部气垫，可以逐步抬起船头，从而减小淤泥的摩擦阻力，实现新船型在滩涂的顺利滑行。</w:t>
      </w:r>
    </w:p>
    <w:p w:rsidR="00B14930" w:rsidRPr="00257013" w:rsidRDefault="00B14930" w:rsidP="00257013">
      <w:pPr>
        <w:pStyle w:val="702GF--"/>
        <w:ind w:firstLineChars="0" w:firstLine="480"/>
        <w:rPr>
          <w:rFonts w:hAnsi="宋体"/>
          <w:kern w:val="2"/>
          <w:szCs w:val="21"/>
        </w:rPr>
      </w:pPr>
      <w:r w:rsidRPr="00257013">
        <w:rPr>
          <w:rFonts w:hAnsi="宋体" w:hint="eastAsia"/>
          <w:kern w:val="2"/>
          <w:szCs w:val="21"/>
        </w:rPr>
        <w:t>虽然</w:t>
      </w:r>
      <w:r w:rsidRPr="00257013">
        <w:rPr>
          <w:rFonts w:hAnsi="宋体" w:hint="eastAsia"/>
          <w:szCs w:val="21"/>
        </w:rPr>
        <w:t>单头双尾式船型这种特殊的船型构成了局部的垫升气道，但要将引入的气流在气道内形成气垫，船艉开口处设置的</w:t>
      </w:r>
      <w:r w:rsidRPr="00257013">
        <w:rPr>
          <w:rFonts w:hAnsi="宋体" w:hint="eastAsia"/>
          <w:kern w:val="2"/>
          <w:szCs w:val="21"/>
        </w:rPr>
        <w:t>气道封门装置就成为非常关键的控制机构。</w:t>
      </w:r>
    </w:p>
    <w:p w:rsidR="00B14930" w:rsidRPr="0050153F" w:rsidRDefault="00B14930" w:rsidP="000E4B12">
      <w:pPr>
        <w:pStyle w:val="702GF--"/>
        <w:ind w:firstLineChars="0" w:firstLine="0"/>
        <w:rPr>
          <w:rFonts w:hAnsi="宋体"/>
          <w:b/>
          <w:kern w:val="2"/>
          <w:szCs w:val="21"/>
        </w:rPr>
      </w:pPr>
      <w:r w:rsidRPr="0050153F">
        <w:rPr>
          <w:rFonts w:hAnsi="宋体"/>
          <w:b/>
          <w:kern w:val="2"/>
          <w:szCs w:val="21"/>
        </w:rPr>
        <w:t>3.</w:t>
      </w:r>
      <w:r w:rsidRPr="0050153F">
        <w:rPr>
          <w:rFonts w:hAnsi="宋体" w:hint="eastAsia"/>
          <w:b/>
          <w:kern w:val="2"/>
          <w:szCs w:val="21"/>
        </w:rPr>
        <w:t>气道封门装置设计</w:t>
      </w:r>
    </w:p>
    <w:p w:rsidR="00B14930" w:rsidRPr="00257013" w:rsidRDefault="00B14930" w:rsidP="0050153F">
      <w:pPr>
        <w:pStyle w:val="702GF--"/>
        <w:ind w:firstLine="31680"/>
        <w:rPr>
          <w:rFonts w:hAnsi="宋体"/>
          <w:szCs w:val="21"/>
        </w:rPr>
      </w:pPr>
      <w:r w:rsidRPr="00257013">
        <w:rPr>
          <w:rFonts w:hAnsi="宋体" w:hint="eastAsia"/>
          <w:szCs w:val="21"/>
        </w:rPr>
        <w:t>为了满足空气推进两栖滩涂沼泽船在船底气道内形成气垫的要求，且达到不同的封气效果，特别设计了三种形式的气道封门装置，分别是外置可调节式气道封门装置、可折撑杆式气道封门装置和内置可调节式气道封门装置。</w:t>
      </w:r>
    </w:p>
    <w:p w:rsidR="00B14930" w:rsidRPr="0050153F" w:rsidRDefault="00B14930" w:rsidP="00E55E4A">
      <w:pPr>
        <w:pStyle w:val="702GF--"/>
        <w:ind w:firstLineChars="0" w:firstLine="0"/>
        <w:rPr>
          <w:rFonts w:hAnsi="宋体"/>
          <w:b/>
          <w:szCs w:val="21"/>
        </w:rPr>
      </w:pPr>
      <w:r w:rsidRPr="0050153F">
        <w:rPr>
          <w:rFonts w:hAnsi="宋体"/>
          <w:b/>
          <w:szCs w:val="21"/>
        </w:rPr>
        <w:t>3.1</w:t>
      </w:r>
      <w:r w:rsidRPr="0050153F">
        <w:rPr>
          <w:rFonts w:hAnsi="宋体" w:hint="eastAsia"/>
          <w:b/>
          <w:szCs w:val="21"/>
        </w:rPr>
        <w:t>外置可调节式气道封门装置</w:t>
      </w:r>
    </w:p>
    <w:p w:rsidR="00B14930" w:rsidRPr="00257013" w:rsidRDefault="00B14930" w:rsidP="0050153F">
      <w:pPr>
        <w:pStyle w:val="702GF--"/>
        <w:ind w:firstLine="31680"/>
        <w:rPr>
          <w:rFonts w:hAnsi="宋体"/>
          <w:szCs w:val="21"/>
        </w:rPr>
      </w:pPr>
      <w:r w:rsidRPr="00257013">
        <w:rPr>
          <w:rFonts w:hAnsi="宋体" w:hint="eastAsia"/>
          <w:szCs w:val="21"/>
        </w:rPr>
        <w:t>为了在空气推进两栖滩涂沼泽船气道内形成不同的气垫量，特别设计了外置可调节式气道封门装置，通过驱动封门位置的变化来实现气道内气垫量的调节（如图</w:t>
      </w:r>
      <w:r w:rsidRPr="00257013">
        <w:rPr>
          <w:rFonts w:hAnsi="宋体"/>
          <w:szCs w:val="21"/>
        </w:rPr>
        <w:t>2</w:t>
      </w:r>
      <w:r w:rsidRPr="00257013">
        <w:rPr>
          <w:rFonts w:hAnsi="宋体" w:hint="eastAsia"/>
          <w:szCs w:val="21"/>
        </w:rPr>
        <w:t>所示）。而承担封门位置调节功能的动力源为电动推杆，它由驱动电机、蜗杆、涡轮等组成，其中电动机经齿轮减速后，带动一对丝杆螺母，把电动机的旋转运动变为推杆的直线往复运动。因此电动推杆可用作执行机械使用，能够对封门位置进行远距离操控。同时，利用电动推杆内置的涡轮蜗杆系统所具备的自锁特性，有效地自锁住电动推杆伸缩长度，从而固定住封门位置，最终达到调节气道内气量的目的。</w:t>
      </w:r>
    </w:p>
    <w:p w:rsidR="00B14930" w:rsidRPr="00AD6F1F" w:rsidRDefault="00B14930" w:rsidP="0050153F">
      <w:pPr>
        <w:pStyle w:val="702GF--"/>
        <w:ind w:firstLine="31680"/>
        <w:jc w:val="center"/>
        <w:rPr>
          <w:rFonts w:hAnsi="宋体"/>
          <w:sz w:val="24"/>
          <w:szCs w:val="24"/>
        </w:rPr>
      </w:pPr>
      <w:r w:rsidRPr="00DF3D16">
        <w:rPr>
          <w:rFonts w:hAnsi="宋体"/>
          <w:noProof/>
          <w:sz w:val="24"/>
          <w:szCs w:val="24"/>
        </w:rPr>
        <w:pict>
          <v:shape id="图片 10" o:spid="_x0000_i1027" type="#_x0000_t75" alt="可调气量示意图" style="width:376.5pt;height:136.5pt;visibility:visible">
            <v:imagedata r:id="rId9" o:title=""/>
          </v:shape>
        </w:pict>
      </w:r>
    </w:p>
    <w:p w:rsidR="00B14930" w:rsidRPr="00257013" w:rsidRDefault="00B14930" w:rsidP="00DF3D16">
      <w:pPr>
        <w:pStyle w:val="702GF--0"/>
        <w:spacing w:beforeLines="50" w:afterLines="50" w:line="240" w:lineRule="auto"/>
        <w:ind w:left="437"/>
        <w:rPr>
          <w:rFonts w:ascii="宋体" w:eastAsia="宋体" w:hAnsi="宋体"/>
          <w:szCs w:val="21"/>
        </w:rPr>
      </w:pPr>
      <w:r w:rsidRPr="00257013">
        <w:rPr>
          <w:rFonts w:ascii="宋体" w:eastAsia="宋体" w:hAnsi="宋体" w:hint="eastAsia"/>
          <w:szCs w:val="21"/>
        </w:rPr>
        <w:t>图</w:t>
      </w:r>
      <w:r w:rsidRPr="00257013">
        <w:rPr>
          <w:rFonts w:ascii="宋体" w:eastAsia="宋体" w:hAnsi="宋体"/>
          <w:szCs w:val="21"/>
        </w:rPr>
        <w:t xml:space="preserve"> 2</w:t>
      </w:r>
      <w:r w:rsidRPr="00257013">
        <w:rPr>
          <w:rFonts w:ascii="宋体" w:eastAsia="宋体" w:hAnsi="宋体" w:hint="eastAsia"/>
          <w:szCs w:val="21"/>
        </w:rPr>
        <w:t>外置可调节式气道封门装置封闭开启示意图</w:t>
      </w:r>
    </w:p>
    <w:p w:rsidR="00B14930" w:rsidRPr="00257013" w:rsidRDefault="00B14930" w:rsidP="0050153F">
      <w:pPr>
        <w:pStyle w:val="702GF--"/>
        <w:ind w:firstLine="31680"/>
        <w:rPr>
          <w:rFonts w:hAnsi="宋体"/>
          <w:szCs w:val="21"/>
        </w:rPr>
      </w:pPr>
      <w:r w:rsidRPr="00257013">
        <w:rPr>
          <w:rFonts w:hAnsi="宋体" w:hint="eastAsia"/>
          <w:szCs w:val="21"/>
        </w:rPr>
        <w:t>外置可调节式气道封门装置（如图</w:t>
      </w:r>
      <w:r w:rsidRPr="00257013">
        <w:rPr>
          <w:rFonts w:hAnsi="宋体"/>
          <w:szCs w:val="21"/>
        </w:rPr>
        <w:t>3</w:t>
      </w:r>
      <w:r w:rsidRPr="00257013">
        <w:rPr>
          <w:rFonts w:hAnsi="宋体" w:hint="eastAsia"/>
          <w:szCs w:val="21"/>
        </w:rPr>
        <w:t>所示）由船体、封门支座、封门、气道、铰链支座、电动推杆和电动推杆支座组成。当封门闭合时，电动推杆为完全伸出状态，气道处于完全封气状态。但此时气道封门的受力方向正好垂直于电动推杆，而电动推杆又与封门成平行状态，由此造成电动推杆基本不能承力，装置的封气能力差。仅仅当封门离开封闭位置之后，封门与电动推杆之间有了角度，电动推杆才开始承力；随着电动推杆慢慢收回，封门绕铰链支座向上转动，封门部分开启，气道处于部分封气状态；当封门完全开启时，电动推杆为完全收起状态，气道处于不封气状态，这时封门绕铰链支座向上转动了</w:t>
      </w:r>
      <w:r w:rsidRPr="00257013">
        <w:rPr>
          <w:rFonts w:hAnsi="宋体"/>
          <w:szCs w:val="21"/>
        </w:rPr>
        <w:t>90</w:t>
      </w:r>
      <w:r w:rsidRPr="00257013">
        <w:rPr>
          <w:rFonts w:hAnsi="宋体" w:hint="eastAsia"/>
          <w:szCs w:val="21"/>
        </w:rPr>
        <w:t>°，封门呈水平状态。所以，随着电动推杆伸缩程度不同，封门绕铰链支座转动就处于不同的位置，封门遮挡气道的程度就不同，这样就能够调节气道内气量大小。所以在水草沼泽地带使用的两栖滩涂沼泽船可以采用外置可调节气道封门装置。</w:t>
      </w:r>
    </w:p>
    <w:p w:rsidR="00B14930" w:rsidRPr="00AD6F1F" w:rsidRDefault="00B14930" w:rsidP="00DF3D16">
      <w:pPr>
        <w:pStyle w:val="702GF--"/>
        <w:spacing w:beforeLines="100" w:afterLines="50"/>
        <w:ind w:firstLineChars="0" w:firstLine="0"/>
        <w:jc w:val="center"/>
        <w:rPr>
          <w:rFonts w:hAnsi="宋体"/>
        </w:rPr>
      </w:pPr>
      <w:r w:rsidRPr="00DF3D16">
        <w:rPr>
          <w:rFonts w:hAnsi="宋体"/>
          <w:noProof/>
        </w:rPr>
        <w:pict>
          <v:shape id="图片 2" o:spid="_x0000_i1028" type="#_x0000_t75" alt="船用可调气量装置.jpg" style="width:270.75pt;height:279.75pt;visibility:visible">
            <v:imagedata r:id="rId10" o:title="" croptop="10788f" cropbottom="10371f" cropleft="23253f" cropright="24730f"/>
          </v:shape>
        </w:pict>
      </w:r>
    </w:p>
    <w:p w:rsidR="00B14930" w:rsidRPr="00257013" w:rsidRDefault="00B14930" w:rsidP="00DF3D16">
      <w:pPr>
        <w:pStyle w:val="702GF--0"/>
        <w:spacing w:beforeLines="50" w:afterLines="50" w:line="240" w:lineRule="auto"/>
        <w:ind w:left="437"/>
        <w:rPr>
          <w:rFonts w:ascii="宋体" w:eastAsia="宋体" w:hAnsi="宋体"/>
          <w:szCs w:val="21"/>
        </w:rPr>
      </w:pPr>
      <w:r w:rsidRPr="00257013">
        <w:rPr>
          <w:rFonts w:ascii="宋体" w:eastAsia="宋体" w:hAnsi="宋体" w:hint="eastAsia"/>
          <w:szCs w:val="21"/>
        </w:rPr>
        <w:t>图</w:t>
      </w:r>
      <w:r w:rsidRPr="00257013">
        <w:rPr>
          <w:rFonts w:ascii="宋体" w:eastAsia="宋体" w:hAnsi="宋体"/>
          <w:szCs w:val="21"/>
        </w:rPr>
        <w:t>3</w:t>
      </w:r>
      <w:r w:rsidRPr="00257013">
        <w:rPr>
          <w:rFonts w:ascii="宋体" w:eastAsia="宋体" w:hAnsi="宋体" w:hint="eastAsia"/>
          <w:szCs w:val="21"/>
        </w:rPr>
        <w:t>外置可调节式气道封门装置</w:t>
      </w:r>
    </w:p>
    <w:p w:rsidR="00B14930" w:rsidRPr="0050153F" w:rsidRDefault="00B14930" w:rsidP="000E4B12">
      <w:pPr>
        <w:pStyle w:val="702GF--"/>
        <w:ind w:firstLineChars="0" w:firstLine="0"/>
        <w:rPr>
          <w:rFonts w:hAnsi="宋体"/>
          <w:b/>
          <w:szCs w:val="21"/>
        </w:rPr>
      </w:pPr>
      <w:r w:rsidRPr="0050153F">
        <w:rPr>
          <w:rFonts w:hAnsi="宋体"/>
          <w:b/>
          <w:szCs w:val="21"/>
        </w:rPr>
        <w:t>3.2</w:t>
      </w:r>
      <w:r w:rsidRPr="0050153F">
        <w:rPr>
          <w:rFonts w:hAnsi="宋体" w:hint="eastAsia"/>
          <w:b/>
          <w:szCs w:val="21"/>
        </w:rPr>
        <w:t>可折撑杆式气道封门装置</w:t>
      </w:r>
    </w:p>
    <w:p w:rsidR="00B14930" w:rsidRPr="00257013" w:rsidRDefault="00B14930" w:rsidP="0050153F">
      <w:pPr>
        <w:pStyle w:val="702GF--"/>
        <w:ind w:firstLine="31680"/>
        <w:rPr>
          <w:rFonts w:hAnsi="宋体"/>
          <w:szCs w:val="21"/>
        </w:rPr>
      </w:pPr>
      <w:r w:rsidRPr="00257013">
        <w:rPr>
          <w:rFonts w:hAnsi="宋体" w:hint="eastAsia"/>
          <w:szCs w:val="21"/>
        </w:rPr>
        <w:t>实际上外置可调节气道封门装置虽然能够实现一定气量的封堵，并能实现气道内气量的调节，满足在水草沼泽地带使用的要求。但如果在淤泥滩涂使用，就必须使气道内的气流形成垫升力，抬起船体，减小船体对地面的压强，从而减小船体在滩涂、沼泽、淤泥等恶劣环境下滑行的粘性摩擦阻力。为了能在气道内形成高压气垫，设计了可折撑杆式气道封门装置（如图</w:t>
      </w:r>
      <w:r w:rsidRPr="00257013">
        <w:rPr>
          <w:rFonts w:hAnsi="宋体"/>
          <w:szCs w:val="21"/>
        </w:rPr>
        <w:t>4</w:t>
      </w:r>
      <w:r w:rsidRPr="00257013">
        <w:rPr>
          <w:rFonts w:hAnsi="宋体" w:hint="eastAsia"/>
          <w:szCs w:val="21"/>
        </w:rPr>
        <w:t>所示），该装置利用可折撑杆的偏心自锁和动力解锁来实现船用气道封门装置的紧密闭合和开启两种状态（如图</w:t>
      </w:r>
      <w:r w:rsidRPr="00257013">
        <w:rPr>
          <w:rFonts w:hAnsi="宋体"/>
          <w:szCs w:val="21"/>
        </w:rPr>
        <w:t>5</w:t>
      </w:r>
      <w:r w:rsidRPr="00257013">
        <w:rPr>
          <w:rFonts w:hAnsi="宋体" w:hint="eastAsia"/>
          <w:szCs w:val="21"/>
        </w:rPr>
        <w:t>所示）。</w:t>
      </w:r>
    </w:p>
    <w:p w:rsidR="00B14930" w:rsidRPr="00257013" w:rsidRDefault="00B14930" w:rsidP="0050153F">
      <w:pPr>
        <w:pStyle w:val="702GF--"/>
        <w:ind w:firstLine="31680"/>
        <w:rPr>
          <w:rFonts w:hAnsi="宋体"/>
          <w:szCs w:val="21"/>
        </w:rPr>
      </w:pPr>
      <w:r w:rsidRPr="00257013">
        <w:rPr>
          <w:rFonts w:hAnsi="宋体" w:hint="eastAsia"/>
          <w:szCs w:val="21"/>
        </w:rPr>
        <w:t>可折撑杆式气道封门装置由船体、封门、气道、可折撑杆、转轴系统、电动推杆和支座系统组成。当开启封门时，通过电动推杆将自锁状态的可折撑杆折起，随着电动推杆收起，两撑杆折起到封门呈水平状态；当闭合封门时，随着电动推杆伸出，折起的可折撑杆逐渐变为两撑杆轴线重合，封门呈垂直状态。</w:t>
      </w:r>
    </w:p>
    <w:p w:rsidR="00B14930" w:rsidRPr="00257013" w:rsidRDefault="00B14930" w:rsidP="0050153F">
      <w:pPr>
        <w:pStyle w:val="702GF--"/>
        <w:ind w:firstLine="31680"/>
        <w:rPr>
          <w:rFonts w:hAnsi="宋体"/>
          <w:szCs w:val="21"/>
        </w:rPr>
      </w:pPr>
      <w:r w:rsidRPr="00257013">
        <w:rPr>
          <w:rFonts w:hAnsi="宋体" w:hint="eastAsia"/>
          <w:szCs w:val="21"/>
        </w:rPr>
        <w:t>可折撑杆的功用是当封门闭合时，下撑杆和上撑杆呈轴线重合状，两个撑杆成为二力杆状态，且偏心自锁。鉴于二力杆的受力特点是在垂直于杆轴线方向上力的分量等于零或者非常小，而在杆轴线方向上撑杆可以承力。这样就可以将由封门闭合时在气道产生的高压气垫所形成对封门的静压力通过两个撑杆传递到船体上，从而保证封门牢牢地封闭住气道，满足淤泥滩涂条件下使用要求。</w:t>
      </w:r>
    </w:p>
    <w:p w:rsidR="00B14930" w:rsidRPr="00AD6F1F" w:rsidRDefault="00B14930" w:rsidP="00DF3D16">
      <w:pPr>
        <w:pStyle w:val="702GF--"/>
        <w:spacing w:beforeLines="100" w:afterLines="50"/>
        <w:ind w:firstLineChars="0" w:firstLine="0"/>
        <w:jc w:val="center"/>
        <w:rPr>
          <w:rFonts w:hAnsi="宋体"/>
        </w:rPr>
      </w:pPr>
      <w:r w:rsidRPr="00DF3D16">
        <w:rPr>
          <w:rFonts w:hAnsi="宋体"/>
          <w:noProof/>
        </w:rPr>
        <w:pict>
          <v:shape id="图片 8" o:spid="_x0000_i1029" type="#_x0000_t75" alt="船用气道封门装置.jpg" style="width:356.25pt;height:156.75pt;visibility:visible">
            <v:imagedata r:id="rId11" o:title="" croptop="18045f" cropbottom="26963f" cropleft="20207f" cropright="26256f"/>
          </v:shape>
        </w:pict>
      </w:r>
    </w:p>
    <w:p w:rsidR="00B14930" w:rsidRPr="00AD6F1F" w:rsidRDefault="00B14930" w:rsidP="00DF3D16">
      <w:pPr>
        <w:pStyle w:val="702GF--0"/>
        <w:spacing w:beforeLines="50" w:afterLines="50" w:line="240" w:lineRule="auto"/>
        <w:ind w:left="437"/>
        <w:rPr>
          <w:rFonts w:ascii="宋体" w:eastAsia="宋体" w:hAnsi="宋体"/>
          <w:sz w:val="24"/>
          <w:szCs w:val="24"/>
        </w:rPr>
      </w:pPr>
      <w:r w:rsidRPr="00AD6F1F">
        <w:rPr>
          <w:rFonts w:ascii="宋体" w:eastAsia="宋体" w:hAnsi="宋体" w:hint="eastAsia"/>
          <w:sz w:val="24"/>
          <w:szCs w:val="24"/>
        </w:rPr>
        <w:t>图</w:t>
      </w:r>
      <w:r w:rsidRPr="00AD6F1F">
        <w:rPr>
          <w:rFonts w:ascii="宋体" w:eastAsia="宋体" w:hAnsi="宋体"/>
          <w:sz w:val="24"/>
          <w:szCs w:val="24"/>
        </w:rPr>
        <w:t>4</w:t>
      </w:r>
      <w:r w:rsidRPr="00AD6F1F">
        <w:rPr>
          <w:rFonts w:ascii="宋体" w:eastAsia="宋体" w:hAnsi="宋体" w:hint="eastAsia"/>
          <w:sz w:val="24"/>
          <w:szCs w:val="24"/>
        </w:rPr>
        <w:t>可折撑杆式气道封门</w:t>
      </w:r>
      <w:r w:rsidRPr="00AD6F1F">
        <w:rPr>
          <w:rFonts w:ascii="宋体" w:eastAsia="宋体" w:hAnsi="宋体" w:hint="eastAsia"/>
          <w:sz w:val="24"/>
        </w:rPr>
        <w:t>装置</w:t>
      </w:r>
    </w:p>
    <w:p w:rsidR="00B14930" w:rsidRPr="00AD6F1F" w:rsidRDefault="00B14930" w:rsidP="00681B5E">
      <w:pPr>
        <w:pStyle w:val="05GF"/>
        <w:rPr>
          <w:rFonts w:ascii="宋体"/>
          <w:sz w:val="24"/>
          <w:szCs w:val="24"/>
        </w:rPr>
      </w:pPr>
      <w:r w:rsidRPr="00DF3D16">
        <w:rPr>
          <w:rFonts w:ascii="宋体"/>
          <w:noProof/>
          <w:sz w:val="24"/>
          <w:szCs w:val="24"/>
        </w:rPr>
        <w:pict>
          <v:shape id="_x0000_i1030" type="#_x0000_t75" alt="气道封闭开启示意图.jpg" style="width:431.25pt;height:194.25pt;visibility:visible">
            <v:imagedata r:id="rId12" o:title="" croptop="6846f" cropbottom="7837f" cropleft="10788f" cropright="8618f"/>
          </v:shape>
        </w:pict>
      </w:r>
    </w:p>
    <w:p w:rsidR="00B14930" w:rsidRPr="00257013" w:rsidRDefault="00B14930" w:rsidP="00DF3D16">
      <w:pPr>
        <w:pStyle w:val="702GF--0"/>
        <w:spacing w:beforeLines="50" w:afterLines="50" w:line="240" w:lineRule="auto"/>
        <w:ind w:left="437"/>
        <w:rPr>
          <w:rFonts w:ascii="宋体" w:eastAsia="宋体" w:hAnsi="宋体"/>
          <w:szCs w:val="21"/>
        </w:rPr>
      </w:pPr>
      <w:r w:rsidRPr="00257013">
        <w:rPr>
          <w:rFonts w:ascii="宋体" w:eastAsia="宋体" w:hAnsi="宋体" w:hint="eastAsia"/>
          <w:szCs w:val="21"/>
        </w:rPr>
        <w:t>图</w:t>
      </w:r>
      <w:r w:rsidRPr="00257013">
        <w:rPr>
          <w:rFonts w:ascii="宋体" w:eastAsia="宋体" w:hAnsi="宋体"/>
          <w:szCs w:val="21"/>
        </w:rPr>
        <w:t xml:space="preserve"> 5</w:t>
      </w:r>
      <w:r w:rsidRPr="00257013">
        <w:rPr>
          <w:rFonts w:ascii="宋体" w:eastAsia="宋体" w:hAnsi="宋体" w:hint="eastAsia"/>
          <w:szCs w:val="21"/>
        </w:rPr>
        <w:t>可折撑杆式气道封门装置封闭开启示意图</w:t>
      </w:r>
    </w:p>
    <w:p w:rsidR="00B14930" w:rsidRPr="0050153F" w:rsidRDefault="00B14930" w:rsidP="00B45EF0">
      <w:pPr>
        <w:pStyle w:val="702GF--"/>
        <w:ind w:firstLineChars="0" w:firstLine="0"/>
        <w:rPr>
          <w:rFonts w:hAnsi="宋体"/>
          <w:b/>
          <w:szCs w:val="21"/>
        </w:rPr>
      </w:pPr>
      <w:r w:rsidRPr="0050153F">
        <w:rPr>
          <w:rFonts w:hAnsi="宋体"/>
          <w:b/>
          <w:szCs w:val="21"/>
        </w:rPr>
        <w:t>3.3</w:t>
      </w:r>
      <w:r w:rsidRPr="0050153F">
        <w:rPr>
          <w:rFonts w:hAnsi="宋体" w:hint="eastAsia"/>
          <w:b/>
          <w:szCs w:val="21"/>
        </w:rPr>
        <w:t>内置可调节式气道封门</w:t>
      </w:r>
    </w:p>
    <w:p w:rsidR="00B14930" w:rsidRPr="00257013" w:rsidRDefault="00B14930" w:rsidP="0050153F">
      <w:pPr>
        <w:pStyle w:val="702GF--"/>
        <w:ind w:firstLine="31680"/>
        <w:rPr>
          <w:rFonts w:hAnsi="宋体"/>
          <w:szCs w:val="21"/>
        </w:rPr>
      </w:pPr>
      <w:r w:rsidRPr="00257013">
        <w:rPr>
          <w:rFonts w:hAnsi="宋体" w:hint="eastAsia"/>
          <w:szCs w:val="21"/>
        </w:rPr>
        <w:t>两栖滩涂沼泽船在水草或淤泥滩涂中使用，不可避免地会遇到各种障碍物。遇到大的障碍物时，两栖滩涂沼泽船可以绕开。而遇到小的障碍物，可以利用粘接在船底的特制抗割划材料来保护船体结构。综合分析前述两种气道封门装置的使用特点，并结合淤泥滩涂条件下气垫形成机理及防止封门损坏措施，复合集成设计了内置可调节气道封门装置（如图</w:t>
      </w:r>
      <w:r w:rsidRPr="00257013">
        <w:rPr>
          <w:rFonts w:hAnsi="宋体"/>
          <w:szCs w:val="21"/>
        </w:rPr>
        <w:t>6</w:t>
      </w:r>
      <w:r w:rsidRPr="00257013">
        <w:rPr>
          <w:rFonts w:hAnsi="宋体" w:hint="eastAsia"/>
          <w:szCs w:val="21"/>
        </w:rPr>
        <w:t>所示）。</w:t>
      </w:r>
    </w:p>
    <w:p w:rsidR="00B14930" w:rsidRPr="00257013" w:rsidRDefault="00B14930" w:rsidP="0050153F">
      <w:pPr>
        <w:pStyle w:val="702GF--"/>
        <w:ind w:firstLine="31680"/>
        <w:rPr>
          <w:rFonts w:hAnsi="宋体"/>
          <w:szCs w:val="21"/>
        </w:rPr>
      </w:pPr>
      <w:r w:rsidRPr="00257013">
        <w:rPr>
          <w:rFonts w:hAnsi="宋体" w:hint="eastAsia"/>
          <w:szCs w:val="21"/>
        </w:rPr>
        <w:t>内置可调节气道封门装置由船体、气道、带保护结构的气道封门、电动推杆支座、电动推杆、封门支座和电动推杆固定支座组成。与外置可调节气道封门装置相比，当封门完全闭合时，电动推杆与封门成一定大约</w:t>
      </w:r>
      <w:r w:rsidRPr="00257013">
        <w:rPr>
          <w:rFonts w:hAnsi="宋体"/>
          <w:szCs w:val="21"/>
        </w:rPr>
        <w:t>50</w:t>
      </w:r>
      <w:r w:rsidRPr="00257013">
        <w:rPr>
          <w:rFonts w:hAnsi="宋体" w:hint="eastAsia"/>
          <w:szCs w:val="21"/>
        </w:rPr>
        <w:t>°角度，电动推杆就可以直接承载作用在封门上的静压力。同时，由于前述两种气道封门装置的封门均直接设置在船艉部气道口处，当封门处于完全闭合状态，两栖滩涂沼泽船在水草或淤泥滩涂中滑行时，气道封门极有可能碰到障碍物，从而造成封门的损坏。为此必须对气道封门进行保护，以适应和满足两栖滩涂沼泽船在不同地面条件下的使用要求。带保护结构的气道封门（如图</w:t>
      </w:r>
      <w:r w:rsidRPr="00257013">
        <w:rPr>
          <w:rFonts w:hAnsi="宋体"/>
          <w:szCs w:val="21"/>
        </w:rPr>
        <w:t>7</w:t>
      </w:r>
      <w:r w:rsidRPr="00257013">
        <w:rPr>
          <w:rFonts w:hAnsi="宋体" w:hint="eastAsia"/>
          <w:szCs w:val="21"/>
        </w:rPr>
        <w:t>所示）由主封门、</w:t>
      </w:r>
      <w:r w:rsidRPr="00257013">
        <w:rPr>
          <w:rFonts w:hAnsi="宋体"/>
          <w:szCs w:val="21"/>
        </w:rPr>
        <w:t>EVA</w:t>
      </w:r>
      <w:r w:rsidRPr="00257013">
        <w:rPr>
          <w:rFonts w:hAnsi="宋体" w:hint="eastAsia"/>
          <w:szCs w:val="21"/>
        </w:rPr>
        <w:t>发泡填充料、聚脲喷涂防护层和粘结剂组成。其中主封门是两栖滩涂沼泽船气道封门的主结构体，一般采用金属材料或复合材料的板材制造；在主封门的下前底部易与地面上各种障碍物发生碰撞的部位布置保护结构，该保护结构采用聚脲喷涂材料作为表面防护层，内部采用</w:t>
      </w:r>
      <w:r w:rsidRPr="00257013">
        <w:rPr>
          <w:rFonts w:hAnsi="宋体"/>
          <w:szCs w:val="21"/>
        </w:rPr>
        <w:t>EVA</w:t>
      </w:r>
      <w:r w:rsidRPr="00257013">
        <w:rPr>
          <w:rFonts w:hAnsi="宋体" w:hint="eastAsia"/>
          <w:szCs w:val="21"/>
        </w:rPr>
        <w:t>发泡材料作为填充料。由</w:t>
      </w:r>
      <w:r w:rsidRPr="00257013">
        <w:rPr>
          <w:rFonts w:hAnsi="宋体"/>
          <w:szCs w:val="21"/>
        </w:rPr>
        <w:t>EVA</w:t>
      </w:r>
      <w:r w:rsidRPr="00257013">
        <w:rPr>
          <w:rFonts w:hAnsi="宋体" w:hint="eastAsia"/>
          <w:szCs w:val="21"/>
        </w:rPr>
        <w:t>发泡填充料和聚脲喷涂防护层构成的保护结构既能保护封门和船体结构，又能够作为易损件即时更换。</w:t>
      </w:r>
    </w:p>
    <w:p w:rsidR="00B14930" w:rsidRPr="00257013" w:rsidRDefault="00B14930" w:rsidP="0050153F">
      <w:pPr>
        <w:pStyle w:val="702GF--"/>
        <w:ind w:firstLine="31680"/>
        <w:rPr>
          <w:rFonts w:hAnsi="宋体"/>
          <w:szCs w:val="21"/>
        </w:rPr>
      </w:pPr>
      <w:r w:rsidRPr="00257013">
        <w:rPr>
          <w:rFonts w:hAnsi="宋体" w:hint="eastAsia"/>
          <w:szCs w:val="21"/>
        </w:rPr>
        <w:t>另外，内置可调节气道封门装置的开启和闭合过程基本和外置可调节式气道封门装置动作过程一致。</w:t>
      </w:r>
    </w:p>
    <w:p w:rsidR="00B14930" w:rsidRPr="00AD6F1F" w:rsidRDefault="00B14930" w:rsidP="00A64786">
      <w:pPr>
        <w:pStyle w:val="702GF--"/>
        <w:ind w:left="435" w:firstLineChars="0" w:firstLine="0"/>
        <w:jc w:val="center"/>
        <w:rPr>
          <w:rFonts w:hAnsi="宋体"/>
          <w:b/>
          <w:sz w:val="24"/>
          <w:szCs w:val="24"/>
        </w:rPr>
      </w:pPr>
      <w:r w:rsidRPr="00DF3D16">
        <w:rPr>
          <w:rFonts w:hAnsi="宋体"/>
          <w:b/>
          <w:noProof/>
          <w:sz w:val="24"/>
          <w:szCs w:val="24"/>
        </w:rPr>
        <w:pict>
          <v:shape id="图片 1" o:spid="_x0000_i1031" type="#_x0000_t75" alt="4.jpg" style="width:413.25pt;height:321pt;visibility:visible">
            <v:imagedata r:id="rId13" o:title="" croptop="9966f" cropbottom="14892f" cropleft="17994f" cropright="26679f"/>
          </v:shape>
        </w:pict>
      </w:r>
    </w:p>
    <w:p w:rsidR="00B14930" w:rsidRPr="00257013" w:rsidRDefault="00B14930" w:rsidP="00DF3D16">
      <w:pPr>
        <w:pStyle w:val="702GF--0"/>
        <w:spacing w:beforeLines="50" w:afterLines="50" w:line="240" w:lineRule="auto"/>
        <w:ind w:left="437"/>
        <w:rPr>
          <w:rFonts w:ascii="宋体" w:eastAsia="宋体" w:hAnsi="宋体"/>
          <w:szCs w:val="21"/>
        </w:rPr>
      </w:pPr>
      <w:r w:rsidRPr="00257013">
        <w:rPr>
          <w:rFonts w:ascii="宋体" w:eastAsia="宋体" w:hAnsi="宋体" w:hint="eastAsia"/>
          <w:szCs w:val="21"/>
        </w:rPr>
        <w:t>图</w:t>
      </w:r>
      <w:r w:rsidRPr="00257013">
        <w:rPr>
          <w:rFonts w:ascii="宋体" w:eastAsia="宋体" w:hAnsi="宋体"/>
          <w:szCs w:val="21"/>
        </w:rPr>
        <w:t xml:space="preserve"> 6 </w:t>
      </w:r>
      <w:r w:rsidRPr="00257013">
        <w:rPr>
          <w:rFonts w:ascii="宋体" w:eastAsia="宋体" w:hAnsi="宋体" w:hint="eastAsia"/>
          <w:szCs w:val="21"/>
        </w:rPr>
        <w:t>内置可调节气道封门装置</w:t>
      </w:r>
    </w:p>
    <w:p w:rsidR="00B14930" w:rsidRPr="00AD6F1F" w:rsidRDefault="00B14930" w:rsidP="00EF7428">
      <w:pPr>
        <w:pStyle w:val="702GF--"/>
        <w:ind w:firstLineChars="0" w:firstLine="0"/>
        <w:jc w:val="center"/>
        <w:rPr>
          <w:rFonts w:hAnsi="宋体"/>
          <w:kern w:val="2"/>
          <w:sz w:val="24"/>
          <w:szCs w:val="24"/>
        </w:rPr>
      </w:pPr>
      <w:r w:rsidRPr="00DF3D16">
        <w:rPr>
          <w:rFonts w:hAnsi="宋体"/>
          <w:noProof/>
          <w:kern w:val="2"/>
          <w:sz w:val="24"/>
          <w:szCs w:val="24"/>
        </w:rPr>
        <w:pict>
          <v:shape id="图片 4" o:spid="_x0000_i1032" type="#_x0000_t75" alt="带保护结构的气道封门.jpg" style="width:256.5pt;height:204pt;visibility:visible">
            <v:imagedata r:id="rId14" o:title="" croptop="22420f" cropbottom="14059f" cropleft="37838f" cropright="13112f"/>
          </v:shape>
        </w:pict>
      </w:r>
    </w:p>
    <w:p w:rsidR="00B14930" w:rsidRPr="00615F97" w:rsidRDefault="00B14930" w:rsidP="00DF3D16">
      <w:pPr>
        <w:pStyle w:val="702GF--0"/>
        <w:spacing w:beforeLines="50" w:afterLines="50" w:line="240" w:lineRule="auto"/>
        <w:ind w:left="437"/>
        <w:rPr>
          <w:rFonts w:ascii="宋体" w:eastAsia="宋体" w:hAnsi="宋体"/>
          <w:szCs w:val="21"/>
        </w:rPr>
      </w:pPr>
      <w:r w:rsidRPr="00257013">
        <w:rPr>
          <w:rFonts w:ascii="宋体" w:eastAsia="宋体" w:hAnsi="宋体" w:hint="eastAsia"/>
          <w:szCs w:val="21"/>
        </w:rPr>
        <w:t>图</w:t>
      </w:r>
      <w:r w:rsidRPr="00257013">
        <w:rPr>
          <w:rFonts w:ascii="宋体" w:eastAsia="宋体" w:hAnsi="宋体"/>
          <w:szCs w:val="21"/>
        </w:rPr>
        <w:t xml:space="preserve"> 7</w:t>
      </w:r>
      <w:r w:rsidRPr="00257013">
        <w:rPr>
          <w:rFonts w:ascii="宋体" w:eastAsia="宋体" w:hAnsi="宋体" w:hint="eastAsia"/>
          <w:szCs w:val="21"/>
        </w:rPr>
        <w:t>带保护结构的气道封门</w:t>
      </w:r>
    </w:p>
    <w:p w:rsidR="00B14930" w:rsidRPr="0050153F" w:rsidRDefault="00B14930" w:rsidP="00B45EF0">
      <w:pPr>
        <w:pStyle w:val="702GF--"/>
        <w:ind w:firstLineChars="0" w:firstLine="0"/>
        <w:rPr>
          <w:rFonts w:hAnsi="宋体"/>
          <w:b/>
          <w:szCs w:val="21"/>
        </w:rPr>
      </w:pPr>
      <w:r w:rsidRPr="0050153F">
        <w:rPr>
          <w:rFonts w:hAnsi="宋体"/>
          <w:b/>
          <w:szCs w:val="21"/>
        </w:rPr>
        <w:t>4</w:t>
      </w:r>
      <w:r w:rsidRPr="0050153F">
        <w:rPr>
          <w:rFonts w:hAnsi="宋体" w:hint="eastAsia"/>
          <w:b/>
          <w:szCs w:val="21"/>
        </w:rPr>
        <w:t>结语</w:t>
      </w:r>
    </w:p>
    <w:p w:rsidR="00B14930" w:rsidRPr="00257013" w:rsidRDefault="00B14930" w:rsidP="0050153F">
      <w:pPr>
        <w:pStyle w:val="702GF--"/>
        <w:ind w:firstLine="31680"/>
        <w:rPr>
          <w:rFonts w:hAnsi="宋体"/>
          <w:szCs w:val="21"/>
        </w:rPr>
      </w:pPr>
      <w:r w:rsidRPr="00257013">
        <w:rPr>
          <w:rFonts w:hAnsi="宋体" w:hint="eastAsia"/>
          <w:szCs w:val="21"/>
        </w:rPr>
        <w:t>外置可调节气道封门装置适用于两栖滩涂沼泽船在水草滩涂环境下使用，且可以通过气道内气量的调节来调整两栖船的航行或滑行姿态。但气道封门闭合状态下，电动推杆受力不合理；可折撑杆式气道封门装置能够保证在气道内形成足够的垫升气垫，撑杆受力合理，满足两栖滩涂沼泽船在淤泥滩涂恶劣环境下使用要求。但只有开启和闭合两种状态位置，无法调节气道内气量的大小，船的姿态调节能力差。且在船艉直接设置封门，易使封门损坏；内置可调节气道封门装置综合集成了上述两种封门装置的优点，同时满足了气道气量调节和电动推杆有效受力的要求。在此基础上又增加由</w:t>
      </w:r>
      <w:r w:rsidRPr="00257013">
        <w:rPr>
          <w:rFonts w:hAnsi="宋体"/>
          <w:szCs w:val="21"/>
        </w:rPr>
        <w:t>EVA</w:t>
      </w:r>
      <w:r w:rsidRPr="00257013">
        <w:rPr>
          <w:rFonts w:hAnsi="宋体" w:hint="eastAsia"/>
          <w:szCs w:val="21"/>
        </w:rPr>
        <w:t>发泡填充料和聚脲喷涂防护层构成的保护结构，既保护了封门和船体结构，又可作为易损件即时更换。</w:t>
      </w:r>
    </w:p>
    <w:p w:rsidR="00B14930" w:rsidRDefault="00B14930" w:rsidP="0050153F">
      <w:pPr>
        <w:pStyle w:val="702GF--"/>
        <w:ind w:firstLine="31680"/>
        <w:rPr>
          <w:rFonts w:hAnsi="宋体"/>
          <w:szCs w:val="21"/>
        </w:rPr>
      </w:pPr>
      <w:r w:rsidRPr="00257013">
        <w:rPr>
          <w:rFonts w:hAnsi="宋体" w:hint="eastAsia"/>
          <w:szCs w:val="21"/>
        </w:rPr>
        <w:t>两栖滩涂沼泽船在江苏无锡太湖湖上及江苏如东海上滩涂进行的试验表明，内置可调节式气道封门装置完全能够满足两栖滩涂沼泽船在滩涂、沼泽、淤泥等恶劣环境下的使用要求。在复杂地形条件下适应能力方面，在有效调节垫升气量方面，在封门结构受力及保护方面表现优越。</w:t>
      </w:r>
    </w:p>
    <w:p w:rsidR="00B14930" w:rsidRPr="00257013" w:rsidRDefault="00B14930" w:rsidP="0050153F">
      <w:pPr>
        <w:pStyle w:val="702GF--"/>
        <w:ind w:firstLine="31680"/>
        <w:rPr>
          <w:rFonts w:hAnsi="宋体"/>
          <w:szCs w:val="21"/>
        </w:rPr>
      </w:pPr>
    </w:p>
    <w:p w:rsidR="00B14930" w:rsidRPr="0050153F" w:rsidRDefault="00B14930" w:rsidP="005E725F">
      <w:pPr>
        <w:pStyle w:val="702GF--"/>
        <w:ind w:firstLineChars="0" w:firstLine="0"/>
        <w:jc w:val="left"/>
        <w:rPr>
          <w:rFonts w:hAnsi="宋体"/>
          <w:b/>
          <w:sz w:val="18"/>
          <w:szCs w:val="18"/>
        </w:rPr>
      </w:pPr>
      <w:r w:rsidRPr="0050153F">
        <w:rPr>
          <w:rFonts w:hAnsi="宋体" w:hint="eastAsia"/>
          <w:b/>
          <w:sz w:val="18"/>
          <w:szCs w:val="18"/>
        </w:rPr>
        <w:t>参考文献：</w:t>
      </w:r>
    </w:p>
    <w:p w:rsidR="00B14930" w:rsidRPr="00AD6F1F" w:rsidRDefault="00B14930" w:rsidP="005E725F">
      <w:pPr>
        <w:pStyle w:val="702GF--"/>
        <w:ind w:firstLineChars="0" w:firstLine="0"/>
        <w:jc w:val="left"/>
        <w:rPr>
          <w:rFonts w:hAnsi="宋体"/>
          <w:szCs w:val="21"/>
        </w:rPr>
      </w:pPr>
    </w:p>
    <w:p w:rsidR="00B14930" w:rsidRPr="0050153F" w:rsidRDefault="00B14930" w:rsidP="005E725F">
      <w:pPr>
        <w:pStyle w:val="702GF--"/>
        <w:ind w:firstLineChars="0" w:firstLine="0"/>
        <w:jc w:val="left"/>
        <w:rPr>
          <w:rFonts w:hAnsi="宋体"/>
          <w:sz w:val="18"/>
          <w:szCs w:val="18"/>
        </w:rPr>
      </w:pPr>
      <w:r w:rsidRPr="0050153F">
        <w:rPr>
          <w:rFonts w:hAnsi="宋体"/>
          <w:sz w:val="18"/>
          <w:szCs w:val="18"/>
        </w:rPr>
        <w:t xml:space="preserve">[1]  Norman  S. Currey  </w:t>
      </w:r>
      <w:r w:rsidRPr="0050153F">
        <w:rPr>
          <w:rFonts w:hAnsi="宋体" w:hint="eastAsia"/>
          <w:sz w:val="18"/>
          <w:szCs w:val="18"/>
        </w:rPr>
        <w:t>起落架设计手册</w:t>
      </w:r>
      <w:r w:rsidRPr="0050153F">
        <w:rPr>
          <w:rFonts w:hAnsi="宋体"/>
          <w:sz w:val="18"/>
          <w:szCs w:val="18"/>
        </w:rPr>
        <w:t>[M].</w:t>
      </w:r>
      <w:r w:rsidRPr="0050153F">
        <w:rPr>
          <w:rFonts w:hAnsi="宋体" w:hint="eastAsia"/>
          <w:sz w:val="18"/>
          <w:szCs w:val="18"/>
        </w:rPr>
        <w:t>北京：航空工业部，</w:t>
      </w:r>
      <w:r w:rsidRPr="0050153F">
        <w:rPr>
          <w:rFonts w:hAnsi="宋体"/>
          <w:sz w:val="18"/>
          <w:szCs w:val="18"/>
        </w:rPr>
        <w:t>1982.1.</w:t>
      </w:r>
    </w:p>
    <w:p w:rsidR="00B14930" w:rsidRPr="0050153F" w:rsidRDefault="00B14930" w:rsidP="005E725F">
      <w:pPr>
        <w:pStyle w:val="702GF--"/>
        <w:ind w:firstLineChars="0" w:firstLine="0"/>
        <w:jc w:val="left"/>
        <w:rPr>
          <w:rFonts w:hAnsi="宋体"/>
          <w:sz w:val="18"/>
          <w:szCs w:val="18"/>
        </w:rPr>
      </w:pPr>
    </w:p>
    <w:p w:rsidR="00B14930" w:rsidRDefault="00B14930" w:rsidP="005E725F">
      <w:pPr>
        <w:pStyle w:val="702GF--"/>
        <w:ind w:firstLineChars="0" w:firstLine="0"/>
        <w:jc w:val="left"/>
        <w:rPr>
          <w:rFonts w:hAnsi="宋体"/>
          <w:szCs w:val="21"/>
        </w:rPr>
      </w:pPr>
    </w:p>
    <w:p w:rsidR="00B14930" w:rsidRDefault="00B14930" w:rsidP="005E725F">
      <w:pPr>
        <w:pStyle w:val="702GF--"/>
        <w:ind w:firstLineChars="0" w:firstLine="0"/>
        <w:jc w:val="left"/>
        <w:rPr>
          <w:rFonts w:hAnsi="宋体"/>
          <w:kern w:val="2"/>
          <w:sz w:val="18"/>
          <w:szCs w:val="18"/>
        </w:rPr>
      </w:pPr>
      <w:r w:rsidRPr="006945A2">
        <w:rPr>
          <w:rFonts w:hAnsi="宋体" w:hint="eastAsia"/>
          <w:b/>
          <w:sz w:val="18"/>
          <w:szCs w:val="18"/>
        </w:rPr>
        <w:t>席鹏</w:t>
      </w:r>
      <w:r>
        <w:rPr>
          <w:rFonts w:hAnsi="宋体"/>
          <w:b/>
          <w:sz w:val="18"/>
          <w:szCs w:val="18"/>
        </w:rPr>
        <w:t>.</w:t>
      </w:r>
      <w:r w:rsidRPr="006945A2">
        <w:rPr>
          <w:rFonts w:hAnsi="宋体" w:hint="eastAsia"/>
          <w:sz w:val="18"/>
          <w:szCs w:val="18"/>
        </w:rPr>
        <w:t>男</w:t>
      </w:r>
      <w:r>
        <w:rPr>
          <w:rFonts w:hAnsi="宋体" w:hint="eastAsia"/>
          <w:sz w:val="18"/>
          <w:szCs w:val="18"/>
        </w:rPr>
        <w:t>，</w:t>
      </w:r>
      <w:r w:rsidRPr="00AD6F1F">
        <w:rPr>
          <w:rFonts w:hAnsi="宋体" w:hint="eastAsia"/>
          <w:kern w:val="2"/>
          <w:sz w:val="18"/>
          <w:szCs w:val="18"/>
        </w:rPr>
        <w:t>中船重工（海南）飞船发展有限公司</w:t>
      </w:r>
      <w:r>
        <w:rPr>
          <w:rFonts w:hAnsi="宋体" w:hint="eastAsia"/>
          <w:kern w:val="2"/>
          <w:sz w:val="18"/>
          <w:szCs w:val="18"/>
        </w:rPr>
        <w:t>，机械设计，</w:t>
      </w:r>
      <w:r>
        <w:rPr>
          <w:rFonts w:hAnsi="宋体"/>
          <w:kern w:val="2"/>
          <w:sz w:val="18"/>
          <w:szCs w:val="18"/>
        </w:rPr>
        <w:t>15052236462</w:t>
      </w:r>
    </w:p>
    <w:p w:rsidR="00B14930" w:rsidRPr="006945A2" w:rsidRDefault="00B14930" w:rsidP="005E725F">
      <w:pPr>
        <w:pStyle w:val="702GF--"/>
        <w:ind w:firstLineChars="0" w:firstLine="0"/>
        <w:jc w:val="left"/>
        <w:rPr>
          <w:rFonts w:hAnsi="宋体"/>
          <w:b/>
          <w:kern w:val="2"/>
          <w:sz w:val="18"/>
          <w:szCs w:val="18"/>
        </w:rPr>
      </w:pPr>
    </w:p>
    <w:sectPr w:rsidR="00B14930" w:rsidRPr="006945A2" w:rsidSect="00AD6F1F">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930" w:rsidRDefault="00B14930" w:rsidP="00FB2B55">
      <w:r>
        <w:separator/>
      </w:r>
    </w:p>
  </w:endnote>
  <w:endnote w:type="continuationSeparator" w:id="0">
    <w:p w:rsidR="00B14930" w:rsidRDefault="00B14930" w:rsidP="00FB2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30" w:rsidRDefault="00B149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30" w:rsidRDefault="00B149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30" w:rsidRDefault="00B149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930" w:rsidRDefault="00B14930" w:rsidP="00FB2B55">
      <w:r>
        <w:separator/>
      </w:r>
    </w:p>
  </w:footnote>
  <w:footnote w:type="continuationSeparator" w:id="0">
    <w:p w:rsidR="00B14930" w:rsidRDefault="00B14930" w:rsidP="00FB2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30" w:rsidRDefault="00B149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30" w:rsidRDefault="00B14930" w:rsidP="00FE5C1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30" w:rsidRDefault="00B149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10633"/>
    <w:multiLevelType w:val="hybridMultilevel"/>
    <w:tmpl w:val="F0E4EE2A"/>
    <w:lvl w:ilvl="0" w:tplc="E82693B4">
      <w:start w:val="1"/>
      <w:numFmt w:val="decimal"/>
      <w:lvlText w:val="%1、"/>
      <w:lvlJc w:val="left"/>
      <w:pPr>
        <w:ind w:left="795" w:hanging="360"/>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B55"/>
    <w:rsid w:val="00002F0E"/>
    <w:rsid w:val="00023354"/>
    <w:rsid w:val="00030E45"/>
    <w:rsid w:val="00032500"/>
    <w:rsid w:val="00036F06"/>
    <w:rsid w:val="00036F86"/>
    <w:rsid w:val="00042398"/>
    <w:rsid w:val="00044810"/>
    <w:rsid w:val="00060464"/>
    <w:rsid w:val="000617CA"/>
    <w:rsid w:val="000619E3"/>
    <w:rsid w:val="0007364D"/>
    <w:rsid w:val="00075EE5"/>
    <w:rsid w:val="0007613D"/>
    <w:rsid w:val="00077C57"/>
    <w:rsid w:val="000B26D9"/>
    <w:rsid w:val="000C06F7"/>
    <w:rsid w:val="000C26A3"/>
    <w:rsid w:val="000C5BBC"/>
    <w:rsid w:val="000D5FF0"/>
    <w:rsid w:val="000D666F"/>
    <w:rsid w:val="000E11C5"/>
    <w:rsid w:val="000E2157"/>
    <w:rsid w:val="000E27F1"/>
    <w:rsid w:val="000E439D"/>
    <w:rsid w:val="000E4B12"/>
    <w:rsid w:val="00105617"/>
    <w:rsid w:val="00113478"/>
    <w:rsid w:val="00114387"/>
    <w:rsid w:val="001176C5"/>
    <w:rsid w:val="00123D7A"/>
    <w:rsid w:val="001255B3"/>
    <w:rsid w:val="001444B8"/>
    <w:rsid w:val="001522E7"/>
    <w:rsid w:val="00160071"/>
    <w:rsid w:val="00174626"/>
    <w:rsid w:val="001B2FB0"/>
    <w:rsid w:val="001B4AC1"/>
    <w:rsid w:val="001B6933"/>
    <w:rsid w:val="001C0CE7"/>
    <w:rsid w:val="001D16E1"/>
    <w:rsid w:val="001D5641"/>
    <w:rsid w:val="001D6A34"/>
    <w:rsid w:val="001E0B9E"/>
    <w:rsid w:val="001E6575"/>
    <w:rsid w:val="001E7C26"/>
    <w:rsid w:val="00222530"/>
    <w:rsid w:val="00223963"/>
    <w:rsid w:val="00224EE6"/>
    <w:rsid w:val="002308AA"/>
    <w:rsid w:val="00241C5A"/>
    <w:rsid w:val="002465DC"/>
    <w:rsid w:val="0024714D"/>
    <w:rsid w:val="00257013"/>
    <w:rsid w:val="00257570"/>
    <w:rsid w:val="00261481"/>
    <w:rsid w:val="0026557E"/>
    <w:rsid w:val="00286BD4"/>
    <w:rsid w:val="0029233F"/>
    <w:rsid w:val="002942B6"/>
    <w:rsid w:val="002A649A"/>
    <w:rsid w:val="002B44FF"/>
    <w:rsid w:val="002C760B"/>
    <w:rsid w:val="002D3F1D"/>
    <w:rsid w:val="00301C9C"/>
    <w:rsid w:val="00310B5E"/>
    <w:rsid w:val="003116F2"/>
    <w:rsid w:val="00336799"/>
    <w:rsid w:val="00343F53"/>
    <w:rsid w:val="003478D5"/>
    <w:rsid w:val="00357D5E"/>
    <w:rsid w:val="00375AC2"/>
    <w:rsid w:val="003815FD"/>
    <w:rsid w:val="00385DB0"/>
    <w:rsid w:val="00393EE9"/>
    <w:rsid w:val="00397825"/>
    <w:rsid w:val="003A1D8A"/>
    <w:rsid w:val="003A642C"/>
    <w:rsid w:val="003B3F50"/>
    <w:rsid w:val="003B530C"/>
    <w:rsid w:val="003D3D18"/>
    <w:rsid w:val="003E7347"/>
    <w:rsid w:val="003F023B"/>
    <w:rsid w:val="003F51F7"/>
    <w:rsid w:val="00405434"/>
    <w:rsid w:val="00405F37"/>
    <w:rsid w:val="00420650"/>
    <w:rsid w:val="00420CE8"/>
    <w:rsid w:val="00435B93"/>
    <w:rsid w:val="00435EDB"/>
    <w:rsid w:val="00446E4F"/>
    <w:rsid w:val="004538BE"/>
    <w:rsid w:val="00456079"/>
    <w:rsid w:val="00482E7E"/>
    <w:rsid w:val="004A27E5"/>
    <w:rsid w:val="004B4977"/>
    <w:rsid w:val="004B7324"/>
    <w:rsid w:val="004E5E57"/>
    <w:rsid w:val="004F5821"/>
    <w:rsid w:val="0050153F"/>
    <w:rsid w:val="005024B9"/>
    <w:rsid w:val="005026A7"/>
    <w:rsid w:val="00513A3D"/>
    <w:rsid w:val="00514797"/>
    <w:rsid w:val="00525416"/>
    <w:rsid w:val="00526058"/>
    <w:rsid w:val="00527BC1"/>
    <w:rsid w:val="0053631C"/>
    <w:rsid w:val="00536DF2"/>
    <w:rsid w:val="0055776E"/>
    <w:rsid w:val="00557869"/>
    <w:rsid w:val="00565338"/>
    <w:rsid w:val="00594481"/>
    <w:rsid w:val="005A468C"/>
    <w:rsid w:val="005B1D49"/>
    <w:rsid w:val="005B2CA2"/>
    <w:rsid w:val="005E29E2"/>
    <w:rsid w:val="005E67D7"/>
    <w:rsid w:val="005E725F"/>
    <w:rsid w:val="005F642A"/>
    <w:rsid w:val="00615F97"/>
    <w:rsid w:val="006237D3"/>
    <w:rsid w:val="00637BA8"/>
    <w:rsid w:val="00640E9A"/>
    <w:rsid w:val="00642050"/>
    <w:rsid w:val="006550A4"/>
    <w:rsid w:val="00677BB4"/>
    <w:rsid w:val="00681B5E"/>
    <w:rsid w:val="006837BC"/>
    <w:rsid w:val="00685F13"/>
    <w:rsid w:val="00691256"/>
    <w:rsid w:val="006945A2"/>
    <w:rsid w:val="006B1BAB"/>
    <w:rsid w:val="006B25A2"/>
    <w:rsid w:val="006C2C96"/>
    <w:rsid w:val="006C72B7"/>
    <w:rsid w:val="006D0A01"/>
    <w:rsid w:val="006D1219"/>
    <w:rsid w:val="006D3531"/>
    <w:rsid w:val="006D46A6"/>
    <w:rsid w:val="006F3A13"/>
    <w:rsid w:val="006F5387"/>
    <w:rsid w:val="00701984"/>
    <w:rsid w:val="00714425"/>
    <w:rsid w:val="00725629"/>
    <w:rsid w:val="007263A8"/>
    <w:rsid w:val="00736FFC"/>
    <w:rsid w:val="00753150"/>
    <w:rsid w:val="00763257"/>
    <w:rsid w:val="007A328C"/>
    <w:rsid w:val="007D70EF"/>
    <w:rsid w:val="007D74C5"/>
    <w:rsid w:val="007E31AF"/>
    <w:rsid w:val="007E444C"/>
    <w:rsid w:val="007F1221"/>
    <w:rsid w:val="008042A1"/>
    <w:rsid w:val="0081172B"/>
    <w:rsid w:val="00824427"/>
    <w:rsid w:val="00830EC3"/>
    <w:rsid w:val="00861EAA"/>
    <w:rsid w:val="008662AB"/>
    <w:rsid w:val="008776C9"/>
    <w:rsid w:val="008801AA"/>
    <w:rsid w:val="0088468D"/>
    <w:rsid w:val="00887C87"/>
    <w:rsid w:val="00894BE1"/>
    <w:rsid w:val="00895CB2"/>
    <w:rsid w:val="008C2E26"/>
    <w:rsid w:val="008D1423"/>
    <w:rsid w:val="008D4B11"/>
    <w:rsid w:val="00901B43"/>
    <w:rsid w:val="00902305"/>
    <w:rsid w:val="00906D52"/>
    <w:rsid w:val="00910F6E"/>
    <w:rsid w:val="00922089"/>
    <w:rsid w:val="009238C1"/>
    <w:rsid w:val="00923CD1"/>
    <w:rsid w:val="009243A5"/>
    <w:rsid w:val="00937A9B"/>
    <w:rsid w:val="00941379"/>
    <w:rsid w:val="009428E4"/>
    <w:rsid w:val="009575AD"/>
    <w:rsid w:val="00961372"/>
    <w:rsid w:val="0096562E"/>
    <w:rsid w:val="009677CB"/>
    <w:rsid w:val="009C4D2C"/>
    <w:rsid w:val="009D1CE2"/>
    <w:rsid w:val="009D30E1"/>
    <w:rsid w:val="009E6D41"/>
    <w:rsid w:val="00A04169"/>
    <w:rsid w:val="00A0740A"/>
    <w:rsid w:val="00A166C5"/>
    <w:rsid w:val="00A17336"/>
    <w:rsid w:val="00A31FE3"/>
    <w:rsid w:val="00A57087"/>
    <w:rsid w:val="00A64786"/>
    <w:rsid w:val="00A64FCF"/>
    <w:rsid w:val="00A73E72"/>
    <w:rsid w:val="00A77272"/>
    <w:rsid w:val="00A776A4"/>
    <w:rsid w:val="00A9360D"/>
    <w:rsid w:val="00AA7B10"/>
    <w:rsid w:val="00AB59CD"/>
    <w:rsid w:val="00AD463F"/>
    <w:rsid w:val="00AD6F1F"/>
    <w:rsid w:val="00AE40C3"/>
    <w:rsid w:val="00AF2335"/>
    <w:rsid w:val="00B054FF"/>
    <w:rsid w:val="00B14930"/>
    <w:rsid w:val="00B14E6E"/>
    <w:rsid w:val="00B2688B"/>
    <w:rsid w:val="00B31159"/>
    <w:rsid w:val="00B344BA"/>
    <w:rsid w:val="00B45EF0"/>
    <w:rsid w:val="00B56708"/>
    <w:rsid w:val="00B73EBD"/>
    <w:rsid w:val="00B75BE0"/>
    <w:rsid w:val="00B93095"/>
    <w:rsid w:val="00BA0A67"/>
    <w:rsid w:val="00BC3E9B"/>
    <w:rsid w:val="00BD1932"/>
    <w:rsid w:val="00BE0507"/>
    <w:rsid w:val="00C06220"/>
    <w:rsid w:val="00C36233"/>
    <w:rsid w:val="00C4180B"/>
    <w:rsid w:val="00C5683E"/>
    <w:rsid w:val="00C739D4"/>
    <w:rsid w:val="00C82725"/>
    <w:rsid w:val="00C8798B"/>
    <w:rsid w:val="00C90F1E"/>
    <w:rsid w:val="00CA0004"/>
    <w:rsid w:val="00CA3C50"/>
    <w:rsid w:val="00CC2FF1"/>
    <w:rsid w:val="00CC5402"/>
    <w:rsid w:val="00CE0FB9"/>
    <w:rsid w:val="00CF0145"/>
    <w:rsid w:val="00CF0CE2"/>
    <w:rsid w:val="00D019D3"/>
    <w:rsid w:val="00D114D1"/>
    <w:rsid w:val="00D24EDE"/>
    <w:rsid w:val="00D26D93"/>
    <w:rsid w:val="00D372A4"/>
    <w:rsid w:val="00D43976"/>
    <w:rsid w:val="00D46635"/>
    <w:rsid w:val="00D51F3A"/>
    <w:rsid w:val="00D5284F"/>
    <w:rsid w:val="00D53BE4"/>
    <w:rsid w:val="00D57F63"/>
    <w:rsid w:val="00D60412"/>
    <w:rsid w:val="00D60713"/>
    <w:rsid w:val="00D72DC2"/>
    <w:rsid w:val="00D94D83"/>
    <w:rsid w:val="00DA5A2B"/>
    <w:rsid w:val="00DB0DDB"/>
    <w:rsid w:val="00DC0426"/>
    <w:rsid w:val="00DC5610"/>
    <w:rsid w:val="00DD6787"/>
    <w:rsid w:val="00DE3586"/>
    <w:rsid w:val="00DE3A80"/>
    <w:rsid w:val="00DF3D16"/>
    <w:rsid w:val="00E01602"/>
    <w:rsid w:val="00E11A8F"/>
    <w:rsid w:val="00E20606"/>
    <w:rsid w:val="00E24E4D"/>
    <w:rsid w:val="00E25221"/>
    <w:rsid w:val="00E25BE9"/>
    <w:rsid w:val="00E32B8B"/>
    <w:rsid w:val="00E55E4A"/>
    <w:rsid w:val="00E606EB"/>
    <w:rsid w:val="00E64BDB"/>
    <w:rsid w:val="00E704F6"/>
    <w:rsid w:val="00E712B1"/>
    <w:rsid w:val="00E762F6"/>
    <w:rsid w:val="00E82E6C"/>
    <w:rsid w:val="00E97D2A"/>
    <w:rsid w:val="00EA60EF"/>
    <w:rsid w:val="00EB1BDF"/>
    <w:rsid w:val="00EB2D3D"/>
    <w:rsid w:val="00EE1258"/>
    <w:rsid w:val="00EE31E7"/>
    <w:rsid w:val="00EE5400"/>
    <w:rsid w:val="00EF7428"/>
    <w:rsid w:val="00F06A08"/>
    <w:rsid w:val="00F07B7D"/>
    <w:rsid w:val="00F1418B"/>
    <w:rsid w:val="00F24D4A"/>
    <w:rsid w:val="00F318BB"/>
    <w:rsid w:val="00F337C2"/>
    <w:rsid w:val="00F50593"/>
    <w:rsid w:val="00F664B2"/>
    <w:rsid w:val="00F7062A"/>
    <w:rsid w:val="00F71019"/>
    <w:rsid w:val="00F92F97"/>
    <w:rsid w:val="00F933A5"/>
    <w:rsid w:val="00FA49DC"/>
    <w:rsid w:val="00FB2B55"/>
    <w:rsid w:val="00FB752B"/>
    <w:rsid w:val="00FB7FA6"/>
    <w:rsid w:val="00FC27C2"/>
    <w:rsid w:val="00FE1F14"/>
    <w:rsid w:val="00FE2127"/>
    <w:rsid w:val="00FE4BB2"/>
    <w:rsid w:val="00FE5C1E"/>
    <w:rsid w:val="00FE7D17"/>
    <w:rsid w:val="00FF0961"/>
    <w:rsid w:val="00FF4BD0"/>
    <w:rsid w:val="00FF63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5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B2B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B2B55"/>
    <w:rPr>
      <w:rFonts w:cs="Times New Roman"/>
      <w:sz w:val="18"/>
      <w:szCs w:val="18"/>
    </w:rPr>
  </w:style>
  <w:style w:type="paragraph" w:styleId="Footer">
    <w:name w:val="footer"/>
    <w:basedOn w:val="Normal"/>
    <w:link w:val="FooterChar"/>
    <w:uiPriority w:val="99"/>
    <w:semiHidden/>
    <w:rsid w:val="00FB2B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B2B55"/>
    <w:rPr>
      <w:rFonts w:cs="Times New Roman"/>
      <w:sz w:val="18"/>
      <w:szCs w:val="18"/>
    </w:rPr>
  </w:style>
  <w:style w:type="paragraph" w:customStyle="1" w:styleId="702GF--">
    <w:name w:val="702GF报告-正文-内容"/>
    <w:uiPriority w:val="99"/>
    <w:rsid w:val="00FB2B55"/>
    <w:pPr>
      <w:spacing w:line="360" w:lineRule="atLeast"/>
      <w:ind w:firstLineChars="200" w:firstLine="200"/>
      <w:jc w:val="both"/>
    </w:pPr>
    <w:rPr>
      <w:rFonts w:ascii="宋体" w:hAnsi="Times New Roman"/>
      <w:kern w:val="0"/>
      <w:szCs w:val="20"/>
    </w:rPr>
  </w:style>
  <w:style w:type="paragraph" w:customStyle="1" w:styleId="702GF--0">
    <w:name w:val="702GF报告-正文-图序图题"/>
    <w:next w:val="702GF--"/>
    <w:uiPriority w:val="99"/>
    <w:semiHidden/>
    <w:rsid w:val="00681B5E"/>
    <w:pPr>
      <w:spacing w:before="240" w:after="240" w:line="360" w:lineRule="auto"/>
      <w:jc w:val="center"/>
    </w:pPr>
    <w:rPr>
      <w:rFonts w:ascii="Times New Roman" w:eastAsia="黑体" w:hAnsi="Times New Roman"/>
      <w:kern w:val="0"/>
      <w:szCs w:val="20"/>
    </w:rPr>
  </w:style>
  <w:style w:type="paragraph" w:customStyle="1" w:styleId="05GF">
    <w:name w:val="05.GF报告表文"/>
    <w:basedOn w:val="Normal"/>
    <w:uiPriority w:val="99"/>
    <w:rsid w:val="00681B5E"/>
    <w:pPr>
      <w:widowControl/>
      <w:adjustRightInd w:val="0"/>
      <w:jc w:val="center"/>
      <w:textAlignment w:val="baseline"/>
    </w:pPr>
    <w:rPr>
      <w:rFonts w:ascii="Times New Roman" w:hAnsi="Times New Roman"/>
      <w:kern w:val="0"/>
      <w:sz w:val="18"/>
      <w:szCs w:val="21"/>
    </w:rPr>
  </w:style>
  <w:style w:type="paragraph" w:styleId="BalloonText">
    <w:name w:val="Balloon Text"/>
    <w:basedOn w:val="Normal"/>
    <w:link w:val="BalloonTextChar"/>
    <w:uiPriority w:val="99"/>
    <w:semiHidden/>
    <w:rsid w:val="00681B5E"/>
    <w:rPr>
      <w:sz w:val="18"/>
      <w:szCs w:val="18"/>
    </w:rPr>
  </w:style>
  <w:style w:type="character" w:customStyle="1" w:styleId="BalloonTextChar">
    <w:name w:val="Balloon Text Char"/>
    <w:basedOn w:val="DefaultParagraphFont"/>
    <w:link w:val="BalloonText"/>
    <w:uiPriority w:val="99"/>
    <w:semiHidden/>
    <w:locked/>
    <w:rsid w:val="00681B5E"/>
    <w:rPr>
      <w:rFonts w:cs="Times New Roman"/>
      <w:sz w:val="18"/>
      <w:szCs w:val="18"/>
    </w:rPr>
  </w:style>
  <w:style w:type="character" w:styleId="CommentReference">
    <w:name w:val="annotation reference"/>
    <w:basedOn w:val="DefaultParagraphFont"/>
    <w:uiPriority w:val="99"/>
    <w:semiHidden/>
    <w:rsid w:val="00E97D2A"/>
    <w:rPr>
      <w:rFonts w:cs="Times New Roman"/>
      <w:sz w:val="21"/>
      <w:szCs w:val="21"/>
    </w:rPr>
  </w:style>
  <w:style w:type="paragraph" w:styleId="CommentText">
    <w:name w:val="annotation text"/>
    <w:basedOn w:val="Normal"/>
    <w:link w:val="CommentTextChar"/>
    <w:uiPriority w:val="99"/>
    <w:semiHidden/>
    <w:rsid w:val="00E97D2A"/>
    <w:pPr>
      <w:jc w:val="left"/>
    </w:pPr>
  </w:style>
  <w:style w:type="character" w:customStyle="1" w:styleId="CommentTextChar">
    <w:name w:val="Comment Text Char"/>
    <w:basedOn w:val="DefaultParagraphFont"/>
    <w:link w:val="CommentText"/>
    <w:uiPriority w:val="99"/>
    <w:semiHidden/>
    <w:locked/>
    <w:rsid w:val="00E97D2A"/>
    <w:rPr>
      <w:rFonts w:cs="Times New Roman"/>
    </w:rPr>
  </w:style>
  <w:style w:type="paragraph" w:styleId="CommentSubject">
    <w:name w:val="annotation subject"/>
    <w:basedOn w:val="CommentText"/>
    <w:next w:val="CommentText"/>
    <w:link w:val="CommentSubjectChar"/>
    <w:uiPriority w:val="99"/>
    <w:semiHidden/>
    <w:rsid w:val="00E97D2A"/>
    <w:rPr>
      <w:b/>
      <w:bCs/>
    </w:rPr>
  </w:style>
  <w:style w:type="character" w:customStyle="1" w:styleId="CommentSubjectChar">
    <w:name w:val="Comment Subject Char"/>
    <w:basedOn w:val="CommentTextChar"/>
    <w:link w:val="CommentSubject"/>
    <w:uiPriority w:val="99"/>
    <w:semiHidden/>
    <w:locked/>
    <w:rsid w:val="00E97D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3979</TotalTime>
  <Pages>6</Pages>
  <Words>719</Words>
  <Characters>4102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191</cp:revision>
  <dcterms:created xsi:type="dcterms:W3CDTF">2017-06-04T23:56:00Z</dcterms:created>
  <dcterms:modified xsi:type="dcterms:W3CDTF">2017-11-08T02:51:00Z</dcterms:modified>
</cp:coreProperties>
</file>